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71738" w14:textId="7140E2E9" w:rsidR="001B359B" w:rsidRDefault="009134C8" w:rsidP="00072670">
      <w:pPr>
        <w:pStyle w:val="Titel"/>
        <w:rPr>
          <w:lang w:val="nl-BE"/>
        </w:rPr>
      </w:pPr>
      <w:r>
        <w:rPr>
          <w:lang w:val="nl-BE"/>
        </w:rPr>
        <w:t>Tentoonstellingsreglement bibliotheek Lubbeek – Kunst in de bib</w:t>
      </w:r>
    </w:p>
    <w:p w14:paraId="1DF2A386" w14:textId="334805D7" w:rsidR="00072670" w:rsidRDefault="00072670" w:rsidP="00072670">
      <w:pPr>
        <w:pStyle w:val="Ondertitel"/>
        <w:rPr>
          <w:lang w:val="nl-BE"/>
        </w:rPr>
      </w:pPr>
      <w:r>
        <w:rPr>
          <w:lang w:val="nl-BE"/>
        </w:rPr>
        <w:t>Ter goedkeuring door de GR van</w:t>
      </w:r>
      <w:r w:rsidR="009134C8">
        <w:rPr>
          <w:lang w:val="nl-BE"/>
        </w:rPr>
        <w:t xml:space="preserve"> </w:t>
      </w:r>
      <w:r w:rsidR="00887B1F">
        <w:rPr>
          <w:lang w:val="nl-BE"/>
        </w:rPr>
        <w:t>26/08/2025</w:t>
      </w:r>
    </w:p>
    <w:p w14:paraId="00781FE7" w14:textId="77777777" w:rsidR="00072670" w:rsidRDefault="00072670" w:rsidP="00072670">
      <w:pPr>
        <w:rPr>
          <w:lang w:val="nl-BE"/>
        </w:rPr>
      </w:pPr>
    </w:p>
    <w:p w14:paraId="44E221F2" w14:textId="77777777" w:rsidR="00887B1F" w:rsidRPr="00AD4DAD" w:rsidRDefault="00887B1F" w:rsidP="00887B1F">
      <w:pPr>
        <w:rPr>
          <w:b/>
        </w:rPr>
      </w:pPr>
      <w:r w:rsidRPr="00AD4DAD">
        <w:rPr>
          <w:b/>
        </w:rPr>
        <w:t>Artikel 1. Belangstellende kunstenaars die een band hebben met de regio kunnen zich kandidaat stellen voor een tentoonstelling in de bibliotheek van Lubbeek.</w:t>
      </w:r>
    </w:p>
    <w:p w14:paraId="323D0B78" w14:textId="77777777" w:rsidR="00887B1F" w:rsidRPr="00AD4DAD" w:rsidRDefault="00887B1F" w:rsidP="00887B1F">
      <w:r w:rsidRPr="00AD4DAD">
        <w:t>De organiserende kunstenaar krijgt tentoonstellingsruimte en ophangmaterialen ter beschikking. In geen geval mogen er in de muren nagels of andere bevestigingsmaterialen aangebracht worden. Ramen, deuren en vloeren zijn niet beschikbaar om kunst op aan te brengen.</w:t>
      </w:r>
    </w:p>
    <w:p w14:paraId="6AEDCA2A" w14:textId="77777777" w:rsidR="00887B1F" w:rsidRPr="00AD4DAD" w:rsidRDefault="00887B1F" w:rsidP="00887B1F">
      <w:r w:rsidRPr="00AD4DAD">
        <w:t>Beeldhouwwerken kunnen in samenspraak met de bibliothecaris vrij in de ruimte worden opgesteld.</w:t>
      </w:r>
    </w:p>
    <w:p w14:paraId="3F71A9B7" w14:textId="77777777" w:rsidR="00887B1F" w:rsidRPr="00AD4DAD" w:rsidRDefault="00887B1F" w:rsidP="00887B1F">
      <w:r w:rsidRPr="00AD4DAD">
        <w:t>Het opstellen en afbreken van de tentoonstelling en het vervoer van de werken gebeurt door de kunstenaar zelf.</w:t>
      </w:r>
    </w:p>
    <w:p w14:paraId="0688A016" w14:textId="0ADCA192" w:rsidR="00887B1F" w:rsidRPr="00AD4DAD" w:rsidRDefault="00887B1F" w:rsidP="00887B1F">
      <w:r w:rsidRPr="00BA31BA">
        <w:t xml:space="preserve">De tentoonstelling moet conform zijn met </w:t>
      </w:r>
      <w:r w:rsidR="00A815BD">
        <w:t>het dienstreglement</w:t>
      </w:r>
      <w:r w:rsidRPr="00BA31BA">
        <w:t xml:space="preserve"> van de bib</w:t>
      </w:r>
      <w:r w:rsidRPr="00AD4DAD">
        <w:t xml:space="preserve">. </w:t>
      </w:r>
    </w:p>
    <w:p w14:paraId="42720DDC" w14:textId="77777777" w:rsidR="00887B1F" w:rsidRPr="00AD4DAD" w:rsidRDefault="00887B1F" w:rsidP="00887B1F">
      <w:r w:rsidRPr="00AD4DAD">
        <w:t>De bibliothecaris heeft het recht om, bij onvoorziene omstandigheden of moeilijkheden, de tentoonstelling te annuleren of vroegtijdig af te breken.</w:t>
      </w:r>
    </w:p>
    <w:p w14:paraId="2C8A8EA9" w14:textId="77777777" w:rsidR="00887B1F" w:rsidRPr="00AD4DAD" w:rsidRDefault="00887B1F" w:rsidP="00887B1F">
      <w:pPr>
        <w:rPr>
          <w:b/>
        </w:rPr>
      </w:pPr>
      <w:r w:rsidRPr="00AD4DAD">
        <w:rPr>
          <w:b/>
        </w:rPr>
        <w:t>Artikel 2. De periode van de tentoonstelling wordt in samenspraak met de bibliothecaris vastgelegd.</w:t>
      </w:r>
    </w:p>
    <w:p w14:paraId="5A8FA5C9" w14:textId="77777777" w:rsidR="00887B1F" w:rsidRPr="00AD4DAD" w:rsidRDefault="00887B1F" w:rsidP="00887B1F">
      <w:r w:rsidRPr="00AD4DAD">
        <w:t>De tentoonstelling duurt een viertal weken. Het moment van opbouw en afbraak wordt op voorhand vastgelegd.</w:t>
      </w:r>
    </w:p>
    <w:p w14:paraId="53D7F94B" w14:textId="77777777" w:rsidR="00887B1F" w:rsidRPr="00AD4DAD" w:rsidRDefault="00887B1F" w:rsidP="00887B1F">
      <w:r w:rsidRPr="00AD4DAD">
        <w:t>Het opbouwen en afbreken gebeurt op de openingsdagen van de bibliotheek, bij voorkeur buiten de openingsuren.</w:t>
      </w:r>
    </w:p>
    <w:p w14:paraId="1F8393F4" w14:textId="77777777" w:rsidR="00887B1F" w:rsidRPr="00AD4DAD" w:rsidRDefault="00887B1F" w:rsidP="00887B1F">
      <w:pPr>
        <w:rPr>
          <w:b/>
        </w:rPr>
      </w:pPr>
      <w:r w:rsidRPr="00AD4DAD">
        <w:rPr>
          <w:b/>
        </w:rPr>
        <w:t>Artikel 3. Tentoonstellen in de bibliotheek is gratis.</w:t>
      </w:r>
    </w:p>
    <w:p w14:paraId="15CFCC16" w14:textId="77777777" w:rsidR="00887B1F" w:rsidRPr="00AD4DAD" w:rsidRDefault="00887B1F" w:rsidP="00887B1F">
      <w:r w:rsidRPr="00AD4DAD">
        <w:t>De muren van de bibliotheek worden gratis ter beschikking gesteld aan de kunstenaars die een band hebben met de regio. De bibliotheek betaalt de kunstenaars niet om te komen exposeren.</w:t>
      </w:r>
    </w:p>
    <w:p w14:paraId="5FD536AA" w14:textId="77777777" w:rsidR="00887B1F" w:rsidRPr="00AD4DAD" w:rsidRDefault="00887B1F" w:rsidP="00887B1F">
      <w:r w:rsidRPr="00AD4DAD">
        <w:t>De bibliotheek kan niet gebruikt worden als verkooppunt of voor andere commerciële doeleinden.</w:t>
      </w:r>
    </w:p>
    <w:p w14:paraId="119F0D53" w14:textId="77777777" w:rsidR="00887B1F" w:rsidRPr="00AD4DAD" w:rsidRDefault="00887B1F" w:rsidP="00887B1F">
      <w:pPr>
        <w:rPr>
          <w:b/>
        </w:rPr>
      </w:pPr>
      <w:r w:rsidRPr="00AD4DAD">
        <w:rPr>
          <w:b/>
        </w:rPr>
        <w:t>Artikel 4. De kunstenaar is zelf verantwoordelijk voor het verzekeren van zijn werken.</w:t>
      </w:r>
    </w:p>
    <w:p w14:paraId="1DCEDC68" w14:textId="77777777" w:rsidR="00887B1F" w:rsidRPr="00AD4DAD" w:rsidRDefault="00887B1F" w:rsidP="00887B1F">
      <w:r w:rsidRPr="00AD4DAD">
        <w:t>De kunstenaar is niet verplicht om een verzekering af te sluiten, maar de bibliotheek kan op geen enkel ogenblik aansprakelijk worden gesteld bij beschadiging en/of diefstal van de kunstwerken.</w:t>
      </w:r>
    </w:p>
    <w:p w14:paraId="23EA3E8D" w14:textId="77777777" w:rsidR="00887B1F" w:rsidRPr="00AD4DAD" w:rsidRDefault="00887B1F" w:rsidP="00887B1F">
      <w:r w:rsidRPr="00AD4DAD">
        <w:t>De organiserende kunstenaar bezorgt de bibliotheek een afschrift van de verzekeringspolis. In het geval er geen verzekering wordt afgesloten, wordt dat ook gemeld aan de bibliotheek.</w:t>
      </w:r>
    </w:p>
    <w:p w14:paraId="6C6E669C" w14:textId="77777777" w:rsidR="00887B1F" w:rsidRPr="00AD4DAD" w:rsidRDefault="00887B1F" w:rsidP="00887B1F">
      <w:r w:rsidRPr="00AD4DAD">
        <w:t xml:space="preserve">Bij </w:t>
      </w:r>
      <w:hyperlink r:id="rId8" w:history="1">
        <w:r w:rsidRPr="00AD4DAD">
          <w:t>kunstwerkt.be</w:t>
        </w:r>
      </w:hyperlink>
      <w:r w:rsidRPr="00AD4DAD">
        <w:t xml:space="preserve"> kan je als kunstenaar een tijdelijke verzekering afsluiten aan een voordelig tarief.</w:t>
      </w:r>
    </w:p>
    <w:p w14:paraId="62636222" w14:textId="77777777" w:rsidR="00887B1F" w:rsidRPr="00AD4DAD" w:rsidRDefault="00887B1F" w:rsidP="00887B1F">
      <w:pPr>
        <w:rPr>
          <w:b/>
        </w:rPr>
      </w:pPr>
      <w:r w:rsidRPr="00AD4DAD">
        <w:rPr>
          <w:b/>
        </w:rPr>
        <w:t>Artikel 5. De bibliotheek promoot de tentoonstelling.</w:t>
      </w:r>
    </w:p>
    <w:p w14:paraId="19B8AF1C" w14:textId="77777777" w:rsidR="00887B1F" w:rsidRPr="00AD4DAD" w:rsidRDefault="00887B1F" w:rsidP="00887B1F">
      <w:r w:rsidRPr="00AD4DAD">
        <w:t>Het minimum aan promotie dat de kunstenaar mag verwachten is:</w:t>
      </w:r>
    </w:p>
    <w:p w14:paraId="5D228935" w14:textId="77777777" w:rsidR="00887B1F" w:rsidRPr="00AD4DAD" w:rsidRDefault="00887B1F" w:rsidP="00887B1F">
      <w:pPr>
        <w:numPr>
          <w:ilvl w:val="0"/>
          <w:numId w:val="30"/>
        </w:numPr>
        <w:jc w:val="left"/>
      </w:pPr>
      <w:r w:rsidRPr="00AD4DAD">
        <w:t xml:space="preserve">Een online aankondiging met informatie op </w:t>
      </w:r>
      <w:hyperlink r:id="rId9" w:history="1">
        <w:r w:rsidRPr="00AD4DAD">
          <w:t xml:space="preserve">de website van de bibliotheek, </w:t>
        </w:r>
      </w:hyperlink>
      <w:r w:rsidRPr="00AD4DAD">
        <w:t xml:space="preserve"> </w:t>
      </w:r>
      <w:hyperlink r:id="rId10" w:history="1">
        <w:r w:rsidRPr="00AD4DAD">
          <w:t>lubbeek.bibliotheek.be</w:t>
        </w:r>
      </w:hyperlink>
    </w:p>
    <w:p w14:paraId="10F68D66" w14:textId="77777777" w:rsidR="00887B1F" w:rsidRPr="00AD4DAD" w:rsidRDefault="00887B1F" w:rsidP="00887B1F">
      <w:pPr>
        <w:numPr>
          <w:ilvl w:val="0"/>
          <w:numId w:val="30"/>
        </w:numPr>
        <w:jc w:val="left"/>
      </w:pPr>
      <w:r w:rsidRPr="00AD4DAD">
        <w:t xml:space="preserve">Een online aankondiging met informatie op de website van de gemeente, </w:t>
      </w:r>
      <w:hyperlink r:id="rId11" w:history="1">
        <w:r w:rsidRPr="00AD4DAD">
          <w:t>lubbeek.be</w:t>
        </w:r>
      </w:hyperlink>
      <w:r w:rsidRPr="00AD4DAD">
        <w:t xml:space="preserve"> en op de facebookpagina van de gemeente, </w:t>
      </w:r>
      <w:hyperlink r:id="rId12" w:history="1">
        <w:r w:rsidRPr="00AD4DAD">
          <w:t>facebook.com/gemeente.lubbeek/</w:t>
        </w:r>
      </w:hyperlink>
    </w:p>
    <w:p w14:paraId="5D9B3F0B" w14:textId="77777777" w:rsidR="00887B1F" w:rsidRPr="00AD4DAD" w:rsidRDefault="00887B1F" w:rsidP="00887B1F">
      <w:r w:rsidRPr="00AD4DAD">
        <w:t>Indien mogelijk publiceert de bibliotheek een korte tekst over de tentoonstelling in het tweemaandelijks gemeentelijk informatieblad, Lubbeek Info.</w:t>
      </w:r>
    </w:p>
    <w:p w14:paraId="27CE83A8" w14:textId="77777777" w:rsidR="00887B1F" w:rsidRPr="00AD4DAD" w:rsidRDefault="00887B1F" w:rsidP="00887B1F">
      <w:r w:rsidRPr="00AD4DAD">
        <w:t>Alle vermelde promotie wordt vormgegeven door de bibliotheek en de gemeente.</w:t>
      </w:r>
    </w:p>
    <w:p w14:paraId="389D84C5" w14:textId="77777777" w:rsidR="00887B1F" w:rsidRPr="00AD4DAD" w:rsidRDefault="00887B1F" w:rsidP="00887B1F">
      <w:r w:rsidRPr="00AD4DAD">
        <w:lastRenderedPageBreak/>
        <w:t>Daarnaast staat het de kunstenaar vrij om zelf nog promotie te maken, om te gebruiken buiten de muren en kanalen van de bibliotheek en de gemeente.</w:t>
      </w:r>
    </w:p>
    <w:p w14:paraId="0DFB5103" w14:textId="77777777" w:rsidR="00887B1F" w:rsidRPr="00AD4DAD" w:rsidRDefault="00887B1F" w:rsidP="00887B1F">
      <w:r w:rsidRPr="00AD4DAD">
        <w:t xml:space="preserve">Bij het vastleggen van de periode bezorgt de kunstenaar alle nodige informatie over de tentoonstelling via </w:t>
      </w:r>
      <w:hyperlink r:id="rId13" w:history="1">
        <w:r w:rsidRPr="00AD4DAD">
          <w:t>bibliotheek@lubbeek.be</w:t>
        </w:r>
      </w:hyperlink>
      <w:r w:rsidRPr="00AD4DAD">
        <w:t>, alsook het geschikte beeldmateriaal om in de promotie op te nemen. Dit gebeurt minimaal twee maanden voor de start van de tentoonstelling.</w:t>
      </w:r>
    </w:p>
    <w:p w14:paraId="7D5F9297" w14:textId="77777777" w:rsidR="00887B1F" w:rsidRPr="00AD4DAD" w:rsidRDefault="00887B1F" w:rsidP="00887B1F">
      <w:pPr>
        <w:rPr>
          <w:b/>
        </w:rPr>
      </w:pPr>
      <w:r w:rsidRPr="00AD4DAD">
        <w:rPr>
          <w:b/>
        </w:rPr>
        <w:t>Artikel 6. De tentoonstelling is te bezichtigen tijdens de openingsuren van de bibliotheek.</w:t>
      </w:r>
    </w:p>
    <w:p w14:paraId="56879507" w14:textId="77777777" w:rsidR="00887B1F" w:rsidRPr="00AD4DAD" w:rsidRDefault="00887B1F" w:rsidP="00887B1F">
      <w:r w:rsidRPr="00AD4DAD">
        <w:t>De geldende openingsuren van de bibliotheek staan vermeld op de website van de bibliotheek.</w:t>
      </w:r>
    </w:p>
    <w:p w14:paraId="413ACE2A" w14:textId="77777777" w:rsidR="00887B1F" w:rsidRPr="00072670" w:rsidRDefault="00887B1F" w:rsidP="00072670">
      <w:pPr>
        <w:rPr>
          <w:lang w:val="nl" w:eastAsia="nl-BE"/>
        </w:rPr>
      </w:pPr>
    </w:p>
    <w:sectPr w:rsidR="00887B1F" w:rsidRPr="00072670" w:rsidSect="000E61D1">
      <w:headerReference w:type="default" r:id="rId14"/>
      <w:footerReference w:type="default" r:id="rId15"/>
      <w:pgSz w:w="11906" w:h="16838" w:code="9"/>
      <w:pgMar w:top="1436" w:right="1134" w:bottom="1134" w:left="1134" w:header="425"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4BBF3" w14:textId="77777777" w:rsidR="002013A6" w:rsidRDefault="002013A6" w:rsidP="000579CD">
      <w:pPr>
        <w:spacing w:after="0" w:line="240" w:lineRule="auto"/>
      </w:pPr>
      <w:r>
        <w:separator/>
      </w:r>
    </w:p>
  </w:endnote>
  <w:endnote w:type="continuationSeparator" w:id="0">
    <w:p w14:paraId="08DC16DB" w14:textId="77777777" w:rsidR="002013A6" w:rsidRDefault="002013A6" w:rsidP="00057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013556"/>
      <w:docPartObj>
        <w:docPartGallery w:val="Page Numbers (Bottom of Page)"/>
        <w:docPartUnique/>
      </w:docPartObj>
    </w:sdtPr>
    <w:sdtEndPr/>
    <w:sdtContent>
      <w:p w14:paraId="490B4EFA" w14:textId="77777777" w:rsidR="000579CD" w:rsidRDefault="000579CD" w:rsidP="00AD7A21">
        <w:pPr>
          <w:pStyle w:val="Voettekst"/>
          <w:spacing w:before="120"/>
          <w:jc w:val="center"/>
        </w:pPr>
        <w:r>
          <w:fldChar w:fldCharType="begin"/>
        </w:r>
        <w:r>
          <w:instrText>PAGE   \* MERGEFORMAT</w:instrText>
        </w:r>
        <w:r>
          <w:fldChar w:fldCharType="separate"/>
        </w:r>
        <w:r>
          <w:t>2</w:t>
        </w:r>
        <w:r>
          <w:fldChar w:fldCharType="end"/>
        </w:r>
        <w:r w:rsidR="00AD7A21">
          <w:rPr>
            <w:noProof/>
          </w:rPr>
          <w:drawing>
            <wp:anchor distT="0" distB="0" distL="114300" distR="114300" simplePos="0" relativeHeight="251658752" behindDoc="1" locked="0" layoutInCell="1" allowOverlap="1" wp14:anchorId="44C06631" wp14:editId="241D3D3E">
              <wp:simplePos x="0" y="0"/>
              <wp:positionH relativeFrom="margin">
                <wp:posOffset>165735</wp:posOffset>
              </wp:positionH>
              <wp:positionV relativeFrom="paragraph">
                <wp:posOffset>215900</wp:posOffset>
              </wp:positionV>
              <wp:extent cx="5839200" cy="363600"/>
              <wp:effectExtent l="0" t="0" r="0" b="0"/>
              <wp:wrapNone/>
              <wp:docPr id="344309334" name="Afbeelding 4" descr="Afbeelding met tekst, Lettertype,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67607" name="Afbeelding 4" descr="Afbeelding met tekst, Lettertype, schermopname&#10;&#10;Automatisch gegenereerde beschrijving"/>
                      <pic:cNvPicPr>
                        <a:picLocks noChangeAspect="1" noChangeArrowheads="1"/>
                      </pic:cNvPicPr>
                    </pic:nvPicPr>
                    <pic:blipFill rotWithShape="1">
                      <a:blip r:embed="rId1">
                        <a:extLst>
                          <a:ext uri="{28A0092B-C50C-407E-A947-70E740481C1C}">
                            <a14:useLocalDpi xmlns:a14="http://schemas.microsoft.com/office/drawing/2010/main" val="0"/>
                          </a:ext>
                        </a:extLst>
                      </a:blip>
                      <a:srcRect t="52820" r="4597" b="27693"/>
                      <a:stretch/>
                    </pic:blipFill>
                    <pic:spPr bwMode="auto">
                      <a:xfrm>
                        <a:off x="0" y="0"/>
                        <a:ext cx="5839200" cy="363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01DD6" w14:textId="77777777" w:rsidR="002013A6" w:rsidRDefault="002013A6" w:rsidP="000579CD">
      <w:pPr>
        <w:spacing w:after="0" w:line="240" w:lineRule="auto"/>
      </w:pPr>
      <w:r>
        <w:separator/>
      </w:r>
    </w:p>
  </w:footnote>
  <w:footnote w:type="continuationSeparator" w:id="0">
    <w:p w14:paraId="43F3386B" w14:textId="77777777" w:rsidR="002013A6" w:rsidRDefault="002013A6" w:rsidP="000579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9EE7D" w14:textId="77777777" w:rsidR="00001C6C" w:rsidRDefault="00AD7A21" w:rsidP="00AD7A21">
    <w:pPr>
      <w:pStyle w:val="Koptekst"/>
      <w:tabs>
        <w:tab w:val="clear" w:pos="4536"/>
        <w:tab w:val="clear" w:pos="9072"/>
        <w:tab w:val="right" w:pos="9638"/>
      </w:tabs>
    </w:pPr>
    <w:r>
      <w:rPr>
        <w:noProof/>
      </w:rPr>
      <mc:AlternateContent>
        <mc:Choice Requires="wps">
          <w:drawing>
            <wp:anchor distT="0" distB="0" distL="114300" distR="114300" simplePos="0" relativeHeight="251656704" behindDoc="0" locked="0" layoutInCell="1" allowOverlap="1" wp14:anchorId="21A52C83" wp14:editId="58A97182">
              <wp:simplePos x="0" y="0"/>
              <wp:positionH relativeFrom="column">
                <wp:posOffset>713740</wp:posOffset>
              </wp:positionH>
              <wp:positionV relativeFrom="paragraph">
                <wp:posOffset>19050</wp:posOffset>
              </wp:positionV>
              <wp:extent cx="3668233" cy="265814"/>
              <wp:effectExtent l="0" t="0" r="0" b="1270"/>
              <wp:wrapNone/>
              <wp:docPr id="988162537" name="Tekstvak 2"/>
              <wp:cNvGraphicFramePr/>
              <a:graphic xmlns:a="http://schemas.openxmlformats.org/drawingml/2006/main">
                <a:graphicData uri="http://schemas.microsoft.com/office/word/2010/wordprocessingShape">
                  <wps:wsp>
                    <wps:cNvSpPr txBox="1"/>
                    <wps:spPr>
                      <a:xfrm>
                        <a:off x="0" y="0"/>
                        <a:ext cx="3668233" cy="265814"/>
                      </a:xfrm>
                      <a:prstGeom prst="rect">
                        <a:avLst/>
                      </a:prstGeom>
                      <a:noFill/>
                      <a:ln w="6350">
                        <a:noFill/>
                      </a:ln>
                    </wps:spPr>
                    <wps:txbx>
                      <w:txbxContent>
                        <w:p w14:paraId="10C34C64" w14:textId="445109EB" w:rsidR="00AD7A21" w:rsidRPr="00887B1F" w:rsidRDefault="009134C8" w:rsidP="00AD7A21">
                          <w:pPr>
                            <w:spacing w:after="0"/>
                            <w:rPr>
                              <w:b/>
                              <w:bCs/>
                              <w:color w:val="000000" w:themeColor="text1"/>
                              <w:sz w:val="16"/>
                              <w:szCs w:val="18"/>
                              <w:lang w:val="nl-BE"/>
                            </w:rPr>
                          </w:pPr>
                          <w:r>
                            <w:rPr>
                              <w:b/>
                              <w:bCs/>
                              <w:color w:val="000000" w:themeColor="text1"/>
                              <w:sz w:val="16"/>
                              <w:szCs w:val="18"/>
                            </w:rPr>
                            <w:t>Tentoonstellingsreglement bibliotheek Lubbeek</w:t>
                          </w:r>
                        </w:p>
                      </w:txbxContent>
                    </wps:txbx>
                    <wps:bodyPr rot="0" spcFirstLastPara="0" vertOverflow="overflow" horzOverflow="overflow" vert="horz" wrap="square" lIns="36000" tIns="3600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52C83" id="_x0000_t202" coordsize="21600,21600" o:spt="202" path="m,l,21600r21600,l21600,xe">
              <v:stroke joinstyle="miter"/>
              <v:path gradientshapeok="t" o:connecttype="rect"/>
            </v:shapetype>
            <v:shape id="Tekstvak 2" o:spid="_x0000_s1026" type="#_x0000_t202" style="position:absolute;left:0;text-align:left;margin-left:56.2pt;margin-top:1.5pt;width:288.85pt;height:20.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4VGQIAAC4EAAAOAAAAZHJzL2Uyb0RvYy54bWysU8lu2zAQvRfoPxC815KXCI5gOXATuChg&#10;JAGcImeaIi0BFIclaUvu13dIyQvSnopeqBnOaJb3HhcPXaPIUVhXgy7oeJRSIjSHstb7gv54W3+Z&#10;U+I80yVToEVBT8LRh+XnT4vW5GICFahSWIJFtMtbU9DKe5MnieOVaJgbgREagxJswzy6dp+UlrVY&#10;vVHJJE2zpAVbGgtcOIe3T32QLmN9KQX3L1I64YkqKM7m42njuQtnslywfG+ZqWo+jMH+YYqG1Rqb&#10;Xko9Mc/IwdZ/lGpqbsGB9CMOTQJS1lzEHXCbcfphm23FjIi7IDjOXGBy/68sfz5uzaslvvsKHRIY&#10;AGmNyx1ehn06aZvwxUkJxhHC0wU20XnC8XKaZfPJdEoJx9gku5uPZ6FMcv3bWOe/CWhIMApqkZaI&#10;FjtunO9TzymhmYZ1rVSkRmnSFjSb3qXxh0sEiyuNPa6zBst3u25YYAflCfey0FPuDF/X2HzDnH9l&#10;FjnGVVC3/gUPqQCbwGBRUoH99bf7kI/QY5SSFjVTUPfzwKygRH3XSMo0S9MgslvHRud+PJthZHcb&#10;0YfmEVCWY3whhkcTU6xXZ1NaaN5R3qvQFUNMc+xdUO7t2Xn0vZbxgXCxWsU0FJZhfqO3hofiAdAA&#10;7lv3zqwZGPDI3TOc9cXyD0T0uT0Vq4MHWUeWAsQ9rgPyKMrI8/CAgupv/Zh1febL3wAAAP//AwBQ&#10;SwMEFAAGAAgAAAAhAKP7JNvdAAAACAEAAA8AAABkcnMvZG93bnJldi54bWxMj8FOwzAQRO9I/IO1&#10;SNyokxJVbYhTQaVyA6mBIo5uvCRR7XUUu034e7anchzN6M1MsZ6cFWccQudJQTpLQCDV3nTUKPj8&#10;2D4sQYSoyWjrCRX8YoB1eXtT6Nz4kXZ4rmIjGEIh1wraGPtcylC36HSY+R6JvR8/OB1ZDo00gx4Z&#10;7qycJ8lCOt0RN7S6x02L9bE6Oabspupt/72h47v92m/1GF5e/VKp+7vp+QlExClew3CZz9Oh5E0H&#10;fyIThGWdzjOOKnjkS+wvVkkK4qAgy1Ygy0L+P1D+AQAA//8DAFBLAQItABQABgAIAAAAIQC2gziS&#10;/gAAAOEBAAATAAAAAAAAAAAAAAAAAAAAAABbQ29udGVudF9UeXBlc10ueG1sUEsBAi0AFAAGAAgA&#10;AAAhADj9If/WAAAAlAEAAAsAAAAAAAAAAAAAAAAALwEAAF9yZWxzLy5yZWxzUEsBAi0AFAAGAAgA&#10;AAAhALf6XhUZAgAALgQAAA4AAAAAAAAAAAAAAAAALgIAAGRycy9lMm9Eb2MueG1sUEsBAi0AFAAG&#10;AAgAAAAhAKP7JNvdAAAACAEAAA8AAAAAAAAAAAAAAAAAcwQAAGRycy9kb3ducmV2LnhtbFBLBQYA&#10;AAAABAAEAPMAAAB9BQAAAAA=&#10;" filled="f" stroked="f" strokeweight=".5pt">
              <v:textbox inset="1mm,1mm,,1mm">
                <w:txbxContent>
                  <w:p w14:paraId="10C34C64" w14:textId="445109EB" w:rsidR="00AD7A21" w:rsidRPr="00887B1F" w:rsidRDefault="009134C8" w:rsidP="00AD7A21">
                    <w:pPr>
                      <w:spacing w:after="0"/>
                      <w:rPr>
                        <w:b/>
                        <w:bCs/>
                        <w:color w:val="000000" w:themeColor="text1"/>
                        <w:sz w:val="16"/>
                        <w:szCs w:val="18"/>
                        <w:lang w:val="nl-BE"/>
                      </w:rPr>
                    </w:pPr>
                    <w:r>
                      <w:rPr>
                        <w:b/>
                        <w:bCs/>
                        <w:color w:val="000000" w:themeColor="text1"/>
                        <w:sz w:val="16"/>
                        <w:szCs w:val="18"/>
                      </w:rPr>
                      <w:t>Tentoonstellingsreglement bibliotheek Lubbeek</w:t>
                    </w:r>
                  </w:p>
                </w:txbxContent>
              </v:textbox>
            </v:shape>
          </w:pict>
        </mc:Fallback>
      </mc:AlternateContent>
    </w:r>
    <w:r>
      <w:rPr>
        <w:noProof/>
      </w:rPr>
      <mc:AlternateContent>
        <mc:Choice Requires="wps">
          <w:drawing>
            <wp:anchor distT="0" distB="0" distL="114300" distR="114300" simplePos="0" relativeHeight="251655680" behindDoc="0" locked="0" layoutInCell="1" allowOverlap="1" wp14:anchorId="777472D9" wp14:editId="4966DAE1">
              <wp:simplePos x="0" y="0"/>
              <wp:positionH relativeFrom="column">
                <wp:posOffset>-288290</wp:posOffset>
              </wp:positionH>
              <wp:positionV relativeFrom="paragraph">
                <wp:posOffset>17780</wp:posOffset>
              </wp:positionV>
              <wp:extent cx="1000800" cy="266400"/>
              <wp:effectExtent l="0" t="0" r="27940" b="19685"/>
              <wp:wrapNone/>
              <wp:docPr id="1966287002" name="Tekstvak 2"/>
              <wp:cNvGraphicFramePr/>
              <a:graphic xmlns:a="http://schemas.openxmlformats.org/drawingml/2006/main">
                <a:graphicData uri="http://schemas.microsoft.com/office/word/2010/wordprocessingShape">
                  <wps:wsp>
                    <wps:cNvSpPr txBox="1"/>
                    <wps:spPr>
                      <a:xfrm>
                        <a:off x="0" y="0"/>
                        <a:ext cx="1000800" cy="266400"/>
                      </a:xfrm>
                      <a:prstGeom prst="rect">
                        <a:avLst/>
                      </a:prstGeom>
                      <a:solidFill>
                        <a:srgbClr val="A5CF4C"/>
                      </a:solidFill>
                      <a:ln w="6350">
                        <a:solidFill>
                          <a:srgbClr val="A5CF4C"/>
                        </a:solidFill>
                      </a:ln>
                    </wps:spPr>
                    <wps:txbx>
                      <w:txbxContent>
                        <w:p w14:paraId="1F199351" w14:textId="77777777" w:rsidR="00AD7A21" w:rsidRPr="00C65271" w:rsidRDefault="00AD7A21" w:rsidP="00AD7A21">
                          <w:pPr>
                            <w:spacing w:after="0"/>
                            <w:rPr>
                              <w:b/>
                              <w:bCs/>
                              <w:color w:val="FFFFFF" w:themeColor="background1"/>
                            </w:rPr>
                          </w:pPr>
                          <w:r w:rsidRPr="00C65271">
                            <w:rPr>
                              <w:b/>
                              <w:bCs/>
                              <w:color w:val="FFFFFF" w:themeColor="background1"/>
                            </w:rPr>
                            <w:t>REGLEMENT</w:t>
                          </w:r>
                        </w:p>
                      </w:txbxContent>
                    </wps:txbx>
                    <wps:bodyPr rot="0" spcFirstLastPara="0" vertOverflow="overflow" horzOverflow="overflow" vert="horz" wrap="square" lIns="91440" tIns="3600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472D9" id="_x0000_s1027" type="#_x0000_t202" style="position:absolute;left:0;text-align:left;margin-left:-22.7pt;margin-top:1.4pt;width:78.8pt;height:2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sP6NAIAAIcEAAAOAAAAZHJzL2Uyb0RvYy54bWysVE1v2zAMvQ/YfxB0X+ykadAFcYosRYYB&#10;QVsgHXpWZDk2IIsapcTOfv0o2flot8Mw7CJTIvVEvkd6dt/Wmh0UugpMxoeDlDNlJOSV2WX8+8vq&#10;0x1nzguTCw1GZfyoHL+ff/wwa+xUjaAEnStkBGLctLEZL7230yRxslS1cAOwypCzAKyFpy3ukhxF&#10;Q+i1TkZpOkkawNwiSOUcnT50Tj6P+EWhpH8qCqc80xmn3HxcMa7bsCbzmZjuUNiykn0a4h+yqEVl&#10;6NEz1IPwgu2x+g2qriSCg8IPJNQJFEUlVayBqhmm76rZlMKqWAuR4+yZJvf/YOXjYWOfkfn2C7Qk&#10;YCCksW7q6DDU0xZYhy9lyshPFB7PtKnWMxkupWl6l5JLkm80mYzJJpjkctui818V1CwYGUeSJbIl&#10;Dmvnu9BTSHjMga7yVaV13OBuu9TIDoIkXNwuV+Nlj/4mTBvWZHxyc5tG5Dc+9zcQlK42lPWl+mD5&#10;dtuyKr9iZgv5kQhD6HrJWbmqqKq1cP5ZIDUPEUED4Z9oKTRQUtBbnJWAP/90HuJJU/Jy1lAzZtz9&#10;2AtUnOlvhtT+PByPQ/fGzc2E+OYMrz3ba4/Z10sgsoY0elZGM8R7fTILhPqV5mYRXiWXMJLezrj0&#10;eNosfTckNHlSLRYxjDrWCr82GysDeBAnqPbSvgq0vbSemuIRTo0rpu8U7mLDTQOLvYeiivIHpjte&#10;ewGo22MD9ZMZxul6H6Mu/4/5LwAAAP//AwBQSwMEFAAGAAgAAAAhAHTrF9zcAAAACAEAAA8AAABk&#10;cnMvZG93bnJldi54bWxMj81OwzAQhO9IvIO1SFxQ6zQyqArZVAiJc9TAA7jxJo6IfxK7bcjT457g&#10;OJrRzDflYTEju9AcBmcRdtsMGNnWqcH2CF+fH5s9sBClVXJ0lhB+KMChur8rZaHc1R7p0sSepRIb&#10;ComgY/QF56HVZGTYOk82eZ2bjYxJzj1Xs7ymcjPyPMteuJGDTQtaenrX1H43Z4NQT5Ovhe5WP7Xd&#10;uh6fuK8bjvj4sLy9Aou0xL8w3PATOlSJ6eTOVgU2ImzEs0hRhDw9uPm7PAd2QhBiD7wq+f8D1S8A&#10;AAD//wMAUEsBAi0AFAAGAAgAAAAhALaDOJL+AAAA4QEAABMAAAAAAAAAAAAAAAAAAAAAAFtDb250&#10;ZW50X1R5cGVzXS54bWxQSwECLQAUAAYACAAAACEAOP0h/9YAAACUAQAACwAAAAAAAAAAAAAAAAAv&#10;AQAAX3JlbHMvLnJlbHNQSwECLQAUAAYACAAAACEAXpbD+jQCAACHBAAADgAAAAAAAAAAAAAAAAAu&#10;AgAAZHJzL2Uyb0RvYy54bWxQSwECLQAUAAYACAAAACEAdOsX3NwAAAAIAQAADwAAAAAAAAAAAAAA&#10;AACOBAAAZHJzL2Rvd25yZXYueG1sUEsFBgAAAAAEAAQA8wAAAJcFAAAAAA==&#10;" fillcolor="#a5cf4c" strokecolor="#a5cf4c" strokeweight=".5pt">
              <v:textbox inset=",1mm,,1mm">
                <w:txbxContent>
                  <w:p w14:paraId="1F199351" w14:textId="77777777" w:rsidR="00AD7A21" w:rsidRPr="00C65271" w:rsidRDefault="00AD7A21" w:rsidP="00AD7A21">
                    <w:pPr>
                      <w:spacing w:after="0"/>
                      <w:rPr>
                        <w:b/>
                        <w:bCs/>
                        <w:color w:val="FFFFFF" w:themeColor="background1"/>
                      </w:rPr>
                    </w:pPr>
                    <w:r w:rsidRPr="00C65271">
                      <w:rPr>
                        <w:b/>
                        <w:bCs/>
                        <w:color w:val="FFFFFF" w:themeColor="background1"/>
                      </w:rPr>
                      <w:t>REGLEMENT</w:t>
                    </w:r>
                  </w:p>
                </w:txbxContent>
              </v:textbox>
            </v:shape>
          </w:pict>
        </mc:Fallback>
      </mc:AlternateContent>
    </w:r>
    <w:r>
      <w:rPr>
        <w:noProof/>
      </w:rPr>
      <w:drawing>
        <wp:anchor distT="0" distB="0" distL="114300" distR="114300" simplePos="0" relativeHeight="251657728" behindDoc="0" locked="0" layoutInCell="1" allowOverlap="1" wp14:anchorId="09E7C0E2" wp14:editId="1ADF5B19">
          <wp:simplePos x="0" y="0"/>
          <wp:positionH relativeFrom="column">
            <wp:posOffset>6030595</wp:posOffset>
          </wp:positionH>
          <wp:positionV relativeFrom="paragraph">
            <wp:posOffset>-126365</wp:posOffset>
          </wp:positionV>
          <wp:extent cx="640800" cy="547200"/>
          <wp:effectExtent l="0" t="0" r="6985" b="5715"/>
          <wp:wrapNone/>
          <wp:docPr id="121009674" name="Afbeelding 1" descr="Afbeelding met tekst, schermopname, grafische vormgeving,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836837" name="Afbeelding 1" descr="Afbeelding met tekst, schermopname, grafische vormgeving, Graphics&#10;&#10;Automatisch gegenereerde beschrijving"/>
                  <pic:cNvPicPr>
                    <a:picLocks noChangeAspect="1" noChangeArrowheads="1"/>
                  </pic:cNvPicPr>
                </pic:nvPicPr>
                <pic:blipFill rotWithShape="1">
                  <a:blip r:embed="rId1">
                    <a:extLst>
                      <a:ext uri="{28A0092B-C50C-407E-A947-70E740481C1C}">
                        <a14:useLocalDpi xmlns:a14="http://schemas.microsoft.com/office/drawing/2010/main" val="0"/>
                      </a:ext>
                    </a:extLst>
                  </a:blip>
                  <a:srcRect t="-1" b="4756"/>
                  <a:stretch/>
                </pic:blipFill>
                <pic:spPr bwMode="auto">
                  <a:xfrm>
                    <a:off x="0" y="0"/>
                    <a:ext cx="640800" cy="54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642845414"/>
        <w:docPartObj>
          <w:docPartGallery w:val="Watermarks"/>
          <w:docPartUnique/>
        </w:docPartObj>
      </w:sdtPr>
      <w:sdtEndPr/>
      <w:sdtContent>
        <w:r w:rsidR="00A815BD">
          <w:pict w14:anchorId="05B67C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71689" o:spid="_x0000_s1025" type="#_x0000_t136" style="position:absolute;left:0;text-align:left;margin-left:0;margin-top:0;width:704.4pt;height:112.2pt;rotation:315;z-index:-251656704;mso-position-horizontal:center;mso-position-horizontal-relative:margin;mso-position-vertical:center;mso-position-vertical-relative:margin" o:allowincell="f" fillcolor="silver" stroked="f">
              <v:fill opacity=".5"/>
              <v:textpath style="font-family:&quot;Arial Black&quot;;font-size:80pt" string="VOORONTWERP"/>
              <w10:wrap anchorx="margin" anchory="margin"/>
            </v:shape>
          </w:pict>
        </w:r>
      </w:sdtContent>
    </w:sdt>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17A81"/>
    <w:multiLevelType w:val="hybridMultilevel"/>
    <w:tmpl w:val="BD1A20A4"/>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82B19C3"/>
    <w:multiLevelType w:val="multilevel"/>
    <w:tmpl w:val="1A50E21E"/>
    <w:lvl w:ilvl="0">
      <w:start w:val="1"/>
      <w:numFmt w:val="decimal"/>
      <w:lvlText w:val="HOOFDSTUK %1."/>
      <w:lvlJc w:val="left"/>
      <w:pPr>
        <w:ind w:left="1701" w:hanging="1701"/>
      </w:pPr>
      <w:rPr>
        <w:rFonts w:hint="default"/>
        <w:caps/>
        <w:u w:val="none"/>
      </w:rPr>
    </w:lvl>
    <w:lvl w:ilvl="1">
      <w:start w:val="1"/>
      <w:numFmt w:val="decimal"/>
      <w:lvlText w:val="%1.%2."/>
      <w:lvlJc w:val="left"/>
      <w:pPr>
        <w:ind w:left="737" w:hanging="737"/>
      </w:pPr>
      <w:rPr>
        <w:rFonts w:ascii="Arial" w:hAnsi="Arial" w:hint="default"/>
        <w:b w:val="0"/>
        <w:i w:val="0"/>
        <w:sz w:val="24"/>
        <w:u w:val="single"/>
      </w:rPr>
    </w:lvl>
    <w:lvl w:ilvl="2">
      <w:start w:val="1"/>
      <w:numFmt w:val="decimal"/>
      <w:lvlRestart w:val="0"/>
      <w:lvlText w:val="Artikel %3."/>
      <w:lvlJc w:val="left"/>
      <w:pPr>
        <w:ind w:left="1418" w:hanging="1418"/>
      </w:pPr>
      <w:rPr>
        <w:rFonts w:ascii="Arial" w:hAnsi="Arial" w:hint="default"/>
        <w:b/>
        <w:i w:val="0"/>
        <w:sz w:val="20"/>
      </w:rPr>
    </w:lvl>
    <w:lvl w:ilvl="3">
      <w:start w:val="1"/>
      <w:numFmt w:val="decimal"/>
      <w:lvlText w:val="§%4."/>
      <w:lvlJc w:val="left"/>
      <w:pPr>
        <w:ind w:left="454" w:hanging="454"/>
      </w:pPr>
      <w:rPr>
        <w:rFonts w:ascii="Arial" w:hAnsi="Arial" w:hint="default"/>
        <w:b/>
        <w:i w:val="0"/>
        <w:sz w:val="2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88466AC"/>
    <w:multiLevelType w:val="hybridMultilevel"/>
    <w:tmpl w:val="E676DB98"/>
    <w:lvl w:ilvl="0" w:tplc="D2882E90">
      <w:start w:val="1"/>
      <w:numFmt w:val="decimal"/>
      <w:lvlText w:val="%1."/>
      <w:lvlJc w:val="left"/>
      <w:pPr>
        <w:ind w:left="720" w:hanging="360"/>
      </w:pPr>
      <w:rPr>
        <w:rFonts w:ascii="Calibri" w:eastAsia="Times New Roman" w:hAnsi="Calibri" w:cs="TimesNewRoman"/>
        <w:color w:val="auto"/>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04C6FC3"/>
    <w:multiLevelType w:val="hybridMultilevel"/>
    <w:tmpl w:val="B87886A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04E3EFB"/>
    <w:multiLevelType w:val="hybridMultilevel"/>
    <w:tmpl w:val="DBCEF820"/>
    <w:lvl w:ilvl="0" w:tplc="1C2C3920">
      <w:numFmt w:val="bullet"/>
      <w:lvlText w:val="-"/>
      <w:lvlJc w:val="left"/>
      <w:pPr>
        <w:ind w:left="720" w:hanging="360"/>
      </w:pPr>
      <w:rPr>
        <w:rFonts w:ascii="Verdana" w:eastAsiaTheme="minorHAnsi" w:hAnsi="Verdana"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82A4602"/>
    <w:multiLevelType w:val="hybridMultilevel"/>
    <w:tmpl w:val="ECF883D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3BCB1C7B"/>
    <w:multiLevelType w:val="hybridMultilevel"/>
    <w:tmpl w:val="945289D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EA75580"/>
    <w:multiLevelType w:val="hybridMultilevel"/>
    <w:tmpl w:val="4A4EF62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08035B5"/>
    <w:multiLevelType w:val="hybridMultilevel"/>
    <w:tmpl w:val="3FB21966"/>
    <w:lvl w:ilvl="0" w:tplc="04130001">
      <w:start w:val="1"/>
      <w:numFmt w:val="bullet"/>
      <w:lvlText w:val=""/>
      <w:lvlJc w:val="left"/>
      <w:pPr>
        <w:ind w:left="831" w:hanging="360"/>
      </w:pPr>
      <w:rPr>
        <w:rFonts w:ascii="Symbol" w:hAnsi="Symbol" w:hint="default"/>
      </w:rPr>
    </w:lvl>
    <w:lvl w:ilvl="1" w:tplc="04130003" w:tentative="1">
      <w:start w:val="1"/>
      <w:numFmt w:val="bullet"/>
      <w:lvlText w:val="o"/>
      <w:lvlJc w:val="left"/>
      <w:pPr>
        <w:ind w:left="1551" w:hanging="360"/>
      </w:pPr>
      <w:rPr>
        <w:rFonts w:ascii="Courier New" w:hAnsi="Courier New" w:cs="Courier New" w:hint="default"/>
      </w:rPr>
    </w:lvl>
    <w:lvl w:ilvl="2" w:tplc="04130005" w:tentative="1">
      <w:start w:val="1"/>
      <w:numFmt w:val="bullet"/>
      <w:lvlText w:val=""/>
      <w:lvlJc w:val="left"/>
      <w:pPr>
        <w:ind w:left="2271" w:hanging="360"/>
      </w:pPr>
      <w:rPr>
        <w:rFonts w:ascii="Wingdings" w:hAnsi="Wingdings" w:hint="default"/>
      </w:rPr>
    </w:lvl>
    <w:lvl w:ilvl="3" w:tplc="04130001" w:tentative="1">
      <w:start w:val="1"/>
      <w:numFmt w:val="bullet"/>
      <w:lvlText w:val=""/>
      <w:lvlJc w:val="left"/>
      <w:pPr>
        <w:ind w:left="2991" w:hanging="360"/>
      </w:pPr>
      <w:rPr>
        <w:rFonts w:ascii="Symbol" w:hAnsi="Symbol" w:hint="default"/>
      </w:rPr>
    </w:lvl>
    <w:lvl w:ilvl="4" w:tplc="04130003" w:tentative="1">
      <w:start w:val="1"/>
      <w:numFmt w:val="bullet"/>
      <w:lvlText w:val="o"/>
      <w:lvlJc w:val="left"/>
      <w:pPr>
        <w:ind w:left="3711" w:hanging="360"/>
      </w:pPr>
      <w:rPr>
        <w:rFonts w:ascii="Courier New" w:hAnsi="Courier New" w:cs="Courier New" w:hint="default"/>
      </w:rPr>
    </w:lvl>
    <w:lvl w:ilvl="5" w:tplc="04130005" w:tentative="1">
      <w:start w:val="1"/>
      <w:numFmt w:val="bullet"/>
      <w:lvlText w:val=""/>
      <w:lvlJc w:val="left"/>
      <w:pPr>
        <w:ind w:left="4431" w:hanging="360"/>
      </w:pPr>
      <w:rPr>
        <w:rFonts w:ascii="Wingdings" w:hAnsi="Wingdings" w:hint="default"/>
      </w:rPr>
    </w:lvl>
    <w:lvl w:ilvl="6" w:tplc="04130001" w:tentative="1">
      <w:start w:val="1"/>
      <w:numFmt w:val="bullet"/>
      <w:lvlText w:val=""/>
      <w:lvlJc w:val="left"/>
      <w:pPr>
        <w:ind w:left="5151" w:hanging="360"/>
      </w:pPr>
      <w:rPr>
        <w:rFonts w:ascii="Symbol" w:hAnsi="Symbol" w:hint="default"/>
      </w:rPr>
    </w:lvl>
    <w:lvl w:ilvl="7" w:tplc="04130003" w:tentative="1">
      <w:start w:val="1"/>
      <w:numFmt w:val="bullet"/>
      <w:lvlText w:val="o"/>
      <w:lvlJc w:val="left"/>
      <w:pPr>
        <w:ind w:left="5871" w:hanging="360"/>
      </w:pPr>
      <w:rPr>
        <w:rFonts w:ascii="Courier New" w:hAnsi="Courier New" w:cs="Courier New" w:hint="default"/>
      </w:rPr>
    </w:lvl>
    <w:lvl w:ilvl="8" w:tplc="04130005" w:tentative="1">
      <w:start w:val="1"/>
      <w:numFmt w:val="bullet"/>
      <w:lvlText w:val=""/>
      <w:lvlJc w:val="left"/>
      <w:pPr>
        <w:ind w:left="6591" w:hanging="360"/>
      </w:pPr>
      <w:rPr>
        <w:rFonts w:ascii="Wingdings" w:hAnsi="Wingdings" w:hint="default"/>
      </w:rPr>
    </w:lvl>
  </w:abstractNum>
  <w:abstractNum w:abstractNumId="9" w15:restartNumberingAfterBreak="0">
    <w:nsid w:val="4B3455BA"/>
    <w:multiLevelType w:val="multilevel"/>
    <w:tmpl w:val="E9527CE2"/>
    <w:lvl w:ilvl="0">
      <w:start w:val="1"/>
      <w:numFmt w:val="decimal"/>
      <w:pStyle w:val="Kop1"/>
      <w:lvlText w:val="HOOFDSTUK %1."/>
      <w:lvlJc w:val="left"/>
      <w:pPr>
        <w:ind w:left="1701" w:hanging="1701"/>
      </w:pPr>
      <w:rPr>
        <w:rFonts w:hint="default"/>
        <w:caps/>
        <w:u w:val="none"/>
      </w:rPr>
    </w:lvl>
    <w:lvl w:ilvl="1">
      <w:start w:val="1"/>
      <w:numFmt w:val="decimal"/>
      <w:pStyle w:val="Kop2"/>
      <w:lvlText w:val="%1.%2."/>
      <w:lvlJc w:val="left"/>
      <w:pPr>
        <w:ind w:left="737" w:hanging="737"/>
      </w:pPr>
      <w:rPr>
        <w:rFonts w:ascii="Arial" w:hAnsi="Arial" w:hint="default"/>
        <w:b w:val="0"/>
        <w:i w:val="0"/>
        <w:sz w:val="24"/>
        <w:u w:val="single"/>
      </w:rPr>
    </w:lvl>
    <w:lvl w:ilvl="2">
      <w:start w:val="1"/>
      <w:numFmt w:val="decimal"/>
      <w:lvlRestart w:val="0"/>
      <w:pStyle w:val="Kop3"/>
      <w:lvlText w:val="Artikel %3."/>
      <w:lvlJc w:val="left"/>
      <w:pPr>
        <w:ind w:left="1418" w:hanging="1418"/>
      </w:pPr>
      <w:rPr>
        <w:rFonts w:ascii="Arial" w:hAnsi="Arial" w:hint="default"/>
        <w:b/>
        <w:i w:val="0"/>
        <w:sz w:val="20"/>
      </w:rPr>
    </w:lvl>
    <w:lvl w:ilvl="3">
      <w:start w:val="1"/>
      <w:numFmt w:val="decimal"/>
      <w:pStyle w:val="Kop4"/>
      <w:lvlText w:val="§%4."/>
      <w:lvlJc w:val="left"/>
      <w:pPr>
        <w:ind w:left="454" w:hanging="454"/>
      </w:pPr>
      <w:rPr>
        <w:rFonts w:ascii="Arial" w:hAnsi="Arial" w:hint="default"/>
        <w:b/>
        <w:i w:val="0"/>
        <w:sz w:val="2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CE70E87"/>
    <w:multiLevelType w:val="hybridMultilevel"/>
    <w:tmpl w:val="E4A06A7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344125D"/>
    <w:multiLevelType w:val="hybridMultilevel"/>
    <w:tmpl w:val="4AE4A1C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578D087C"/>
    <w:multiLevelType w:val="hybridMultilevel"/>
    <w:tmpl w:val="E90402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5A4850EB"/>
    <w:multiLevelType w:val="hybridMultilevel"/>
    <w:tmpl w:val="0396FEF2"/>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4" w15:restartNumberingAfterBreak="0">
    <w:nsid w:val="5C271303"/>
    <w:multiLevelType w:val="multilevel"/>
    <w:tmpl w:val="878434FC"/>
    <w:lvl w:ilvl="0">
      <w:start w:val="1"/>
      <w:numFmt w:val="decimal"/>
      <w:lvlText w:val="HOOFDSTUK %1."/>
      <w:lvlJc w:val="left"/>
      <w:pPr>
        <w:ind w:left="1701" w:hanging="1701"/>
      </w:pPr>
      <w:rPr>
        <w:rFonts w:hint="default"/>
        <w:caps/>
        <w:u w:val="none"/>
      </w:rPr>
    </w:lvl>
    <w:lvl w:ilvl="1">
      <w:start w:val="1"/>
      <w:numFmt w:val="decimal"/>
      <w:lvlText w:val="%1.%2."/>
      <w:lvlJc w:val="left"/>
      <w:pPr>
        <w:ind w:left="737" w:hanging="737"/>
      </w:pPr>
      <w:rPr>
        <w:rFonts w:ascii="Arial" w:hAnsi="Arial" w:hint="default"/>
        <w:b w:val="0"/>
        <w:i w:val="0"/>
        <w:sz w:val="24"/>
        <w:u w:val="single"/>
      </w:rPr>
    </w:lvl>
    <w:lvl w:ilvl="2">
      <w:start w:val="1"/>
      <w:numFmt w:val="decimal"/>
      <w:lvlRestart w:val="0"/>
      <w:lvlText w:val="Artikel %3."/>
      <w:lvlJc w:val="left"/>
      <w:pPr>
        <w:ind w:left="1418" w:hanging="1418"/>
      </w:pPr>
      <w:rPr>
        <w:rFonts w:ascii="Arial" w:hAnsi="Arial" w:hint="default"/>
        <w:b/>
        <w:i w:val="0"/>
        <w:sz w:val="20"/>
      </w:rPr>
    </w:lvl>
    <w:lvl w:ilvl="3">
      <w:start w:val="1"/>
      <w:numFmt w:val="decimal"/>
      <w:lvlText w:val="§%4."/>
      <w:lvlJc w:val="left"/>
      <w:pPr>
        <w:ind w:left="454" w:hanging="454"/>
      </w:pPr>
      <w:rPr>
        <w:rFonts w:ascii="Arial" w:hAnsi="Arial" w:hint="default"/>
        <w:b/>
        <w:i w:val="0"/>
        <w:sz w:val="2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2C738B2"/>
    <w:multiLevelType w:val="hybridMultilevel"/>
    <w:tmpl w:val="D68C7458"/>
    <w:lvl w:ilvl="0" w:tplc="04130001">
      <w:start w:val="1"/>
      <w:numFmt w:val="bullet"/>
      <w:lvlText w:val=""/>
      <w:lvlJc w:val="left"/>
      <w:pPr>
        <w:ind w:left="720" w:hanging="360"/>
      </w:pPr>
      <w:rPr>
        <w:rFonts w:ascii="Symbol" w:hAnsi="Symbol" w:hint="default"/>
      </w:rPr>
    </w:lvl>
    <w:lvl w:ilvl="1" w:tplc="0413000F">
      <w:start w:val="1"/>
      <w:numFmt w:val="decimal"/>
      <w:lvlText w:val="%2."/>
      <w:lvlJc w:val="left"/>
      <w:pPr>
        <w:ind w:left="720" w:hanging="360"/>
      </w:p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3CF4C99"/>
    <w:multiLevelType w:val="hybridMultilevel"/>
    <w:tmpl w:val="A2ECBE9C"/>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67C07CD6"/>
    <w:multiLevelType w:val="hybridMultilevel"/>
    <w:tmpl w:val="EA961840"/>
    <w:lvl w:ilvl="0" w:tplc="F72E5ED8">
      <w:start w:val="2"/>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71132E07"/>
    <w:multiLevelType w:val="hybridMultilevel"/>
    <w:tmpl w:val="D7EE4E8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75546CA2"/>
    <w:multiLevelType w:val="hybridMultilevel"/>
    <w:tmpl w:val="B53C350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768B0B3B"/>
    <w:multiLevelType w:val="hybridMultilevel"/>
    <w:tmpl w:val="147EA36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7CD96650"/>
    <w:multiLevelType w:val="hybridMultilevel"/>
    <w:tmpl w:val="D144C1B0"/>
    <w:lvl w:ilvl="0" w:tplc="0413000B">
      <w:start w:val="1"/>
      <w:numFmt w:val="bullet"/>
      <w:lvlText w:val=""/>
      <w:lvlJc w:val="left"/>
      <w:pPr>
        <w:tabs>
          <w:tab w:val="num" w:pos="720"/>
        </w:tabs>
        <w:ind w:left="720" w:hanging="360"/>
      </w:pPr>
      <w:rPr>
        <w:rFonts w:ascii="Wingdings" w:hAnsi="Wingdings"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60305339">
    <w:abstractNumId w:val="21"/>
  </w:num>
  <w:num w:numId="2" w16cid:durableId="1320108922">
    <w:abstractNumId w:val="7"/>
  </w:num>
  <w:num w:numId="3" w16cid:durableId="1552182006">
    <w:abstractNumId w:val="17"/>
  </w:num>
  <w:num w:numId="4" w16cid:durableId="283122611">
    <w:abstractNumId w:val="13"/>
  </w:num>
  <w:num w:numId="5" w16cid:durableId="438910676">
    <w:abstractNumId w:val="2"/>
  </w:num>
  <w:num w:numId="6" w16cid:durableId="1424915115">
    <w:abstractNumId w:val="9"/>
  </w:num>
  <w:num w:numId="7" w16cid:durableId="1486436732">
    <w:abstractNumId w:val="9"/>
  </w:num>
  <w:num w:numId="8" w16cid:durableId="2144493734">
    <w:abstractNumId w:val="1"/>
  </w:num>
  <w:num w:numId="9" w16cid:durableId="4265102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94285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02204612">
    <w:abstractNumId w:val="11"/>
  </w:num>
  <w:num w:numId="12" w16cid:durableId="802112029">
    <w:abstractNumId w:val="5"/>
  </w:num>
  <w:num w:numId="13" w16cid:durableId="1588268088">
    <w:abstractNumId w:val="16"/>
  </w:num>
  <w:num w:numId="14" w16cid:durableId="1419718394">
    <w:abstractNumId w:val="20"/>
  </w:num>
  <w:num w:numId="15" w16cid:durableId="865017815">
    <w:abstractNumId w:val="6"/>
  </w:num>
  <w:num w:numId="16" w16cid:durableId="197013486">
    <w:abstractNumId w:val="19"/>
  </w:num>
  <w:num w:numId="17" w16cid:durableId="1239554835">
    <w:abstractNumId w:val="15"/>
  </w:num>
  <w:num w:numId="18" w16cid:durableId="889612220">
    <w:abstractNumId w:val="12"/>
  </w:num>
  <w:num w:numId="19" w16cid:durableId="9613490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4725089">
    <w:abstractNumId w:val="10"/>
  </w:num>
  <w:num w:numId="21" w16cid:durableId="109788229">
    <w:abstractNumId w:val="0"/>
  </w:num>
  <w:num w:numId="22" w16cid:durableId="1294091848">
    <w:abstractNumId w:val="18"/>
  </w:num>
  <w:num w:numId="23" w16cid:durableId="2030597111">
    <w:abstractNumId w:val="3"/>
  </w:num>
  <w:num w:numId="24" w16cid:durableId="339282031">
    <w:abstractNumId w:val="8"/>
  </w:num>
  <w:num w:numId="25" w16cid:durableId="2140804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2513170">
    <w:abstractNumId w:val="1"/>
  </w:num>
  <w:num w:numId="27" w16cid:durableId="1849951389">
    <w:abstractNumId w:val="1"/>
  </w:num>
  <w:num w:numId="28" w16cid:durableId="1686975630">
    <w:abstractNumId w:val="14"/>
  </w:num>
  <w:num w:numId="29" w16cid:durableId="21518439">
    <w:abstractNumId w:val="9"/>
    <w:lvlOverride w:ilvl="0">
      <w:lvl w:ilvl="0">
        <w:start w:val="1"/>
        <w:numFmt w:val="decimal"/>
        <w:pStyle w:val="Kop1"/>
        <w:lvlText w:val="HOOFDSTUK %1."/>
        <w:lvlJc w:val="left"/>
        <w:pPr>
          <w:ind w:left="2126" w:hanging="2126"/>
        </w:pPr>
        <w:rPr>
          <w:rFonts w:hint="default"/>
          <w:caps/>
          <w:u w:val="none"/>
        </w:rPr>
      </w:lvl>
    </w:lvlOverride>
    <w:lvlOverride w:ilvl="1">
      <w:lvl w:ilvl="1">
        <w:start w:val="1"/>
        <w:numFmt w:val="decimal"/>
        <w:pStyle w:val="Kop2"/>
        <w:lvlText w:val="%1.%2."/>
        <w:lvlJc w:val="left"/>
        <w:pPr>
          <w:ind w:left="737" w:hanging="737"/>
        </w:pPr>
        <w:rPr>
          <w:rFonts w:ascii="Arial" w:hAnsi="Arial" w:hint="default"/>
          <w:b w:val="0"/>
          <w:i w:val="0"/>
          <w:sz w:val="24"/>
          <w:u w:val="single"/>
        </w:rPr>
      </w:lvl>
    </w:lvlOverride>
    <w:lvlOverride w:ilvl="2">
      <w:lvl w:ilvl="2">
        <w:start w:val="1"/>
        <w:numFmt w:val="decimal"/>
        <w:lvlRestart w:val="0"/>
        <w:pStyle w:val="Kop3"/>
        <w:lvlText w:val="Artikel %3."/>
        <w:lvlJc w:val="left"/>
        <w:pPr>
          <w:ind w:left="1418" w:hanging="1418"/>
        </w:pPr>
        <w:rPr>
          <w:rFonts w:ascii="Arial" w:hAnsi="Arial" w:hint="default"/>
          <w:b/>
          <w:i w:val="0"/>
          <w:sz w:val="20"/>
        </w:rPr>
      </w:lvl>
    </w:lvlOverride>
    <w:lvlOverride w:ilvl="3">
      <w:lvl w:ilvl="3">
        <w:start w:val="1"/>
        <w:numFmt w:val="decimal"/>
        <w:pStyle w:val="Kop4"/>
        <w:lvlText w:val="§%4."/>
        <w:lvlJc w:val="left"/>
        <w:pPr>
          <w:ind w:left="454" w:hanging="454"/>
        </w:pPr>
        <w:rPr>
          <w:rFonts w:ascii="Arial" w:hAnsi="Arial" w:hint="default"/>
          <w:b/>
          <w:i w:val="0"/>
          <w:sz w:val="20"/>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0" w16cid:durableId="4880579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3A6"/>
    <w:rsid w:val="00001977"/>
    <w:rsid w:val="00001C6C"/>
    <w:rsid w:val="00005319"/>
    <w:rsid w:val="00024837"/>
    <w:rsid w:val="000365F1"/>
    <w:rsid w:val="000579CD"/>
    <w:rsid w:val="00072670"/>
    <w:rsid w:val="00087C8F"/>
    <w:rsid w:val="00093C8E"/>
    <w:rsid w:val="000E61D1"/>
    <w:rsid w:val="000F1029"/>
    <w:rsid w:val="000F6489"/>
    <w:rsid w:val="00112750"/>
    <w:rsid w:val="0012442B"/>
    <w:rsid w:val="0014003C"/>
    <w:rsid w:val="001460AF"/>
    <w:rsid w:val="00166190"/>
    <w:rsid w:val="001A10C6"/>
    <w:rsid w:val="001B359B"/>
    <w:rsid w:val="001B7AA0"/>
    <w:rsid w:val="002013A6"/>
    <w:rsid w:val="00294108"/>
    <w:rsid w:val="0029688B"/>
    <w:rsid w:val="002D1761"/>
    <w:rsid w:val="00345B9E"/>
    <w:rsid w:val="0035520F"/>
    <w:rsid w:val="00365002"/>
    <w:rsid w:val="0039361C"/>
    <w:rsid w:val="003A0092"/>
    <w:rsid w:val="003C4B83"/>
    <w:rsid w:val="003E35D6"/>
    <w:rsid w:val="003E77F5"/>
    <w:rsid w:val="0040025A"/>
    <w:rsid w:val="004739B3"/>
    <w:rsid w:val="004A3E90"/>
    <w:rsid w:val="004A680F"/>
    <w:rsid w:val="00583B09"/>
    <w:rsid w:val="00593D77"/>
    <w:rsid w:val="005B75E8"/>
    <w:rsid w:val="005C4AC1"/>
    <w:rsid w:val="005D3340"/>
    <w:rsid w:val="00654C6E"/>
    <w:rsid w:val="006A2549"/>
    <w:rsid w:val="007006AB"/>
    <w:rsid w:val="00710455"/>
    <w:rsid w:val="007270F7"/>
    <w:rsid w:val="00770E9B"/>
    <w:rsid w:val="0078718C"/>
    <w:rsid w:val="00787D13"/>
    <w:rsid w:val="007C05EA"/>
    <w:rsid w:val="00854023"/>
    <w:rsid w:val="008614EC"/>
    <w:rsid w:val="008771F3"/>
    <w:rsid w:val="00887B1F"/>
    <w:rsid w:val="00893FED"/>
    <w:rsid w:val="008963FF"/>
    <w:rsid w:val="008D430D"/>
    <w:rsid w:val="0091340D"/>
    <w:rsid w:val="009134C8"/>
    <w:rsid w:val="009764AB"/>
    <w:rsid w:val="0097733C"/>
    <w:rsid w:val="0098654E"/>
    <w:rsid w:val="009D5A06"/>
    <w:rsid w:val="00A815BD"/>
    <w:rsid w:val="00AD7A21"/>
    <w:rsid w:val="00AE56D4"/>
    <w:rsid w:val="00B01CEF"/>
    <w:rsid w:val="00B53570"/>
    <w:rsid w:val="00B54CF3"/>
    <w:rsid w:val="00B75278"/>
    <w:rsid w:val="00B90743"/>
    <w:rsid w:val="00B93841"/>
    <w:rsid w:val="00B964A8"/>
    <w:rsid w:val="00BB6AA8"/>
    <w:rsid w:val="00C51558"/>
    <w:rsid w:val="00CE0AED"/>
    <w:rsid w:val="00CE6EE2"/>
    <w:rsid w:val="00CF0554"/>
    <w:rsid w:val="00CF5490"/>
    <w:rsid w:val="00CF60E7"/>
    <w:rsid w:val="00D56F82"/>
    <w:rsid w:val="00D62E3A"/>
    <w:rsid w:val="00D84B9D"/>
    <w:rsid w:val="00D856F7"/>
    <w:rsid w:val="00DC133A"/>
    <w:rsid w:val="00E0027A"/>
    <w:rsid w:val="00E52E80"/>
    <w:rsid w:val="00E86F8D"/>
    <w:rsid w:val="00EB26D6"/>
    <w:rsid w:val="00F16215"/>
    <w:rsid w:val="00F520BA"/>
    <w:rsid w:val="00F606A2"/>
    <w:rsid w:val="00FB2208"/>
    <w:rsid w:val="00FD1C1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46453"/>
  <w15:docId w15:val="{11A411EB-21F9-4690-BF3A-522D761F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51558"/>
    <w:pPr>
      <w:jc w:val="both"/>
    </w:pPr>
    <w:rPr>
      <w:rFonts w:ascii="Arial" w:hAnsi="Arial"/>
      <w:sz w:val="20"/>
      <w:lang w:val="nl-NL"/>
    </w:rPr>
  </w:style>
  <w:style w:type="paragraph" w:styleId="Kop1">
    <w:name w:val="heading 1"/>
    <w:basedOn w:val="Standaard"/>
    <w:next w:val="Standaard"/>
    <w:link w:val="Kop1Char"/>
    <w:uiPriority w:val="9"/>
    <w:qFormat/>
    <w:rsid w:val="00AD7A21"/>
    <w:pPr>
      <w:numPr>
        <w:numId w:val="6"/>
      </w:numPr>
      <w:pBdr>
        <w:bottom w:val="single" w:sz="4" w:space="1" w:color="85AC2E"/>
      </w:pBdr>
      <w:spacing w:before="360" w:after="0" w:line="240" w:lineRule="auto"/>
      <w:outlineLvl w:val="0"/>
    </w:pPr>
    <w:rPr>
      <w:rFonts w:eastAsia="Times New Roman" w:cs="Times New Roman"/>
      <w:b/>
      <w:color w:val="85AC2E"/>
      <w:sz w:val="26"/>
      <w:lang w:val="nl" w:eastAsia="nl-NL"/>
    </w:rPr>
  </w:style>
  <w:style w:type="paragraph" w:styleId="Kop2">
    <w:name w:val="heading 2"/>
    <w:basedOn w:val="Standaard"/>
    <w:next w:val="Standaard"/>
    <w:link w:val="Kop2Char"/>
    <w:uiPriority w:val="9"/>
    <w:unhideWhenUsed/>
    <w:qFormat/>
    <w:rsid w:val="00AD7A21"/>
    <w:pPr>
      <w:numPr>
        <w:ilvl w:val="1"/>
        <w:numId w:val="6"/>
      </w:numPr>
      <w:spacing w:before="240" w:line="240" w:lineRule="auto"/>
      <w:outlineLvl w:val="1"/>
    </w:pPr>
    <w:rPr>
      <w:rFonts w:eastAsia="Times New Roman" w:cs="Times New Roman"/>
      <w:color w:val="85AC2E"/>
      <w:sz w:val="24"/>
      <w:u w:val="single"/>
      <w:lang w:val="nl" w:eastAsia="nl-NL"/>
    </w:rPr>
  </w:style>
  <w:style w:type="paragraph" w:styleId="Kop3">
    <w:name w:val="heading 3"/>
    <w:basedOn w:val="Standaard"/>
    <w:next w:val="Standaard"/>
    <w:link w:val="Kop3Char"/>
    <w:uiPriority w:val="9"/>
    <w:unhideWhenUsed/>
    <w:qFormat/>
    <w:rsid w:val="00072670"/>
    <w:pPr>
      <w:keepNext/>
      <w:numPr>
        <w:ilvl w:val="2"/>
        <w:numId w:val="6"/>
      </w:numPr>
      <w:spacing w:after="0" w:line="240" w:lineRule="auto"/>
      <w:ind w:left="1134" w:hanging="1134"/>
      <w:outlineLvl w:val="2"/>
    </w:pPr>
    <w:rPr>
      <w:rFonts w:eastAsia="Times New Roman" w:cs="Times New Roman"/>
      <w:b/>
      <w:lang w:val="nl" w:eastAsia="nl-BE"/>
    </w:rPr>
  </w:style>
  <w:style w:type="paragraph" w:styleId="Kop4">
    <w:name w:val="heading 4"/>
    <w:basedOn w:val="Kop3"/>
    <w:next w:val="Standaard"/>
    <w:link w:val="Kop4Char"/>
    <w:uiPriority w:val="9"/>
    <w:unhideWhenUsed/>
    <w:qFormat/>
    <w:rsid w:val="004739B3"/>
    <w:pPr>
      <w:numPr>
        <w:ilvl w:val="3"/>
      </w:numPr>
      <w:outlineLvl w:val="3"/>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C51558"/>
    <w:pPr>
      <w:spacing w:after="0"/>
      <w:jc w:val="both"/>
    </w:pPr>
    <w:rPr>
      <w:rFonts w:ascii="Arial" w:hAnsi="Arial"/>
      <w:sz w:val="20"/>
      <w:lang w:val="nl-NL"/>
    </w:rPr>
  </w:style>
  <w:style w:type="character" w:styleId="Verwijzingopmerking">
    <w:name w:val="annotation reference"/>
    <w:uiPriority w:val="99"/>
    <w:semiHidden/>
    <w:unhideWhenUsed/>
    <w:rsid w:val="00710455"/>
    <w:rPr>
      <w:sz w:val="16"/>
      <w:szCs w:val="16"/>
    </w:rPr>
  </w:style>
  <w:style w:type="paragraph" w:styleId="Tekstopmerking">
    <w:name w:val="annotation text"/>
    <w:basedOn w:val="Standaard"/>
    <w:link w:val="TekstopmerkingChar"/>
    <w:uiPriority w:val="99"/>
    <w:unhideWhenUsed/>
    <w:rsid w:val="00710455"/>
    <w:pPr>
      <w:spacing w:after="0" w:line="240" w:lineRule="auto"/>
      <w:jc w:val="left"/>
    </w:pPr>
    <w:rPr>
      <w:rFonts w:ascii="Times New Roman" w:eastAsia="Times New Roman" w:hAnsi="Times New Roman" w:cs="Times New Roman"/>
      <w:szCs w:val="20"/>
      <w:lang w:val="nl" w:eastAsia="nl-NL"/>
    </w:rPr>
  </w:style>
  <w:style w:type="character" w:customStyle="1" w:styleId="TekstopmerkingChar">
    <w:name w:val="Tekst opmerking Char"/>
    <w:basedOn w:val="Standaardalinea-lettertype"/>
    <w:link w:val="Tekstopmerking"/>
    <w:uiPriority w:val="99"/>
    <w:rsid w:val="00710455"/>
    <w:rPr>
      <w:rFonts w:ascii="Times New Roman" w:eastAsia="Times New Roman" w:hAnsi="Times New Roman" w:cs="Times New Roman"/>
      <w:sz w:val="20"/>
      <w:szCs w:val="20"/>
      <w:lang w:val="nl" w:eastAsia="nl-NL"/>
    </w:rPr>
  </w:style>
  <w:style w:type="paragraph" w:styleId="Ballontekst">
    <w:name w:val="Balloon Text"/>
    <w:basedOn w:val="Standaard"/>
    <w:link w:val="BallontekstChar"/>
    <w:uiPriority w:val="99"/>
    <w:semiHidden/>
    <w:unhideWhenUsed/>
    <w:rsid w:val="0071045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10455"/>
    <w:rPr>
      <w:rFonts w:ascii="Segoe UI" w:hAnsi="Segoe UI" w:cs="Segoe UI"/>
      <w:sz w:val="18"/>
      <w:szCs w:val="18"/>
      <w:lang w:val="nl-NL"/>
    </w:rPr>
  </w:style>
  <w:style w:type="paragraph" w:styleId="Onderwerpvanopmerking">
    <w:name w:val="annotation subject"/>
    <w:basedOn w:val="Tekstopmerking"/>
    <w:next w:val="Tekstopmerking"/>
    <w:link w:val="OnderwerpvanopmerkingChar"/>
    <w:uiPriority w:val="99"/>
    <w:semiHidden/>
    <w:unhideWhenUsed/>
    <w:rsid w:val="00710455"/>
    <w:pPr>
      <w:spacing w:after="160"/>
      <w:jc w:val="both"/>
    </w:pPr>
    <w:rPr>
      <w:rFonts w:asciiTheme="minorHAnsi" w:eastAsiaTheme="minorHAnsi" w:hAnsiTheme="minorHAnsi" w:cstheme="minorBidi"/>
      <w:b/>
      <w:bCs/>
      <w:lang w:val="nl-NL" w:eastAsia="en-US"/>
    </w:rPr>
  </w:style>
  <w:style w:type="character" w:customStyle="1" w:styleId="OnderwerpvanopmerkingChar">
    <w:name w:val="Onderwerp van opmerking Char"/>
    <w:basedOn w:val="TekstopmerkingChar"/>
    <w:link w:val="Onderwerpvanopmerking"/>
    <w:uiPriority w:val="99"/>
    <w:semiHidden/>
    <w:rsid w:val="00710455"/>
    <w:rPr>
      <w:rFonts w:ascii="Times New Roman" w:eastAsia="Times New Roman" w:hAnsi="Times New Roman" w:cs="Times New Roman"/>
      <w:b/>
      <w:bCs/>
      <w:sz w:val="20"/>
      <w:szCs w:val="20"/>
      <w:lang w:val="nl-NL" w:eastAsia="nl-NL"/>
    </w:rPr>
  </w:style>
  <w:style w:type="paragraph" w:styleId="Plattetekstinspringen">
    <w:name w:val="Body Text Indent"/>
    <w:basedOn w:val="Standaard"/>
    <w:link w:val="PlattetekstinspringenChar"/>
    <w:uiPriority w:val="99"/>
    <w:semiHidden/>
    <w:unhideWhenUsed/>
    <w:rsid w:val="0078718C"/>
    <w:pPr>
      <w:spacing w:after="120"/>
      <w:ind w:left="283"/>
    </w:pPr>
  </w:style>
  <w:style w:type="character" w:customStyle="1" w:styleId="PlattetekstinspringenChar">
    <w:name w:val="Platte tekst inspringen Char"/>
    <w:basedOn w:val="Standaardalinea-lettertype"/>
    <w:link w:val="Plattetekstinspringen"/>
    <w:uiPriority w:val="99"/>
    <w:semiHidden/>
    <w:rsid w:val="0078718C"/>
    <w:rPr>
      <w:lang w:val="nl-NL"/>
    </w:rPr>
  </w:style>
  <w:style w:type="character" w:styleId="Hyperlink">
    <w:name w:val="Hyperlink"/>
    <w:basedOn w:val="Standaardalinea-lettertype"/>
    <w:uiPriority w:val="99"/>
    <w:unhideWhenUsed/>
    <w:rsid w:val="001460AF"/>
    <w:rPr>
      <w:color w:val="0563C1" w:themeColor="hyperlink"/>
      <w:u w:val="single"/>
    </w:rPr>
  </w:style>
  <w:style w:type="paragraph" w:styleId="Revisie">
    <w:name w:val="Revision"/>
    <w:hidden/>
    <w:uiPriority w:val="99"/>
    <w:semiHidden/>
    <w:rsid w:val="00D856F7"/>
    <w:pPr>
      <w:spacing w:after="0" w:line="240" w:lineRule="auto"/>
    </w:pPr>
    <w:rPr>
      <w:lang w:val="nl-NL"/>
    </w:rPr>
  </w:style>
  <w:style w:type="paragraph" w:styleId="Titel">
    <w:name w:val="Title"/>
    <w:basedOn w:val="Standaard"/>
    <w:next w:val="Standaard"/>
    <w:link w:val="TitelChar"/>
    <w:uiPriority w:val="10"/>
    <w:qFormat/>
    <w:rsid w:val="00072670"/>
    <w:pPr>
      <w:spacing w:after="0" w:line="240" w:lineRule="auto"/>
      <w:contextualSpacing/>
      <w:jc w:val="center"/>
    </w:pPr>
    <w:rPr>
      <w:rFonts w:eastAsiaTheme="majorEastAsia" w:cstheme="majorBidi"/>
      <w:spacing w:val="-10"/>
      <w:kern w:val="28"/>
      <w:sz w:val="56"/>
      <w:szCs w:val="56"/>
    </w:rPr>
  </w:style>
  <w:style w:type="character" w:customStyle="1" w:styleId="TitelChar">
    <w:name w:val="Titel Char"/>
    <w:basedOn w:val="Standaardalinea-lettertype"/>
    <w:link w:val="Titel"/>
    <w:uiPriority w:val="10"/>
    <w:rsid w:val="00072670"/>
    <w:rPr>
      <w:rFonts w:ascii="Arial" w:eastAsiaTheme="majorEastAsia" w:hAnsi="Arial" w:cstheme="majorBidi"/>
      <w:spacing w:val="-10"/>
      <w:kern w:val="28"/>
      <w:sz w:val="56"/>
      <w:szCs w:val="56"/>
      <w:lang w:val="nl-NL"/>
    </w:rPr>
  </w:style>
  <w:style w:type="character" w:customStyle="1" w:styleId="Kop1Char">
    <w:name w:val="Kop 1 Char"/>
    <w:basedOn w:val="Standaardalinea-lettertype"/>
    <w:link w:val="Kop1"/>
    <w:uiPriority w:val="9"/>
    <w:rsid w:val="00AD7A21"/>
    <w:rPr>
      <w:rFonts w:ascii="Arial" w:eastAsia="Times New Roman" w:hAnsi="Arial" w:cs="Times New Roman"/>
      <w:b/>
      <w:color w:val="85AC2E"/>
      <w:sz w:val="26"/>
      <w:lang w:val="nl" w:eastAsia="nl-NL"/>
    </w:rPr>
  </w:style>
  <w:style w:type="character" w:customStyle="1" w:styleId="Kop2Char">
    <w:name w:val="Kop 2 Char"/>
    <w:basedOn w:val="Standaardalinea-lettertype"/>
    <w:link w:val="Kop2"/>
    <w:uiPriority w:val="9"/>
    <w:rsid w:val="00AD7A21"/>
    <w:rPr>
      <w:rFonts w:ascii="Arial" w:eastAsia="Times New Roman" w:hAnsi="Arial" w:cs="Times New Roman"/>
      <w:color w:val="85AC2E"/>
      <w:sz w:val="24"/>
      <w:u w:val="single"/>
      <w:lang w:val="nl" w:eastAsia="nl-NL"/>
    </w:rPr>
  </w:style>
  <w:style w:type="character" w:customStyle="1" w:styleId="Kop3Char">
    <w:name w:val="Kop 3 Char"/>
    <w:basedOn w:val="Standaardalinea-lettertype"/>
    <w:link w:val="Kop3"/>
    <w:uiPriority w:val="9"/>
    <w:rsid w:val="00072670"/>
    <w:rPr>
      <w:rFonts w:ascii="Arial" w:eastAsia="Times New Roman" w:hAnsi="Arial" w:cs="Times New Roman"/>
      <w:b/>
      <w:sz w:val="20"/>
      <w:lang w:val="nl" w:eastAsia="nl-BE"/>
    </w:rPr>
  </w:style>
  <w:style w:type="paragraph" w:styleId="Lijstalinea">
    <w:name w:val="List Paragraph"/>
    <w:basedOn w:val="Standaard"/>
    <w:uiPriority w:val="34"/>
    <w:qFormat/>
    <w:rsid w:val="00654C6E"/>
    <w:pPr>
      <w:ind w:left="720"/>
      <w:contextualSpacing/>
    </w:pPr>
  </w:style>
  <w:style w:type="paragraph" w:styleId="Ondertitel">
    <w:name w:val="Subtitle"/>
    <w:basedOn w:val="Standaard"/>
    <w:next w:val="Standaard"/>
    <w:link w:val="OndertitelChar"/>
    <w:uiPriority w:val="11"/>
    <w:qFormat/>
    <w:rsid w:val="0012442B"/>
    <w:pPr>
      <w:numPr>
        <w:ilvl w:val="1"/>
      </w:numPr>
      <w:jc w:val="center"/>
    </w:pPr>
    <w:rPr>
      <w:rFonts w:eastAsiaTheme="minorEastAsia"/>
      <w:color w:val="5A5A5A" w:themeColor="text1" w:themeTint="A5"/>
      <w:spacing w:val="15"/>
      <w:sz w:val="22"/>
    </w:rPr>
  </w:style>
  <w:style w:type="character" w:customStyle="1" w:styleId="OndertitelChar">
    <w:name w:val="Ondertitel Char"/>
    <w:basedOn w:val="Standaardalinea-lettertype"/>
    <w:link w:val="Ondertitel"/>
    <w:uiPriority w:val="11"/>
    <w:rsid w:val="0012442B"/>
    <w:rPr>
      <w:rFonts w:ascii="Arial" w:eastAsiaTheme="minorEastAsia" w:hAnsi="Arial"/>
      <w:color w:val="5A5A5A" w:themeColor="text1" w:themeTint="A5"/>
      <w:spacing w:val="15"/>
      <w:lang w:val="nl-NL"/>
    </w:rPr>
  </w:style>
  <w:style w:type="character" w:customStyle="1" w:styleId="Kop4Char">
    <w:name w:val="Kop 4 Char"/>
    <w:basedOn w:val="Standaardalinea-lettertype"/>
    <w:link w:val="Kop4"/>
    <w:uiPriority w:val="9"/>
    <w:rsid w:val="004739B3"/>
    <w:rPr>
      <w:rFonts w:ascii="Arial" w:eastAsia="Times New Roman" w:hAnsi="Arial" w:cs="Times New Roman"/>
      <w:b/>
      <w:sz w:val="20"/>
      <w:lang w:val="nl" w:eastAsia="nl-BE"/>
    </w:rPr>
  </w:style>
  <w:style w:type="paragraph" w:styleId="Koptekst">
    <w:name w:val="header"/>
    <w:basedOn w:val="Standaard"/>
    <w:link w:val="KoptekstChar"/>
    <w:uiPriority w:val="99"/>
    <w:unhideWhenUsed/>
    <w:rsid w:val="000579C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579CD"/>
    <w:rPr>
      <w:rFonts w:ascii="Arial" w:hAnsi="Arial"/>
      <w:sz w:val="20"/>
      <w:lang w:val="nl-NL"/>
    </w:rPr>
  </w:style>
  <w:style w:type="paragraph" w:styleId="Voettekst">
    <w:name w:val="footer"/>
    <w:basedOn w:val="Standaard"/>
    <w:link w:val="VoettekstChar"/>
    <w:uiPriority w:val="99"/>
    <w:unhideWhenUsed/>
    <w:rsid w:val="000579C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579CD"/>
    <w:rPr>
      <w:rFonts w:ascii="Arial" w:hAnsi="Arial"/>
      <w:sz w:val="20"/>
      <w:lang w:val="nl-NL"/>
    </w:rPr>
  </w:style>
  <w:style w:type="table" w:styleId="Tabelraster">
    <w:name w:val="Table Grid"/>
    <w:basedOn w:val="Standaardtabel"/>
    <w:uiPriority w:val="39"/>
    <w:rsid w:val="005D3340"/>
    <w:pPr>
      <w:spacing w:after="0" w:line="240" w:lineRule="auto"/>
    </w:pPr>
    <w:rPr>
      <w:kern w:val="2"/>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kunstwerkt.be/nl" TargetMode="External"/><Relationship Id="rId13" Type="http://schemas.openxmlformats.org/officeDocument/2006/relationships/hyperlink" Target="mailto:bibliotheek@lubbeek.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gemeente.lubbee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ubbeek.b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ubbeek.bibliotheek.be/" TargetMode="External"/><Relationship Id="rId4" Type="http://schemas.openxmlformats.org/officeDocument/2006/relationships/settings" Target="settings.xml"/><Relationship Id="rId9" Type="http://schemas.openxmlformats.org/officeDocument/2006/relationships/hyperlink" Target="https://lubbeek.bibliotheek.be/"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scale\AppData\Local\Microsoft\Olk\Attachments\ooa-135183c2-5e22-404a-a25b-a4597be99e6d\6380deb6688e8517e1ed1b9a7210816abfff4611771f5ecd496a1a7f9f874053\Sjabloon%20ontwerp%20geco&#246;rdineerd%20reglement.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0EDD5-A128-44C4-855A-5F4D92797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 ontwerp gecoördineerd reglement</Template>
  <TotalTime>34</TotalTime>
  <Pages>2</Pages>
  <Words>561</Words>
  <Characters>3091</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 Bruynbroeck</dc:creator>
  <cp:keywords/>
  <dc:description/>
  <cp:lastModifiedBy>Pascale Bruynbroeck</cp:lastModifiedBy>
  <cp:revision>6</cp:revision>
  <cp:lastPrinted>2023-11-20T10:18:00Z</cp:lastPrinted>
  <dcterms:created xsi:type="dcterms:W3CDTF">2025-07-15T08:13:00Z</dcterms:created>
  <dcterms:modified xsi:type="dcterms:W3CDTF">2025-07-17T09:57:00Z</dcterms:modified>
</cp:coreProperties>
</file>