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DF85E" w14:textId="77777777" w:rsidR="00954629" w:rsidRPr="00F55D93" w:rsidRDefault="00954629" w:rsidP="00843F0F">
      <w:pPr>
        <w:pStyle w:val="Bijschrift0"/>
      </w:pPr>
    </w:p>
    <w:p w14:paraId="3B6E0298" w14:textId="77777777" w:rsidR="00954629" w:rsidRPr="00384490" w:rsidRDefault="00954629" w:rsidP="0038085B">
      <w:pPr>
        <w:tabs>
          <w:tab w:val="left" w:pos="6521"/>
        </w:tabs>
        <w:rPr>
          <w:rFonts w:cs="Calibri"/>
          <w:szCs w:val="22"/>
        </w:rPr>
      </w:pPr>
    </w:p>
    <w:p w14:paraId="06664FE6" w14:textId="77777777" w:rsidR="00954629" w:rsidRPr="00384490" w:rsidRDefault="00954629" w:rsidP="0038085B">
      <w:pPr>
        <w:tabs>
          <w:tab w:val="left" w:pos="6521"/>
        </w:tabs>
        <w:rPr>
          <w:rFonts w:cs="Calibri"/>
          <w:szCs w:val="22"/>
        </w:rPr>
      </w:pPr>
    </w:p>
    <w:p w14:paraId="101F937B" w14:textId="77777777" w:rsidR="00954629" w:rsidRPr="00384490" w:rsidRDefault="00954629" w:rsidP="0038085B">
      <w:pPr>
        <w:tabs>
          <w:tab w:val="left" w:pos="6521"/>
        </w:tabs>
        <w:rPr>
          <w:rFonts w:cs="Calibri"/>
          <w:szCs w:val="22"/>
        </w:rPr>
      </w:pPr>
    </w:p>
    <w:p w14:paraId="266981F8" w14:textId="77777777" w:rsidR="00954629" w:rsidRPr="00384490" w:rsidRDefault="00954629" w:rsidP="0038085B">
      <w:pPr>
        <w:tabs>
          <w:tab w:val="left" w:pos="6521"/>
        </w:tabs>
        <w:rPr>
          <w:rFonts w:cs="Calibri"/>
          <w:szCs w:val="22"/>
        </w:rPr>
      </w:pPr>
    </w:p>
    <w:p w14:paraId="38ABC7FC" w14:textId="77777777" w:rsidR="00954629" w:rsidRPr="00384490" w:rsidRDefault="00954629" w:rsidP="0038085B">
      <w:pPr>
        <w:tabs>
          <w:tab w:val="left" w:pos="6521"/>
        </w:tabs>
        <w:rPr>
          <w:rFonts w:cs="Calibri"/>
          <w:szCs w:val="22"/>
        </w:rPr>
      </w:pPr>
    </w:p>
    <w:p w14:paraId="3123CD90" w14:textId="77777777" w:rsidR="00954629" w:rsidRPr="00384490" w:rsidRDefault="00954629" w:rsidP="0038085B">
      <w:pPr>
        <w:tabs>
          <w:tab w:val="left" w:pos="6521"/>
        </w:tabs>
        <w:rPr>
          <w:rFonts w:cs="Calibri"/>
          <w:b/>
          <w:bCs/>
          <w:szCs w:val="22"/>
        </w:rPr>
      </w:pPr>
    </w:p>
    <w:p w14:paraId="4591DDEF" w14:textId="77777777" w:rsidR="00954629" w:rsidRPr="00384490" w:rsidRDefault="00954629" w:rsidP="0038085B">
      <w:pPr>
        <w:tabs>
          <w:tab w:val="left" w:pos="6521"/>
        </w:tabs>
        <w:rPr>
          <w:rFonts w:cs="Calibri"/>
          <w:szCs w:val="22"/>
        </w:rPr>
      </w:pPr>
    </w:p>
    <w:p w14:paraId="07FC04C0" w14:textId="77777777" w:rsidR="00954629" w:rsidRPr="00384490" w:rsidRDefault="00954629" w:rsidP="0038085B">
      <w:pPr>
        <w:tabs>
          <w:tab w:val="left" w:pos="6521"/>
        </w:tabs>
        <w:rPr>
          <w:rFonts w:cs="Calibri"/>
          <w:szCs w:val="22"/>
        </w:rPr>
      </w:pPr>
    </w:p>
    <w:p w14:paraId="6A4EF4F1" w14:textId="77777777" w:rsidR="00954629" w:rsidRPr="00384490" w:rsidRDefault="00954629" w:rsidP="0038085B">
      <w:pPr>
        <w:tabs>
          <w:tab w:val="center" w:pos="5387"/>
        </w:tabs>
        <w:rPr>
          <w:rFonts w:cs="Calibri"/>
          <w:b/>
          <w:bCs/>
          <w:szCs w:val="22"/>
        </w:rPr>
      </w:pPr>
    </w:p>
    <w:p w14:paraId="7217AE6B" w14:textId="77777777" w:rsidR="00954629" w:rsidRDefault="00954629" w:rsidP="0038085B">
      <w:pPr>
        <w:tabs>
          <w:tab w:val="center" w:pos="5387"/>
        </w:tabs>
        <w:rPr>
          <w:rFonts w:cs="Calibri"/>
          <w:b/>
          <w:bCs/>
          <w:szCs w:val="22"/>
        </w:rPr>
      </w:pPr>
    </w:p>
    <w:p w14:paraId="38D44880" w14:textId="77777777" w:rsidR="00D866A2" w:rsidRDefault="00D866A2" w:rsidP="0038085B">
      <w:pPr>
        <w:tabs>
          <w:tab w:val="center" w:pos="5387"/>
        </w:tabs>
        <w:rPr>
          <w:rFonts w:cs="Calibri"/>
          <w:b/>
          <w:bCs/>
          <w:szCs w:val="22"/>
        </w:rPr>
      </w:pPr>
    </w:p>
    <w:p w14:paraId="42EE22DA" w14:textId="77777777" w:rsidR="00D866A2" w:rsidRDefault="00D866A2" w:rsidP="0038085B">
      <w:pPr>
        <w:tabs>
          <w:tab w:val="center" w:pos="5387"/>
        </w:tabs>
        <w:rPr>
          <w:rFonts w:cs="Calibri"/>
          <w:b/>
          <w:bCs/>
          <w:szCs w:val="22"/>
        </w:rPr>
      </w:pPr>
    </w:p>
    <w:p w14:paraId="44BBE28E" w14:textId="77777777" w:rsidR="00D866A2" w:rsidRPr="00384490" w:rsidRDefault="00D866A2" w:rsidP="0038085B">
      <w:pPr>
        <w:tabs>
          <w:tab w:val="center" w:pos="5387"/>
        </w:tabs>
        <w:rPr>
          <w:rFonts w:cs="Calibri"/>
          <w:b/>
          <w:bCs/>
          <w:szCs w:val="22"/>
        </w:rPr>
      </w:pPr>
    </w:p>
    <w:p w14:paraId="118B3C28" w14:textId="77777777" w:rsidR="00954629" w:rsidRPr="00384490" w:rsidRDefault="00954629" w:rsidP="0038085B">
      <w:pPr>
        <w:tabs>
          <w:tab w:val="center" w:pos="5387"/>
        </w:tabs>
        <w:rPr>
          <w:rFonts w:cs="Calibri"/>
          <w:b/>
          <w:bCs/>
          <w:szCs w:val="22"/>
        </w:rPr>
      </w:pPr>
    </w:p>
    <w:tbl>
      <w:tblPr>
        <w:tblStyle w:val="Tabelraster"/>
        <w:tblW w:w="0" w:type="auto"/>
        <w:tblBorders>
          <w:top w:val="single" w:sz="18" w:space="0" w:color="auto"/>
          <w:left w:val="single" w:sz="18" w:space="0" w:color="auto"/>
          <w:bottom w:val="single" w:sz="18" w:space="0" w:color="auto"/>
          <w:right w:val="single" w:sz="18" w:space="0" w:color="auto"/>
          <w:insideH w:val="none" w:sz="0" w:space="0" w:color="auto"/>
          <w:insideV w:val="none" w:sz="0" w:space="0" w:color="auto"/>
        </w:tblBorders>
        <w:tblLook w:val="04A0" w:firstRow="1" w:lastRow="0" w:firstColumn="1" w:lastColumn="0" w:noHBand="0" w:noVBand="1"/>
      </w:tblPr>
      <w:tblGrid>
        <w:gridCol w:w="2931"/>
        <w:gridCol w:w="6661"/>
      </w:tblGrid>
      <w:tr w:rsidR="008415F2" w14:paraId="768D90F5" w14:textId="77777777" w:rsidTr="00D866A2">
        <w:tc>
          <w:tcPr>
            <w:tcW w:w="2943" w:type="dxa"/>
          </w:tcPr>
          <w:p w14:paraId="6128EA82" w14:textId="77777777" w:rsidR="008415F2" w:rsidRPr="00D866A2" w:rsidRDefault="008415F2" w:rsidP="0038085B">
            <w:pPr>
              <w:tabs>
                <w:tab w:val="center" w:pos="5387"/>
              </w:tabs>
              <w:rPr>
                <w:rFonts w:cs="Calibri"/>
                <w:noProof/>
                <w:sz w:val="12"/>
                <w:szCs w:val="12"/>
                <w:lang w:val="nl-BE" w:eastAsia="nl-BE"/>
              </w:rPr>
            </w:pPr>
          </w:p>
          <w:p w14:paraId="2E9E67A6" w14:textId="1B3B3164" w:rsidR="00D866A2" w:rsidRPr="00D866A2" w:rsidRDefault="00D866A2" w:rsidP="0038085B">
            <w:pPr>
              <w:tabs>
                <w:tab w:val="center" w:pos="5387"/>
              </w:tabs>
              <w:rPr>
                <w:rFonts w:cs="Calibri"/>
                <w:noProof/>
                <w:sz w:val="28"/>
                <w:szCs w:val="22"/>
                <w:lang w:val="nl-BE" w:eastAsia="nl-BE"/>
              </w:rPr>
            </w:pPr>
            <w:r w:rsidRPr="008415F2">
              <w:rPr>
                <w:rFonts w:cs="Calibri"/>
                <w:noProof/>
                <w:sz w:val="28"/>
                <w:szCs w:val="22"/>
                <w:lang w:val="nl-BE" w:eastAsia="nl-BE"/>
              </w:rPr>
              <w:drawing>
                <wp:inline distT="0" distB="0" distL="0" distR="0" wp14:anchorId="42249E98" wp14:editId="11E50D48">
                  <wp:extent cx="1627200" cy="1256400"/>
                  <wp:effectExtent l="0" t="0" r="0" b="127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lubbeek_2013_1.jpg"/>
                          <pic:cNvPicPr/>
                        </pic:nvPicPr>
                        <pic:blipFill>
                          <a:blip r:embed="rId8">
                            <a:extLst>
                              <a:ext uri="{28A0092B-C50C-407E-A947-70E740481C1C}">
                                <a14:useLocalDpi xmlns:a14="http://schemas.microsoft.com/office/drawing/2010/main" val="0"/>
                              </a:ext>
                            </a:extLst>
                          </a:blip>
                          <a:stretch>
                            <a:fillRect/>
                          </a:stretch>
                        </pic:blipFill>
                        <pic:spPr>
                          <a:xfrm>
                            <a:off x="0" y="0"/>
                            <a:ext cx="1627200" cy="1256400"/>
                          </a:xfrm>
                          <a:prstGeom prst="rect">
                            <a:avLst/>
                          </a:prstGeom>
                        </pic:spPr>
                      </pic:pic>
                    </a:graphicData>
                  </a:graphic>
                </wp:inline>
              </w:drawing>
            </w:r>
          </w:p>
        </w:tc>
        <w:tc>
          <w:tcPr>
            <w:tcW w:w="6835" w:type="dxa"/>
          </w:tcPr>
          <w:p w14:paraId="3560642C" w14:textId="77777777" w:rsidR="008415F2" w:rsidRPr="00DC0FD8" w:rsidRDefault="008415F2" w:rsidP="00D866A2">
            <w:pPr>
              <w:tabs>
                <w:tab w:val="center" w:pos="5387"/>
              </w:tabs>
              <w:spacing w:before="120"/>
              <w:rPr>
                <w:rFonts w:cs="Calibri"/>
                <w:b/>
                <w:bCs/>
                <w:sz w:val="40"/>
                <w:szCs w:val="22"/>
              </w:rPr>
            </w:pPr>
            <w:r w:rsidRPr="008415F2">
              <w:rPr>
                <w:rFonts w:cs="Calibri"/>
                <w:b/>
                <w:bCs/>
                <w:sz w:val="40"/>
                <w:szCs w:val="22"/>
              </w:rPr>
              <w:t>RECHTSPOSITIEREGELING VAN</w:t>
            </w:r>
            <w:r w:rsidRPr="00DC0FD8">
              <w:rPr>
                <w:rFonts w:cs="Calibri"/>
                <w:b/>
                <w:bCs/>
                <w:sz w:val="40"/>
                <w:szCs w:val="22"/>
              </w:rPr>
              <w:t xml:space="preserve"> </w:t>
            </w:r>
          </w:p>
          <w:p w14:paraId="4DEFCEE4" w14:textId="77777777" w:rsidR="008415F2" w:rsidRPr="00DC0FD8" w:rsidRDefault="008415F2" w:rsidP="008415F2">
            <w:pPr>
              <w:tabs>
                <w:tab w:val="center" w:pos="5387"/>
              </w:tabs>
              <w:rPr>
                <w:rFonts w:cs="Calibri"/>
                <w:b/>
                <w:bCs/>
                <w:sz w:val="40"/>
                <w:szCs w:val="22"/>
              </w:rPr>
            </w:pPr>
            <w:r w:rsidRPr="00DC0FD8">
              <w:rPr>
                <w:rFonts w:cs="Calibri"/>
                <w:b/>
                <w:bCs/>
                <w:sz w:val="40"/>
                <w:szCs w:val="22"/>
              </w:rPr>
              <w:t>HET GEMEENTE- en OCMW-PERSONEEL</w:t>
            </w:r>
          </w:p>
          <w:p w14:paraId="03E0D1AE" w14:textId="5B0C7A21" w:rsidR="008415F2" w:rsidRPr="00903CC4" w:rsidRDefault="000B4AA9" w:rsidP="008415F2">
            <w:pPr>
              <w:tabs>
                <w:tab w:val="center" w:pos="5387"/>
                <w:tab w:val="left" w:pos="8100"/>
              </w:tabs>
              <w:rPr>
                <w:rFonts w:cs="Calibri"/>
                <w:b/>
                <w:bCs/>
                <w:sz w:val="24"/>
                <w:szCs w:val="22"/>
              </w:rPr>
            </w:pPr>
            <w:r>
              <w:rPr>
                <w:rFonts w:cs="Calibri"/>
                <w:b/>
                <w:bCs/>
                <w:sz w:val="24"/>
                <w:szCs w:val="22"/>
              </w:rPr>
              <w:t>Gecoördineerde</w:t>
            </w:r>
            <w:r w:rsidR="00D866A2" w:rsidRPr="00903CC4">
              <w:rPr>
                <w:rFonts w:cs="Calibri"/>
                <w:b/>
                <w:bCs/>
                <w:sz w:val="24"/>
                <w:szCs w:val="22"/>
              </w:rPr>
              <w:t xml:space="preserve"> versie</w:t>
            </w:r>
          </w:p>
          <w:p w14:paraId="62D8B34F" w14:textId="77F3E86B" w:rsidR="008415F2" w:rsidRPr="007960C6" w:rsidRDefault="008415F2" w:rsidP="008415F2">
            <w:pPr>
              <w:tabs>
                <w:tab w:val="center" w:pos="5387"/>
                <w:tab w:val="left" w:pos="8100"/>
              </w:tabs>
              <w:rPr>
                <w:rFonts w:cs="Calibri"/>
                <w:bCs/>
                <w:sz w:val="24"/>
                <w:szCs w:val="22"/>
              </w:rPr>
            </w:pPr>
            <w:r w:rsidRPr="007960C6">
              <w:rPr>
                <w:rFonts w:cs="Calibri"/>
                <w:bCs/>
                <w:sz w:val="24"/>
                <w:szCs w:val="22"/>
              </w:rPr>
              <w:t xml:space="preserve">Gemeenteraadsbesluit van </w:t>
            </w:r>
            <w:r w:rsidR="00A0208A">
              <w:rPr>
                <w:rFonts w:cs="Calibri"/>
                <w:bCs/>
                <w:sz w:val="24"/>
                <w:szCs w:val="22"/>
              </w:rPr>
              <w:t>24</w:t>
            </w:r>
            <w:r w:rsidR="007960C6" w:rsidRPr="007960C6">
              <w:rPr>
                <w:rFonts w:cs="Calibri"/>
                <w:bCs/>
                <w:sz w:val="24"/>
                <w:szCs w:val="22"/>
              </w:rPr>
              <w:t xml:space="preserve"> </w:t>
            </w:r>
            <w:r w:rsidR="00182C52">
              <w:rPr>
                <w:rFonts w:cs="Calibri"/>
                <w:bCs/>
                <w:sz w:val="24"/>
                <w:szCs w:val="22"/>
              </w:rPr>
              <w:t>oktober</w:t>
            </w:r>
            <w:r w:rsidR="007960C6" w:rsidRPr="007960C6">
              <w:rPr>
                <w:rFonts w:cs="Calibri"/>
                <w:bCs/>
                <w:sz w:val="24"/>
                <w:szCs w:val="22"/>
              </w:rPr>
              <w:t xml:space="preserve"> </w:t>
            </w:r>
            <w:r w:rsidR="003D6DD2" w:rsidRPr="007960C6">
              <w:rPr>
                <w:rFonts w:cs="Calibri"/>
                <w:bCs/>
                <w:sz w:val="24"/>
                <w:szCs w:val="22"/>
              </w:rPr>
              <w:t>202</w:t>
            </w:r>
            <w:r w:rsidR="00182C52">
              <w:rPr>
                <w:rFonts w:cs="Calibri"/>
                <w:bCs/>
                <w:sz w:val="24"/>
                <w:szCs w:val="22"/>
              </w:rPr>
              <w:t>3</w:t>
            </w:r>
          </w:p>
          <w:p w14:paraId="0DFB2380" w14:textId="5079372A" w:rsidR="008415F2" w:rsidRDefault="008415F2" w:rsidP="00A0208A">
            <w:pPr>
              <w:tabs>
                <w:tab w:val="center" w:pos="5387"/>
              </w:tabs>
              <w:rPr>
                <w:rFonts w:cs="Calibri"/>
                <w:b/>
                <w:bCs/>
                <w:szCs w:val="22"/>
              </w:rPr>
            </w:pPr>
            <w:r w:rsidRPr="007960C6">
              <w:rPr>
                <w:rFonts w:cs="Calibri"/>
                <w:bCs/>
                <w:sz w:val="24"/>
                <w:szCs w:val="22"/>
              </w:rPr>
              <w:t>OCMW-r</w:t>
            </w:r>
            <w:r w:rsidR="003D6DD2" w:rsidRPr="007960C6">
              <w:rPr>
                <w:rFonts w:cs="Calibri"/>
                <w:bCs/>
                <w:sz w:val="24"/>
                <w:szCs w:val="22"/>
              </w:rPr>
              <w:t xml:space="preserve">aadsbesluit van </w:t>
            </w:r>
            <w:r w:rsidR="00A0208A">
              <w:rPr>
                <w:rFonts w:cs="Calibri"/>
                <w:bCs/>
                <w:sz w:val="24"/>
                <w:szCs w:val="22"/>
              </w:rPr>
              <w:t>24</w:t>
            </w:r>
            <w:r w:rsidR="007960C6" w:rsidRPr="007960C6">
              <w:rPr>
                <w:rFonts w:cs="Calibri"/>
                <w:bCs/>
                <w:sz w:val="24"/>
                <w:szCs w:val="22"/>
              </w:rPr>
              <w:t xml:space="preserve"> </w:t>
            </w:r>
            <w:r w:rsidR="00182C52">
              <w:rPr>
                <w:rFonts w:cs="Calibri"/>
                <w:bCs/>
                <w:sz w:val="24"/>
                <w:szCs w:val="22"/>
              </w:rPr>
              <w:t>oktober</w:t>
            </w:r>
            <w:r w:rsidR="007960C6" w:rsidRPr="007960C6">
              <w:rPr>
                <w:rFonts w:cs="Calibri"/>
                <w:bCs/>
                <w:sz w:val="24"/>
                <w:szCs w:val="22"/>
              </w:rPr>
              <w:t xml:space="preserve"> </w:t>
            </w:r>
            <w:r w:rsidR="003D6DD2" w:rsidRPr="007960C6">
              <w:rPr>
                <w:rFonts w:cs="Calibri"/>
                <w:bCs/>
                <w:sz w:val="24"/>
                <w:szCs w:val="22"/>
              </w:rPr>
              <w:t>202</w:t>
            </w:r>
            <w:r w:rsidR="00182C52">
              <w:rPr>
                <w:rFonts w:cs="Calibri"/>
                <w:bCs/>
                <w:sz w:val="24"/>
                <w:szCs w:val="22"/>
              </w:rPr>
              <w:t>3</w:t>
            </w:r>
          </w:p>
        </w:tc>
      </w:tr>
    </w:tbl>
    <w:p w14:paraId="258F729F" w14:textId="77777777" w:rsidR="00954629" w:rsidRPr="00384490" w:rsidRDefault="00954629" w:rsidP="0038085B">
      <w:pPr>
        <w:tabs>
          <w:tab w:val="center" w:pos="5387"/>
        </w:tabs>
        <w:rPr>
          <w:rFonts w:cs="Calibri"/>
          <w:b/>
          <w:bCs/>
          <w:szCs w:val="22"/>
        </w:rPr>
      </w:pPr>
    </w:p>
    <w:p w14:paraId="0B2CF80F" w14:textId="569450FE" w:rsidR="00954629" w:rsidRPr="00384490" w:rsidRDefault="00954629" w:rsidP="008415F2">
      <w:pPr>
        <w:tabs>
          <w:tab w:val="center" w:pos="5387"/>
        </w:tabs>
        <w:rPr>
          <w:rFonts w:cs="Calibri"/>
          <w:b/>
          <w:bCs/>
          <w:szCs w:val="22"/>
        </w:rPr>
      </w:pPr>
    </w:p>
    <w:p w14:paraId="57351710" w14:textId="77777777" w:rsidR="00954629" w:rsidRPr="00384490" w:rsidRDefault="00954629" w:rsidP="008415F2">
      <w:pPr>
        <w:tabs>
          <w:tab w:val="center" w:pos="5387"/>
        </w:tabs>
        <w:rPr>
          <w:rFonts w:cs="Calibri"/>
          <w:b/>
          <w:bCs/>
          <w:szCs w:val="22"/>
        </w:rPr>
      </w:pPr>
    </w:p>
    <w:p w14:paraId="67EFDEF6" w14:textId="17C72E36" w:rsidR="00954629" w:rsidRPr="00384490" w:rsidRDefault="00954629" w:rsidP="008415F2">
      <w:pPr>
        <w:tabs>
          <w:tab w:val="center" w:pos="5387"/>
        </w:tabs>
        <w:rPr>
          <w:rFonts w:cs="Calibri"/>
          <w:b/>
          <w:bCs/>
          <w:szCs w:val="22"/>
        </w:rPr>
      </w:pPr>
    </w:p>
    <w:p w14:paraId="779B3873" w14:textId="77777777" w:rsidR="00954629" w:rsidRPr="00384490" w:rsidRDefault="00954629" w:rsidP="0038085B">
      <w:pPr>
        <w:rPr>
          <w:rFonts w:cs="Calibri"/>
          <w:szCs w:val="22"/>
        </w:rPr>
      </w:pPr>
    </w:p>
    <w:p w14:paraId="18D19841" w14:textId="77777777" w:rsidR="00954629" w:rsidRPr="00384490" w:rsidRDefault="00954629" w:rsidP="0038085B">
      <w:pPr>
        <w:numPr>
          <w:ilvl w:val="12"/>
          <w:numId w:val="0"/>
        </w:numPr>
        <w:tabs>
          <w:tab w:val="center" w:pos="4253"/>
          <w:tab w:val="right" w:pos="8222"/>
        </w:tabs>
        <w:rPr>
          <w:rFonts w:cs="Calibri"/>
          <w:szCs w:val="22"/>
        </w:rPr>
      </w:pPr>
    </w:p>
    <w:p w14:paraId="5E152755" w14:textId="77777777" w:rsidR="00954629" w:rsidRPr="00384490" w:rsidRDefault="00954629" w:rsidP="0038085B">
      <w:pPr>
        <w:numPr>
          <w:ilvl w:val="12"/>
          <w:numId w:val="0"/>
        </w:numPr>
        <w:tabs>
          <w:tab w:val="center" w:pos="4253"/>
          <w:tab w:val="right" w:pos="8222"/>
        </w:tabs>
        <w:rPr>
          <w:rFonts w:cs="Calibri"/>
          <w:szCs w:val="22"/>
        </w:rPr>
      </w:pPr>
    </w:p>
    <w:p w14:paraId="6C92D9EB" w14:textId="77777777" w:rsidR="00954629" w:rsidRPr="00384490" w:rsidRDefault="00954629" w:rsidP="0038085B">
      <w:pPr>
        <w:numPr>
          <w:ilvl w:val="12"/>
          <w:numId w:val="0"/>
        </w:numPr>
        <w:tabs>
          <w:tab w:val="center" w:pos="4253"/>
          <w:tab w:val="right" w:pos="8222"/>
        </w:tabs>
        <w:rPr>
          <w:rFonts w:cs="Calibri"/>
          <w:szCs w:val="22"/>
        </w:rPr>
      </w:pPr>
    </w:p>
    <w:p w14:paraId="58BEF7BE" w14:textId="57D75DE9" w:rsidR="00177628" w:rsidRDefault="00177628" w:rsidP="00A27C64">
      <w:r>
        <w:br w:type="page"/>
      </w:r>
    </w:p>
    <w:p w14:paraId="1056D590" w14:textId="27588411" w:rsidR="00954629" w:rsidRPr="00EE3571" w:rsidRDefault="00954629" w:rsidP="0038085B">
      <w:pPr>
        <w:numPr>
          <w:ilvl w:val="12"/>
          <w:numId w:val="0"/>
        </w:numPr>
        <w:tabs>
          <w:tab w:val="center" w:pos="4253"/>
          <w:tab w:val="right" w:pos="8222"/>
        </w:tabs>
        <w:rPr>
          <w:rFonts w:cs="Calibri"/>
          <w:b/>
          <w:bCs/>
          <w:spacing w:val="-3"/>
          <w:sz w:val="48"/>
          <w:szCs w:val="36"/>
        </w:rPr>
      </w:pPr>
      <w:r w:rsidRPr="00EE3571">
        <w:rPr>
          <w:rFonts w:cs="Calibri"/>
          <w:b/>
          <w:bCs/>
          <w:spacing w:val="-3"/>
          <w:sz w:val="48"/>
          <w:szCs w:val="36"/>
        </w:rPr>
        <w:lastRenderedPageBreak/>
        <w:t>Inhoudsopgave</w:t>
      </w:r>
    </w:p>
    <w:p w14:paraId="6E4BA3F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C7180EE" w14:textId="496B47F9" w:rsidR="00E60CBD" w:rsidRDefault="008A37B5">
      <w:pPr>
        <w:pStyle w:val="Inhopg1"/>
        <w:rPr>
          <w:rFonts w:asciiTheme="minorHAnsi" w:eastAsiaTheme="minorEastAsia" w:hAnsiTheme="minorHAnsi" w:cstheme="minorBidi"/>
          <w:b w:val="0"/>
          <w:caps w:val="0"/>
          <w:sz w:val="22"/>
          <w:szCs w:val="22"/>
          <w:lang w:val="nl-BE" w:eastAsia="nl-BE"/>
        </w:rPr>
      </w:pPr>
      <w:r>
        <w:rPr>
          <w:b w:val="0"/>
          <w:caps w:val="0"/>
        </w:rPr>
        <w:fldChar w:fldCharType="begin"/>
      </w:r>
      <w:r>
        <w:rPr>
          <w:b w:val="0"/>
          <w:caps w:val="0"/>
        </w:rPr>
        <w:instrText xml:space="preserve"> TOC \o "1-1" \h \z \t "Kop 2;2;Kop 3;3;Kop 4;4" </w:instrText>
      </w:r>
      <w:r>
        <w:rPr>
          <w:b w:val="0"/>
          <w:caps w:val="0"/>
        </w:rPr>
        <w:fldChar w:fldCharType="separate"/>
      </w:r>
      <w:hyperlink w:anchor="_Toc88830425" w:history="1">
        <w:r w:rsidR="00E60CBD" w:rsidRPr="00C03705">
          <w:rPr>
            <w:rStyle w:val="Hyperlink"/>
          </w:rPr>
          <w:t>TITEL I. TOEPASSINGSGEBIED EN ALGEMENE BEPALINGEN</w:t>
        </w:r>
        <w:r w:rsidR="00E60CBD">
          <w:rPr>
            <w:webHidden/>
          </w:rPr>
          <w:tab/>
        </w:r>
        <w:r w:rsidR="00E60CBD">
          <w:rPr>
            <w:webHidden/>
          </w:rPr>
          <w:fldChar w:fldCharType="begin"/>
        </w:r>
        <w:r w:rsidR="00E60CBD">
          <w:rPr>
            <w:webHidden/>
          </w:rPr>
          <w:instrText xml:space="preserve"> PAGEREF _Toc88830425 \h </w:instrText>
        </w:r>
        <w:r w:rsidR="00E60CBD">
          <w:rPr>
            <w:webHidden/>
          </w:rPr>
        </w:r>
        <w:r w:rsidR="00E60CBD">
          <w:rPr>
            <w:webHidden/>
          </w:rPr>
          <w:fldChar w:fldCharType="separate"/>
        </w:r>
        <w:r w:rsidR="00F14903">
          <w:rPr>
            <w:webHidden/>
          </w:rPr>
          <w:t>8</w:t>
        </w:r>
        <w:r w:rsidR="00E60CBD">
          <w:rPr>
            <w:webHidden/>
          </w:rPr>
          <w:fldChar w:fldCharType="end"/>
        </w:r>
      </w:hyperlink>
    </w:p>
    <w:p w14:paraId="096C1B28" w14:textId="41ABC557" w:rsidR="00E60CBD" w:rsidRDefault="00A0208A">
      <w:pPr>
        <w:pStyle w:val="Inhopg2"/>
        <w:rPr>
          <w:rFonts w:asciiTheme="minorHAnsi" w:eastAsiaTheme="minorEastAsia" w:hAnsiTheme="minorHAnsi" w:cstheme="minorBidi"/>
          <w:caps w:val="0"/>
          <w:sz w:val="22"/>
          <w:szCs w:val="22"/>
          <w:lang w:val="nl-BE" w:eastAsia="nl-BE"/>
        </w:rPr>
      </w:pPr>
      <w:hyperlink w:anchor="_Toc88830426" w:history="1">
        <w:r w:rsidR="00E60CBD" w:rsidRPr="00C03705">
          <w:rPr>
            <w:rStyle w:val="Hyperlink"/>
          </w:rPr>
          <w:t>Hoofdstuk I. Toepassingsgebied</w:t>
        </w:r>
        <w:r w:rsidR="00E60CBD">
          <w:rPr>
            <w:webHidden/>
          </w:rPr>
          <w:tab/>
        </w:r>
        <w:r w:rsidR="00E60CBD">
          <w:rPr>
            <w:webHidden/>
          </w:rPr>
          <w:fldChar w:fldCharType="begin"/>
        </w:r>
        <w:r w:rsidR="00E60CBD">
          <w:rPr>
            <w:webHidden/>
          </w:rPr>
          <w:instrText xml:space="preserve"> PAGEREF _Toc88830426 \h </w:instrText>
        </w:r>
        <w:r w:rsidR="00E60CBD">
          <w:rPr>
            <w:webHidden/>
          </w:rPr>
        </w:r>
        <w:r w:rsidR="00E60CBD">
          <w:rPr>
            <w:webHidden/>
          </w:rPr>
          <w:fldChar w:fldCharType="separate"/>
        </w:r>
        <w:r w:rsidR="00F14903">
          <w:rPr>
            <w:webHidden/>
          </w:rPr>
          <w:t>8</w:t>
        </w:r>
        <w:r w:rsidR="00E60CBD">
          <w:rPr>
            <w:webHidden/>
          </w:rPr>
          <w:fldChar w:fldCharType="end"/>
        </w:r>
      </w:hyperlink>
    </w:p>
    <w:p w14:paraId="135A8834" w14:textId="260A70A6" w:rsidR="00E60CBD" w:rsidRDefault="00A0208A">
      <w:pPr>
        <w:pStyle w:val="Inhopg2"/>
        <w:rPr>
          <w:rFonts w:asciiTheme="minorHAnsi" w:eastAsiaTheme="minorEastAsia" w:hAnsiTheme="minorHAnsi" w:cstheme="minorBidi"/>
          <w:caps w:val="0"/>
          <w:sz w:val="22"/>
          <w:szCs w:val="22"/>
          <w:lang w:val="nl-BE" w:eastAsia="nl-BE"/>
        </w:rPr>
      </w:pPr>
      <w:hyperlink w:anchor="_Toc88830427" w:history="1">
        <w:r w:rsidR="00E60CBD" w:rsidRPr="00C03705">
          <w:rPr>
            <w:rStyle w:val="Hyperlink"/>
          </w:rPr>
          <w:t>Hoofdstuk II. Algemene bepalingen</w:t>
        </w:r>
        <w:r w:rsidR="00E60CBD">
          <w:rPr>
            <w:webHidden/>
          </w:rPr>
          <w:tab/>
        </w:r>
        <w:r w:rsidR="00E60CBD">
          <w:rPr>
            <w:webHidden/>
          </w:rPr>
          <w:fldChar w:fldCharType="begin"/>
        </w:r>
        <w:r w:rsidR="00E60CBD">
          <w:rPr>
            <w:webHidden/>
          </w:rPr>
          <w:instrText xml:space="preserve"> PAGEREF _Toc88830427 \h </w:instrText>
        </w:r>
        <w:r w:rsidR="00E60CBD">
          <w:rPr>
            <w:webHidden/>
          </w:rPr>
        </w:r>
        <w:r w:rsidR="00E60CBD">
          <w:rPr>
            <w:webHidden/>
          </w:rPr>
          <w:fldChar w:fldCharType="separate"/>
        </w:r>
        <w:r w:rsidR="00F14903">
          <w:rPr>
            <w:webHidden/>
          </w:rPr>
          <w:t>9</w:t>
        </w:r>
        <w:r w:rsidR="00E60CBD">
          <w:rPr>
            <w:webHidden/>
          </w:rPr>
          <w:fldChar w:fldCharType="end"/>
        </w:r>
      </w:hyperlink>
    </w:p>
    <w:p w14:paraId="1327EEFC" w14:textId="3205F8FB" w:rsidR="00E60CBD" w:rsidRDefault="00A0208A">
      <w:pPr>
        <w:pStyle w:val="Inhopg1"/>
        <w:rPr>
          <w:rFonts w:asciiTheme="minorHAnsi" w:eastAsiaTheme="minorEastAsia" w:hAnsiTheme="minorHAnsi" w:cstheme="minorBidi"/>
          <w:b w:val="0"/>
          <w:caps w:val="0"/>
          <w:sz w:val="22"/>
          <w:szCs w:val="22"/>
          <w:lang w:val="nl-BE" w:eastAsia="nl-BE"/>
        </w:rPr>
      </w:pPr>
      <w:hyperlink w:anchor="_Toc88830428" w:history="1">
        <w:r w:rsidR="00E60CBD" w:rsidRPr="00C03705">
          <w:rPr>
            <w:rStyle w:val="Hyperlink"/>
          </w:rPr>
          <w:t>Titel I BIS. pERSONEELSFORMATIE EN ORGANOGRAM</w:t>
        </w:r>
        <w:r w:rsidR="00E60CBD">
          <w:rPr>
            <w:webHidden/>
          </w:rPr>
          <w:tab/>
        </w:r>
        <w:r w:rsidR="00E60CBD">
          <w:rPr>
            <w:webHidden/>
          </w:rPr>
          <w:fldChar w:fldCharType="begin"/>
        </w:r>
        <w:r w:rsidR="00E60CBD">
          <w:rPr>
            <w:webHidden/>
          </w:rPr>
          <w:instrText xml:space="preserve"> PAGEREF _Toc88830428 \h </w:instrText>
        </w:r>
        <w:r w:rsidR="00E60CBD">
          <w:rPr>
            <w:webHidden/>
          </w:rPr>
        </w:r>
        <w:r w:rsidR="00E60CBD">
          <w:rPr>
            <w:webHidden/>
          </w:rPr>
          <w:fldChar w:fldCharType="separate"/>
        </w:r>
        <w:r w:rsidR="00F14903">
          <w:rPr>
            <w:webHidden/>
          </w:rPr>
          <w:t>10</w:t>
        </w:r>
        <w:r w:rsidR="00E60CBD">
          <w:rPr>
            <w:webHidden/>
          </w:rPr>
          <w:fldChar w:fldCharType="end"/>
        </w:r>
      </w:hyperlink>
    </w:p>
    <w:p w14:paraId="7E0806F2" w14:textId="2DD24D83" w:rsidR="00E60CBD" w:rsidRDefault="00A0208A">
      <w:pPr>
        <w:pStyle w:val="Inhopg1"/>
        <w:rPr>
          <w:rFonts w:asciiTheme="minorHAnsi" w:eastAsiaTheme="minorEastAsia" w:hAnsiTheme="minorHAnsi" w:cstheme="minorBidi"/>
          <w:b w:val="0"/>
          <w:caps w:val="0"/>
          <w:sz w:val="22"/>
          <w:szCs w:val="22"/>
          <w:lang w:val="nl-BE" w:eastAsia="nl-BE"/>
        </w:rPr>
      </w:pPr>
      <w:hyperlink w:anchor="_Toc88830429" w:history="1">
        <w:r w:rsidR="00E60CBD" w:rsidRPr="00C03705">
          <w:rPr>
            <w:rStyle w:val="Hyperlink"/>
          </w:rPr>
          <w:t>TITEL II. DE LOOPBAAN</w:t>
        </w:r>
        <w:r w:rsidR="00E60CBD">
          <w:rPr>
            <w:webHidden/>
          </w:rPr>
          <w:tab/>
        </w:r>
        <w:r w:rsidR="00E60CBD">
          <w:rPr>
            <w:webHidden/>
          </w:rPr>
          <w:fldChar w:fldCharType="begin"/>
        </w:r>
        <w:r w:rsidR="00E60CBD">
          <w:rPr>
            <w:webHidden/>
          </w:rPr>
          <w:instrText xml:space="preserve"> PAGEREF _Toc88830429 \h </w:instrText>
        </w:r>
        <w:r w:rsidR="00E60CBD">
          <w:rPr>
            <w:webHidden/>
          </w:rPr>
        </w:r>
        <w:r w:rsidR="00E60CBD">
          <w:rPr>
            <w:webHidden/>
          </w:rPr>
          <w:fldChar w:fldCharType="separate"/>
        </w:r>
        <w:r w:rsidR="00F14903">
          <w:rPr>
            <w:webHidden/>
          </w:rPr>
          <w:t>10</w:t>
        </w:r>
        <w:r w:rsidR="00E60CBD">
          <w:rPr>
            <w:webHidden/>
          </w:rPr>
          <w:fldChar w:fldCharType="end"/>
        </w:r>
      </w:hyperlink>
    </w:p>
    <w:p w14:paraId="14FF641C" w14:textId="76DBC05F" w:rsidR="00E60CBD" w:rsidRDefault="00A0208A">
      <w:pPr>
        <w:pStyle w:val="Inhopg2"/>
        <w:rPr>
          <w:rFonts w:asciiTheme="minorHAnsi" w:eastAsiaTheme="minorEastAsia" w:hAnsiTheme="minorHAnsi" w:cstheme="minorBidi"/>
          <w:caps w:val="0"/>
          <w:sz w:val="22"/>
          <w:szCs w:val="22"/>
          <w:lang w:val="nl-BE" w:eastAsia="nl-BE"/>
        </w:rPr>
      </w:pPr>
      <w:hyperlink w:anchor="_Toc88830430" w:history="1">
        <w:r w:rsidR="00E60CBD" w:rsidRPr="00C03705">
          <w:rPr>
            <w:rStyle w:val="Hyperlink"/>
          </w:rPr>
          <w:t>Hoofdstuk I. De indeling van de graden en de procedures voor de vervulling van de betrekkingen</w:t>
        </w:r>
        <w:r w:rsidR="00E60CBD">
          <w:rPr>
            <w:webHidden/>
          </w:rPr>
          <w:tab/>
        </w:r>
        <w:r w:rsidR="00E60CBD">
          <w:rPr>
            <w:webHidden/>
          </w:rPr>
          <w:fldChar w:fldCharType="begin"/>
        </w:r>
        <w:r w:rsidR="00E60CBD">
          <w:rPr>
            <w:webHidden/>
          </w:rPr>
          <w:instrText xml:space="preserve"> PAGEREF _Toc88830430 \h </w:instrText>
        </w:r>
        <w:r w:rsidR="00E60CBD">
          <w:rPr>
            <w:webHidden/>
          </w:rPr>
        </w:r>
        <w:r w:rsidR="00E60CBD">
          <w:rPr>
            <w:webHidden/>
          </w:rPr>
          <w:fldChar w:fldCharType="separate"/>
        </w:r>
        <w:r w:rsidR="00F14903">
          <w:rPr>
            <w:webHidden/>
          </w:rPr>
          <w:t>10</w:t>
        </w:r>
        <w:r w:rsidR="00E60CBD">
          <w:rPr>
            <w:webHidden/>
          </w:rPr>
          <w:fldChar w:fldCharType="end"/>
        </w:r>
      </w:hyperlink>
    </w:p>
    <w:p w14:paraId="24B032C2" w14:textId="4F97BAB5" w:rsidR="00E60CBD" w:rsidRDefault="00A0208A">
      <w:pPr>
        <w:pStyle w:val="Inhopg2"/>
        <w:rPr>
          <w:rFonts w:asciiTheme="minorHAnsi" w:eastAsiaTheme="minorEastAsia" w:hAnsiTheme="minorHAnsi" w:cstheme="minorBidi"/>
          <w:caps w:val="0"/>
          <w:sz w:val="22"/>
          <w:szCs w:val="22"/>
          <w:lang w:val="nl-BE" w:eastAsia="nl-BE"/>
        </w:rPr>
      </w:pPr>
      <w:hyperlink w:anchor="_Toc88830431" w:history="1">
        <w:r w:rsidR="00E60CBD" w:rsidRPr="00C03705">
          <w:rPr>
            <w:rStyle w:val="Hyperlink"/>
          </w:rPr>
          <w:t>Hoofdstuk II. De aanwerving</w:t>
        </w:r>
        <w:r w:rsidR="00E60CBD">
          <w:rPr>
            <w:webHidden/>
          </w:rPr>
          <w:tab/>
        </w:r>
        <w:r w:rsidR="00E60CBD">
          <w:rPr>
            <w:webHidden/>
          </w:rPr>
          <w:fldChar w:fldCharType="begin"/>
        </w:r>
        <w:r w:rsidR="00E60CBD">
          <w:rPr>
            <w:webHidden/>
          </w:rPr>
          <w:instrText xml:space="preserve"> PAGEREF _Toc88830431 \h </w:instrText>
        </w:r>
        <w:r w:rsidR="00E60CBD">
          <w:rPr>
            <w:webHidden/>
          </w:rPr>
        </w:r>
        <w:r w:rsidR="00E60CBD">
          <w:rPr>
            <w:webHidden/>
          </w:rPr>
          <w:fldChar w:fldCharType="separate"/>
        </w:r>
        <w:r w:rsidR="00F14903">
          <w:rPr>
            <w:webHidden/>
          </w:rPr>
          <w:t>11</w:t>
        </w:r>
        <w:r w:rsidR="00E60CBD">
          <w:rPr>
            <w:webHidden/>
          </w:rPr>
          <w:fldChar w:fldCharType="end"/>
        </w:r>
      </w:hyperlink>
    </w:p>
    <w:p w14:paraId="1697F2E1" w14:textId="31AD256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32" w:history="1">
        <w:r w:rsidR="00E60CBD" w:rsidRPr="00C03705">
          <w:rPr>
            <w:rStyle w:val="Hyperlink"/>
            <w:noProof/>
          </w:rPr>
          <w:t>Afdeling I. De algemene toelatingsvoorwaarden en de algemene aanwervingsvoorwaarden</w:t>
        </w:r>
        <w:r w:rsidR="00E60CBD">
          <w:rPr>
            <w:noProof/>
            <w:webHidden/>
          </w:rPr>
          <w:tab/>
        </w:r>
        <w:r w:rsidR="00E60CBD">
          <w:rPr>
            <w:noProof/>
            <w:webHidden/>
          </w:rPr>
          <w:fldChar w:fldCharType="begin"/>
        </w:r>
        <w:r w:rsidR="00E60CBD">
          <w:rPr>
            <w:noProof/>
            <w:webHidden/>
          </w:rPr>
          <w:instrText xml:space="preserve"> PAGEREF _Toc88830432 \h </w:instrText>
        </w:r>
        <w:r w:rsidR="00E60CBD">
          <w:rPr>
            <w:noProof/>
            <w:webHidden/>
          </w:rPr>
        </w:r>
        <w:r w:rsidR="00E60CBD">
          <w:rPr>
            <w:noProof/>
            <w:webHidden/>
          </w:rPr>
          <w:fldChar w:fldCharType="separate"/>
        </w:r>
        <w:r w:rsidR="00F14903">
          <w:rPr>
            <w:noProof/>
            <w:webHidden/>
          </w:rPr>
          <w:t>11</w:t>
        </w:r>
        <w:r w:rsidR="00E60CBD">
          <w:rPr>
            <w:noProof/>
            <w:webHidden/>
          </w:rPr>
          <w:fldChar w:fldCharType="end"/>
        </w:r>
      </w:hyperlink>
    </w:p>
    <w:p w14:paraId="5E4D5044" w14:textId="0F918291"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33" w:history="1">
        <w:r w:rsidR="00E60CBD" w:rsidRPr="00C03705">
          <w:rPr>
            <w:rStyle w:val="Hyperlink"/>
            <w:noProof/>
          </w:rPr>
          <w:t>Afdeling II. De specifieke aanwervingsvoorwaarden</w:t>
        </w:r>
        <w:r w:rsidR="00E60CBD">
          <w:rPr>
            <w:noProof/>
            <w:webHidden/>
          </w:rPr>
          <w:tab/>
        </w:r>
        <w:r w:rsidR="00E60CBD">
          <w:rPr>
            <w:noProof/>
            <w:webHidden/>
          </w:rPr>
          <w:fldChar w:fldCharType="begin"/>
        </w:r>
        <w:r w:rsidR="00E60CBD">
          <w:rPr>
            <w:noProof/>
            <w:webHidden/>
          </w:rPr>
          <w:instrText xml:space="preserve"> PAGEREF _Toc88830433 \h </w:instrText>
        </w:r>
        <w:r w:rsidR="00E60CBD">
          <w:rPr>
            <w:noProof/>
            <w:webHidden/>
          </w:rPr>
        </w:r>
        <w:r w:rsidR="00E60CBD">
          <w:rPr>
            <w:noProof/>
            <w:webHidden/>
          </w:rPr>
          <w:fldChar w:fldCharType="separate"/>
        </w:r>
        <w:r w:rsidR="00F14903">
          <w:rPr>
            <w:noProof/>
            <w:webHidden/>
          </w:rPr>
          <w:t>12</w:t>
        </w:r>
        <w:r w:rsidR="00E60CBD">
          <w:rPr>
            <w:noProof/>
            <w:webHidden/>
          </w:rPr>
          <w:fldChar w:fldCharType="end"/>
        </w:r>
      </w:hyperlink>
    </w:p>
    <w:p w14:paraId="570D3930" w14:textId="256F72B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34" w:history="1">
        <w:r w:rsidR="00E60CBD" w:rsidRPr="00C03705">
          <w:rPr>
            <w:rStyle w:val="Hyperlink"/>
            <w:noProof/>
          </w:rPr>
          <w:t>Afdeling III. De aanwervingsprocedure</w:t>
        </w:r>
        <w:r w:rsidR="00E60CBD">
          <w:rPr>
            <w:noProof/>
            <w:webHidden/>
          </w:rPr>
          <w:tab/>
        </w:r>
        <w:r w:rsidR="00E60CBD">
          <w:rPr>
            <w:noProof/>
            <w:webHidden/>
          </w:rPr>
          <w:fldChar w:fldCharType="begin"/>
        </w:r>
        <w:r w:rsidR="00E60CBD">
          <w:rPr>
            <w:noProof/>
            <w:webHidden/>
          </w:rPr>
          <w:instrText xml:space="preserve"> PAGEREF _Toc88830434 \h </w:instrText>
        </w:r>
        <w:r w:rsidR="00E60CBD">
          <w:rPr>
            <w:noProof/>
            <w:webHidden/>
          </w:rPr>
        </w:r>
        <w:r w:rsidR="00E60CBD">
          <w:rPr>
            <w:noProof/>
            <w:webHidden/>
          </w:rPr>
          <w:fldChar w:fldCharType="separate"/>
        </w:r>
        <w:r w:rsidR="00F14903">
          <w:rPr>
            <w:noProof/>
            <w:webHidden/>
          </w:rPr>
          <w:t>13</w:t>
        </w:r>
        <w:r w:rsidR="00E60CBD">
          <w:rPr>
            <w:noProof/>
            <w:webHidden/>
          </w:rPr>
          <w:fldChar w:fldCharType="end"/>
        </w:r>
      </w:hyperlink>
    </w:p>
    <w:p w14:paraId="3157C346" w14:textId="395B20E1" w:rsidR="00E60CBD" w:rsidRDefault="00A0208A">
      <w:pPr>
        <w:pStyle w:val="Inhopg2"/>
        <w:rPr>
          <w:rFonts w:asciiTheme="minorHAnsi" w:eastAsiaTheme="minorEastAsia" w:hAnsiTheme="minorHAnsi" w:cstheme="minorBidi"/>
          <w:caps w:val="0"/>
          <w:sz w:val="22"/>
          <w:szCs w:val="22"/>
          <w:lang w:val="nl-BE" w:eastAsia="nl-BE"/>
        </w:rPr>
      </w:pPr>
      <w:hyperlink w:anchor="_Toc88830435" w:history="1">
        <w:r w:rsidR="00E60CBD" w:rsidRPr="00C03705">
          <w:rPr>
            <w:rStyle w:val="Hyperlink"/>
          </w:rPr>
          <w:t>Hoofdstuk III. De selectieprocedure</w:t>
        </w:r>
        <w:r w:rsidR="00E60CBD">
          <w:rPr>
            <w:webHidden/>
          </w:rPr>
          <w:tab/>
        </w:r>
        <w:r w:rsidR="00E60CBD">
          <w:rPr>
            <w:webHidden/>
          </w:rPr>
          <w:fldChar w:fldCharType="begin"/>
        </w:r>
        <w:r w:rsidR="00E60CBD">
          <w:rPr>
            <w:webHidden/>
          </w:rPr>
          <w:instrText xml:space="preserve"> PAGEREF _Toc88830435 \h </w:instrText>
        </w:r>
        <w:r w:rsidR="00E60CBD">
          <w:rPr>
            <w:webHidden/>
          </w:rPr>
        </w:r>
        <w:r w:rsidR="00E60CBD">
          <w:rPr>
            <w:webHidden/>
          </w:rPr>
          <w:fldChar w:fldCharType="separate"/>
        </w:r>
        <w:r w:rsidR="00F14903">
          <w:rPr>
            <w:webHidden/>
          </w:rPr>
          <w:t>14</w:t>
        </w:r>
        <w:r w:rsidR="00E60CBD">
          <w:rPr>
            <w:webHidden/>
          </w:rPr>
          <w:fldChar w:fldCharType="end"/>
        </w:r>
      </w:hyperlink>
    </w:p>
    <w:p w14:paraId="0EEB304C" w14:textId="12EDF5E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36" w:history="1">
        <w:r w:rsidR="00E60CBD" w:rsidRPr="00C03705">
          <w:rPr>
            <w:rStyle w:val="Hyperlink"/>
            <w:noProof/>
          </w:rPr>
          <w:t>Afdeling I. Algemene regels voor de selecties</w:t>
        </w:r>
        <w:r w:rsidR="00E60CBD">
          <w:rPr>
            <w:noProof/>
            <w:webHidden/>
          </w:rPr>
          <w:tab/>
        </w:r>
        <w:r w:rsidR="00E60CBD">
          <w:rPr>
            <w:noProof/>
            <w:webHidden/>
          </w:rPr>
          <w:fldChar w:fldCharType="begin"/>
        </w:r>
        <w:r w:rsidR="00E60CBD">
          <w:rPr>
            <w:noProof/>
            <w:webHidden/>
          </w:rPr>
          <w:instrText xml:space="preserve"> PAGEREF _Toc88830436 \h </w:instrText>
        </w:r>
        <w:r w:rsidR="00E60CBD">
          <w:rPr>
            <w:noProof/>
            <w:webHidden/>
          </w:rPr>
        </w:r>
        <w:r w:rsidR="00E60CBD">
          <w:rPr>
            <w:noProof/>
            <w:webHidden/>
          </w:rPr>
          <w:fldChar w:fldCharType="separate"/>
        </w:r>
        <w:r w:rsidR="00F14903">
          <w:rPr>
            <w:noProof/>
            <w:webHidden/>
          </w:rPr>
          <w:t>14</w:t>
        </w:r>
        <w:r w:rsidR="00E60CBD">
          <w:rPr>
            <w:noProof/>
            <w:webHidden/>
          </w:rPr>
          <w:fldChar w:fldCharType="end"/>
        </w:r>
      </w:hyperlink>
    </w:p>
    <w:p w14:paraId="6FA87B3E" w14:textId="3952D48F"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37" w:history="1">
        <w:r w:rsidR="00E60CBD" w:rsidRPr="00C03705">
          <w:rPr>
            <w:rStyle w:val="Hyperlink"/>
            <w:noProof/>
          </w:rPr>
          <w:t>Afdeling II. Het verloop van de selectie</w:t>
        </w:r>
        <w:r w:rsidR="00E60CBD">
          <w:rPr>
            <w:noProof/>
            <w:webHidden/>
          </w:rPr>
          <w:tab/>
        </w:r>
        <w:r w:rsidR="00E60CBD">
          <w:rPr>
            <w:noProof/>
            <w:webHidden/>
          </w:rPr>
          <w:fldChar w:fldCharType="begin"/>
        </w:r>
        <w:r w:rsidR="00E60CBD">
          <w:rPr>
            <w:noProof/>
            <w:webHidden/>
          </w:rPr>
          <w:instrText xml:space="preserve"> PAGEREF _Toc88830437 \h </w:instrText>
        </w:r>
        <w:r w:rsidR="00E60CBD">
          <w:rPr>
            <w:noProof/>
            <w:webHidden/>
          </w:rPr>
        </w:r>
        <w:r w:rsidR="00E60CBD">
          <w:rPr>
            <w:noProof/>
            <w:webHidden/>
          </w:rPr>
          <w:fldChar w:fldCharType="separate"/>
        </w:r>
        <w:r w:rsidR="00F14903">
          <w:rPr>
            <w:noProof/>
            <w:webHidden/>
          </w:rPr>
          <w:t>17</w:t>
        </w:r>
        <w:r w:rsidR="00E60CBD">
          <w:rPr>
            <w:noProof/>
            <w:webHidden/>
          </w:rPr>
          <w:fldChar w:fldCharType="end"/>
        </w:r>
      </w:hyperlink>
    </w:p>
    <w:p w14:paraId="2D8CFD19" w14:textId="6302C70D"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38" w:history="1">
        <w:r w:rsidR="00E60CBD" w:rsidRPr="00C03705">
          <w:rPr>
            <w:rStyle w:val="Hyperlink"/>
            <w:noProof/>
          </w:rPr>
          <w:t>Afdeling III. Wervingsreserves</w:t>
        </w:r>
        <w:r w:rsidR="00E60CBD">
          <w:rPr>
            <w:noProof/>
            <w:webHidden/>
          </w:rPr>
          <w:tab/>
        </w:r>
        <w:r w:rsidR="00E60CBD">
          <w:rPr>
            <w:noProof/>
            <w:webHidden/>
          </w:rPr>
          <w:fldChar w:fldCharType="begin"/>
        </w:r>
        <w:r w:rsidR="00E60CBD">
          <w:rPr>
            <w:noProof/>
            <w:webHidden/>
          </w:rPr>
          <w:instrText xml:space="preserve"> PAGEREF _Toc88830438 \h </w:instrText>
        </w:r>
        <w:r w:rsidR="00E60CBD">
          <w:rPr>
            <w:noProof/>
            <w:webHidden/>
          </w:rPr>
        </w:r>
        <w:r w:rsidR="00E60CBD">
          <w:rPr>
            <w:noProof/>
            <w:webHidden/>
          </w:rPr>
          <w:fldChar w:fldCharType="separate"/>
        </w:r>
        <w:r w:rsidR="00F14903">
          <w:rPr>
            <w:noProof/>
            <w:webHidden/>
          </w:rPr>
          <w:t>19</w:t>
        </w:r>
        <w:r w:rsidR="00E60CBD">
          <w:rPr>
            <w:noProof/>
            <w:webHidden/>
          </w:rPr>
          <w:fldChar w:fldCharType="end"/>
        </w:r>
      </w:hyperlink>
    </w:p>
    <w:p w14:paraId="14D6806D" w14:textId="67EBDE10"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39" w:history="1">
        <w:r w:rsidR="00E60CBD" w:rsidRPr="00C03705">
          <w:rPr>
            <w:rStyle w:val="Hyperlink"/>
            <w:noProof/>
          </w:rPr>
          <w:t>Afdeling IV. Specifieke bepalingen voor de aanwerving van de algemeen directeur en de financieel directeur</w:t>
        </w:r>
        <w:r w:rsidR="00E60CBD">
          <w:rPr>
            <w:noProof/>
            <w:webHidden/>
          </w:rPr>
          <w:tab/>
        </w:r>
        <w:r w:rsidR="00E60CBD">
          <w:rPr>
            <w:noProof/>
            <w:webHidden/>
          </w:rPr>
          <w:fldChar w:fldCharType="begin"/>
        </w:r>
        <w:r w:rsidR="00E60CBD">
          <w:rPr>
            <w:noProof/>
            <w:webHidden/>
          </w:rPr>
          <w:instrText xml:space="preserve"> PAGEREF _Toc88830439 \h </w:instrText>
        </w:r>
        <w:r w:rsidR="00E60CBD">
          <w:rPr>
            <w:noProof/>
            <w:webHidden/>
          </w:rPr>
        </w:r>
        <w:r w:rsidR="00E60CBD">
          <w:rPr>
            <w:noProof/>
            <w:webHidden/>
          </w:rPr>
          <w:fldChar w:fldCharType="separate"/>
        </w:r>
        <w:r w:rsidR="00F14903">
          <w:rPr>
            <w:noProof/>
            <w:webHidden/>
          </w:rPr>
          <w:t>20</w:t>
        </w:r>
        <w:r w:rsidR="00E60CBD">
          <w:rPr>
            <w:noProof/>
            <w:webHidden/>
          </w:rPr>
          <w:fldChar w:fldCharType="end"/>
        </w:r>
      </w:hyperlink>
    </w:p>
    <w:p w14:paraId="04098EFF" w14:textId="15C9C82A" w:rsidR="00E60CBD" w:rsidRDefault="00A0208A">
      <w:pPr>
        <w:pStyle w:val="Inhopg2"/>
        <w:rPr>
          <w:rFonts w:asciiTheme="minorHAnsi" w:eastAsiaTheme="minorEastAsia" w:hAnsiTheme="minorHAnsi" w:cstheme="minorBidi"/>
          <w:caps w:val="0"/>
          <w:sz w:val="22"/>
          <w:szCs w:val="22"/>
          <w:lang w:val="nl-BE" w:eastAsia="nl-BE"/>
        </w:rPr>
      </w:pPr>
      <w:hyperlink w:anchor="_Toc88830440" w:history="1">
        <w:r w:rsidR="00E60CBD" w:rsidRPr="00C03705">
          <w:rPr>
            <w:rStyle w:val="Hyperlink"/>
          </w:rPr>
          <w:t>Hoofdstuk IV. Specifieke bepalingen voor de aanwerving in de betrekkingen die ingesteld werden ter uitvoering van werkgelegenheidsmaatregelen van de hogere overheid en in sommige tijdelijke betrekkingen</w:t>
        </w:r>
        <w:r w:rsidR="00E60CBD">
          <w:rPr>
            <w:webHidden/>
          </w:rPr>
          <w:tab/>
        </w:r>
        <w:r w:rsidR="00E60CBD">
          <w:rPr>
            <w:webHidden/>
          </w:rPr>
          <w:fldChar w:fldCharType="begin"/>
        </w:r>
        <w:r w:rsidR="00E60CBD">
          <w:rPr>
            <w:webHidden/>
          </w:rPr>
          <w:instrText xml:space="preserve"> PAGEREF _Toc88830440 \h </w:instrText>
        </w:r>
        <w:r w:rsidR="00E60CBD">
          <w:rPr>
            <w:webHidden/>
          </w:rPr>
        </w:r>
        <w:r w:rsidR="00E60CBD">
          <w:rPr>
            <w:webHidden/>
          </w:rPr>
          <w:fldChar w:fldCharType="separate"/>
        </w:r>
        <w:r w:rsidR="00F14903">
          <w:rPr>
            <w:webHidden/>
          </w:rPr>
          <w:t>21</w:t>
        </w:r>
        <w:r w:rsidR="00E60CBD">
          <w:rPr>
            <w:webHidden/>
          </w:rPr>
          <w:fldChar w:fldCharType="end"/>
        </w:r>
      </w:hyperlink>
    </w:p>
    <w:p w14:paraId="7DBF855B" w14:textId="0DF9160F" w:rsidR="00E60CBD" w:rsidRDefault="00A0208A">
      <w:pPr>
        <w:pStyle w:val="Inhopg2"/>
        <w:rPr>
          <w:rFonts w:asciiTheme="minorHAnsi" w:eastAsiaTheme="minorEastAsia" w:hAnsiTheme="minorHAnsi" w:cstheme="minorBidi"/>
          <w:caps w:val="0"/>
          <w:sz w:val="22"/>
          <w:szCs w:val="22"/>
          <w:lang w:val="nl-BE" w:eastAsia="nl-BE"/>
        </w:rPr>
      </w:pPr>
      <w:hyperlink w:anchor="_Toc88830441" w:history="1">
        <w:r w:rsidR="00E60CBD" w:rsidRPr="00C03705">
          <w:rPr>
            <w:rStyle w:val="Hyperlink"/>
          </w:rPr>
          <w:t>Hoofdstuk IV bis. inzetbaarheid van uitzendkrachten binnen het lokaal bestuur</w:t>
        </w:r>
        <w:r w:rsidR="00E60CBD">
          <w:rPr>
            <w:webHidden/>
          </w:rPr>
          <w:tab/>
        </w:r>
        <w:r w:rsidR="00E60CBD">
          <w:rPr>
            <w:webHidden/>
          </w:rPr>
          <w:fldChar w:fldCharType="begin"/>
        </w:r>
        <w:r w:rsidR="00E60CBD">
          <w:rPr>
            <w:webHidden/>
          </w:rPr>
          <w:instrText xml:space="preserve"> PAGEREF _Toc88830441 \h </w:instrText>
        </w:r>
        <w:r w:rsidR="00E60CBD">
          <w:rPr>
            <w:webHidden/>
          </w:rPr>
        </w:r>
        <w:r w:rsidR="00E60CBD">
          <w:rPr>
            <w:webHidden/>
          </w:rPr>
          <w:fldChar w:fldCharType="separate"/>
        </w:r>
        <w:r w:rsidR="00F14903">
          <w:rPr>
            <w:webHidden/>
          </w:rPr>
          <w:t>23</w:t>
        </w:r>
        <w:r w:rsidR="00E60CBD">
          <w:rPr>
            <w:webHidden/>
          </w:rPr>
          <w:fldChar w:fldCharType="end"/>
        </w:r>
      </w:hyperlink>
    </w:p>
    <w:p w14:paraId="376BE128" w14:textId="7176ED74" w:rsidR="00E60CBD" w:rsidRDefault="00A0208A">
      <w:pPr>
        <w:pStyle w:val="Inhopg2"/>
        <w:rPr>
          <w:rFonts w:asciiTheme="minorHAnsi" w:eastAsiaTheme="minorEastAsia" w:hAnsiTheme="minorHAnsi" w:cstheme="minorBidi"/>
          <w:caps w:val="0"/>
          <w:sz w:val="22"/>
          <w:szCs w:val="22"/>
          <w:lang w:val="nl-BE" w:eastAsia="nl-BE"/>
        </w:rPr>
      </w:pPr>
      <w:hyperlink w:anchor="_Toc88830442" w:history="1">
        <w:r w:rsidR="00E60CBD" w:rsidRPr="00C03705">
          <w:rPr>
            <w:rStyle w:val="Hyperlink"/>
          </w:rPr>
          <w:t>Hoofdstuk V. De aanwerving van personen met een arbeidshandicap</w:t>
        </w:r>
        <w:r w:rsidR="00E60CBD">
          <w:rPr>
            <w:webHidden/>
          </w:rPr>
          <w:tab/>
        </w:r>
        <w:r w:rsidR="00E60CBD">
          <w:rPr>
            <w:webHidden/>
          </w:rPr>
          <w:fldChar w:fldCharType="begin"/>
        </w:r>
        <w:r w:rsidR="00E60CBD">
          <w:rPr>
            <w:webHidden/>
          </w:rPr>
          <w:instrText xml:space="preserve"> PAGEREF _Toc88830442 \h </w:instrText>
        </w:r>
        <w:r w:rsidR="00E60CBD">
          <w:rPr>
            <w:webHidden/>
          </w:rPr>
        </w:r>
        <w:r w:rsidR="00E60CBD">
          <w:rPr>
            <w:webHidden/>
          </w:rPr>
          <w:fldChar w:fldCharType="separate"/>
        </w:r>
        <w:r w:rsidR="00F14903">
          <w:rPr>
            <w:webHidden/>
          </w:rPr>
          <w:t>24</w:t>
        </w:r>
        <w:r w:rsidR="00E60CBD">
          <w:rPr>
            <w:webHidden/>
          </w:rPr>
          <w:fldChar w:fldCharType="end"/>
        </w:r>
      </w:hyperlink>
    </w:p>
    <w:p w14:paraId="40A980FD" w14:textId="2CD7FE6D" w:rsidR="00E60CBD" w:rsidRDefault="00A0208A">
      <w:pPr>
        <w:pStyle w:val="Inhopg2"/>
        <w:rPr>
          <w:rFonts w:asciiTheme="minorHAnsi" w:eastAsiaTheme="minorEastAsia" w:hAnsiTheme="minorHAnsi" w:cstheme="minorBidi"/>
          <w:caps w:val="0"/>
          <w:sz w:val="22"/>
          <w:szCs w:val="22"/>
          <w:lang w:val="nl-BE" w:eastAsia="nl-BE"/>
        </w:rPr>
      </w:pPr>
      <w:hyperlink w:anchor="_Toc88830443" w:history="1">
        <w:r w:rsidR="00E60CBD" w:rsidRPr="00C03705">
          <w:rPr>
            <w:rStyle w:val="Hyperlink"/>
          </w:rPr>
          <w:t>Hoofdstuk VI. De indiensttreding</w:t>
        </w:r>
        <w:r w:rsidR="00E60CBD">
          <w:rPr>
            <w:webHidden/>
          </w:rPr>
          <w:tab/>
        </w:r>
        <w:r w:rsidR="00E60CBD">
          <w:rPr>
            <w:webHidden/>
          </w:rPr>
          <w:fldChar w:fldCharType="begin"/>
        </w:r>
        <w:r w:rsidR="00E60CBD">
          <w:rPr>
            <w:webHidden/>
          </w:rPr>
          <w:instrText xml:space="preserve"> PAGEREF _Toc88830443 \h </w:instrText>
        </w:r>
        <w:r w:rsidR="00E60CBD">
          <w:rPr>
            <w:webHidden/>
          </w:rPr>
        </w:r>
        <w:r w:rsidR="00E60CBD">
          <w:rPr>
            <w:webHidden/>
          </w:rPr>
          <w:fldChar w:fldCharType="separate"/>
        </w:r>
        <w:r w:rsidR="00F14903">
          <w:rPr>
            <w:webHidden/>
          </w:rPr>
          <w:t>25</w:t>
        </w:r>
        <w:r w:rsidR="00E60CBD">
          <w:rPr>
            <w:webHidden/>
          </w:rPr>
          <w:fldChar w:fldCharType="end"/>
        </w:r>
      </w:hyperlink>
    </w:p>
    <w:p w14:paraId="41C6525C" w14:textId="75447896" w:rsidR="00E60CBD" w:rsidRDefault="00A0208A">
      <w:pPr>
        <w:pStyle w:val="Inhopg2"/>
        <w:rPr>
          <w:rFonts w:asciiTheme="minorHAnsi" w:eastAsiaTheme="minorEastAsia" w:hAnsiTheme="minorHAnsi" w:cstheme="minorBidi"/>
          <w:caps w:val="0"/>
          <w:sz w:val="22"/>
          <w:szCs w:val="22"/>
          <w:lang w:val="nl-BE" w:eastAsia="nl-BE"/>
        </w:rPr>
      </w:pPr>
      <w:hyperlink w:anchor="_Toc88830444" w:history="1">
        <w:r w:rsidR="00E60CBD" w:rsidRPr="00C03705">
          <w:rPr>
            <w:rStyle w:val="Hyperlink"/>
          </w:rPr>
          <w:t>Hoofdstuk VII. De proeftijd met het oog op de vaste aanstelling in statutair verband</w:t>
        </w:r>
        <w:r w:rsidR="00E60CBD">
          <w:rPr>
            <w:webHidden/>
          </w:rPr>
          <w:tab/>
        </w:r>
        <w:r w:rsidR="00E60CBD">
          <w:rPr>
            <w:webHidden/>
          </w:rPr>
          <w:fldChar w:fldCharType="begin"/>
        </w:r>
        <w:r w:rsidR="00E60CBD">
          <w:rPr>
            <w:webHidden/>
          </w:rPr>
          <w:instrText xml:space="preserve"> PAGEREF _Toc88830444 \h </w:instrText>
        </w:r>
        <w:r w:rsidR="00E60CBD">
          <w:rPr>
            <w:webHidden/>
          </w:rPr>
        </w:r>
        <w:r w:rsidR="00E60CBD">
          <w:rPr>
            <w:webHidden/>
          </w:rPr>
          <w:fldChar w:fldCharType="separate"/>
        </w:r>
        <w:r w:rsidR="00F14903">
          <w:rPr>
            <w:webHidden/>
          </w:rPr>
          <w:t>26</w:t>
        </w:r>
        <w:r w:rsidR="00E60CBD">
          <w:rPr>
            <w:webHidden/>
          </w:rPr>
          <w:fldChar w:fldCharType="end"/>
        </w:r>
      </w:hyperlink>
    </w:p>
    <w:p w14:paraId="70527533" w14:textId="5E483909"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45"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_Toc88830445 \h </w:instrText>
        </w:r>
        <w:r w:rsidR="00E60CBD">
          <w:rPr>
            <w:noProof/>
            <w:webHidden/>
          </w:rPr>
        </w:r>
        <w:r w:rsidR="00E60CBD">
          <w:rPr>
            <w:noProof/>
            <w:webHidden/>
          </w:rPr>
          <w:fldChar w:fldCharType="separate"/>
        </w:r>
        <w:r w:rsidR="00F14903">
          <w:rPr>
            <w:noProof/>
            <w:webHidden/>
          </w:rPr>
          <w:t>26</w:t>
        </w:r>
        <w:r w:rsidR="00E60CBD">
          <w:rPr>
            <w:noProof/>
            <w:webHidden/>
          </w:rPr>
          <w:fldChar w:fldCharType="end"/>
        </w:r>
      </w:hyperlink>
    </w:p>
    <w:p w14:paraId="2667274E" w14:textId="6DCE46BA"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46" w:history="1">
        <w:r w:rsidR="00E60CBD" w:rsidRPr="00C03705">
          <w:rPr>
            <w:rStyle w:val="Hyperlink"/>
            <w:noProof/>
          </w:rPr>
          <w:t>Afdeling II. De duur van de proeftijd en de evaluatie tijdens de proeftijd</w:t>
        </w:r>
        <w:r w:rsidR="00E60CBD">
          <w:rPr>
            <w:noProof/>
            <w:webHidden/>
          </w:rPr>
          <w:tab/>
        </w:r>
        <w:r w:rsidR="00E60CBD">
          <w:rPr>
            <w:noProof/>
            <w:webHidden/>
          </w:rPr>
          <w:fldChar w:fldCharType="begin"/>
        </w:r>
        <w:r w:rsidR="00E60CBD">
          <w:rPr>
            <w:noProof/>
            <w:webHidden/>
          </w:rPr>
          <w:instrText xml:space="preserve"> PAGEREF _Toc88830446 \h </w:instrText>
        </w:r>
        <w:r w:rsidR="00E60CBD">
          <w:rPr>
            <w:noProof/>
            <w:webHidden/>
          </w:rPr>
        </w:r>
        <w:r w:rsidR="00E60CBD">
          <w:rPr>
            <w:noProof/>
            <w:webHidden/>
          </w:rPr>
          <w:fldChar w:fldCharType="separate"/>
        </w:r>
        <w:r w:rsidR="00F14903">
          <w:rPr>
            <w:noProof/>
            <w:webHidden/>
          </w:rPr>
          <w:t>26</w:t>
        </w:r>
        <w:r w:rsidR="00E60CBD">
          <w:rPr>
            <w:noProof/>
            <w:webHidden/>
          </w:rPr>
          <w:fldChar w:fldCharType="end"/>
        </w:r>
      </w:hyperlink>
    </w:p>
    <w:p w14:paraId="5E5BA5E3" w14:textId="3FE98E57"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47" w:history="1">
        <w:r w:rsidR="00E60CBD" w:rsidRPr="00C03705">
          <w:rPr>
            <w:rStyle w:val="Hyperlink"/>
            <w:noProof/>
          </w:rPr>
          <w:t>Afdeling III. De vaste aanstelling in statutair verband</w:t>
        </w:r>
        <w:r w:rsidR="00E60CBD">
          <w:rPr>
            <w:noProof/>
            <w:webHidden/>
          </w:rPr>
          <w:tab/>
        </w:r>
        <w:r w:rsidR="00E60CBD">
          <w:rPr>
            <w:noProof/>
            <w:webHidden/>
          </w:rPr>
          <w:fldChar w:fldCharType="begin"/>
        </w:r>
        <w:r w:rsidR="00E60CBD">
          <w:rPr>
            <w:noProof/>
            <w:webHidden/>
          </w:rPr>
          <w:instrText xml:space="preserve"> PAGEREF _Toc88830447 \h </w:instrText>
        </w:r>
        <w:r w:rsidR="00E60CBD">
          <w:rPr>
            <w:noProof/>
            <w:webHidden/>
          </w:rPr>
        </w:r>
        <w:r w:rsidR="00E60CBD">
          <w:rPr>
            <w:noProof/>
            <w:webHidden/>
          </w:rPr>
          <w:fldChar w:fldCharType="separate"/>
        </w:r>
        <w:r w:rsidR="00F14903">
          <w:rPr>
            <w:noProof/>
            <w:webHidden/>
          </w:rPr>
          <w:t>28</w:t>
        </w:r>
        <w:r w:rsidR="00E60CBD">
          <w:rPr>
            <w:noProof/>
            <w:webHidden/>
          </w:rPr>
          <w:fldChar w:fldCharType="end"/>
        </w:r>
      </w:hyperlink>
    </w:p>
    <w:p w14:paraId="7CF7EB66" w14:textId="5B146913" w:rsidR="00E60CBD" w:rsidRDefault="00A0208A">
      <w:pPr>
        <w:pStyle w:val="Inhopg2"/>
        <w:rPr>
          <w:rFonts w:asciiTheme="minorHAnsi" w:eastAsiaTheme="minorEastAsia" w:hAnsiTheme="minorHAnsi" w:cstheme="minorBidi"/>
          <w:caps w:val="0"/>
          <w:sz w:val="22"/>
          <w:szCs w:val="22"/>
          <w:lang w:val="nl-BE" w:eastAsia="nl-BE"/>
        </w:rPr>
      </w:pPr>
      <w:hyperlink w:anchor="_Toc88830448" w:history="1">
        <w:r w:rsidR="00E60CBD" w:rsidRPr="00C03705">
          <w:rPr>
            <w:rStyle w:val="Hyperlink"/>
          </w:rPr>
          <w:t>Hoofdstuk VIII. Functionering en evaluatie tijdens de loopbaan</w:t>
        </w:r>
        <w:r w:rsidR="00E60CBD">
          <w:rPr>
            <w:webHidden/>
          </w:rPr>
          <w:tab/>
        </w:r>
        <w:r w:rsidR="00E60CBD">
          <w:rPr>
            <w:webHidden/>
          </w:rPr>
          <w:fldChar w:fldCharType="begin"/>
        </w:r>
        <w:r w:rsidR="00E60CBD">
          <w:rPr>
            <w:webHidden/>
          </w:rPr>
          <w:instrText xml:space="preserve"> PAGEREF _Toc88830448 \h </w:instrText>
        </w:r>
        <w:r w:rsidR="00E60CBD">
          <w:rPr>
            <w:webHidden/>
          </w:rPr>
        </w:r>
        <w:r w:rsidR="00E60CBD">
          <w:rPr>
            <w:webHidden/>
          </w:rPr>
          <w:fldChar w:fldCharType="separate"/>
        </w:r>
        <w:r w:rsidR="00F14903">
          <w:rPr>
            <w:webHidden/>
          </w:rPr>
          <w:t>29</w:t>
        </w:r>
        <w:r w:rsidR="00E60CBD">
          <w:rPr>
            <w:webHidden/>
          </w:rPr>
          <w:fldChar w:fldCharType="end"/>
        </w:r>
      </w:hyperlink>
    </w:p>
    <w:p w14:paraId="4E0EA483" w14:textId="30F99881"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49"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_Toc88830449 \h </w:instrText>
        </w:r>
        <w:r w:rsidR="00E60CBD">
          <w:rPr>
            <w:noProof/>
            <w:webHidden/>
          </w:rPr>
        </w:r>
        <w:r w:rsidR="00E60CBD">
          <w:rPr>
            <w:noProof/>
            <w:webHidden/>
          </w:rPr>
          <w:fldChar w:fldCharType="separate"/>
        </w:r>
        <w:r w:rsidR="00F14903">
          <w:rPr>
            <w:noProof/>
            <w:webHidden/>
          </w:rPr>
          <w:t>29</w:t>
        </w:r>
        <w:r w:rsidR="00E60CBD">
          <w:rPr>
            <w:noProof/>
            <w:webHidden/>
          </w:rPr>
          <w:fldChar w:fldCharType="end"/>
        </w:r>
      </w:hyperlink>
    </w:p>
    <w:p w14:paraId="22CA0431" w14:textId="5E0AD6FE"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50" w:history="1">
        <w:r w:rsidR="00E60CBD" w:rsidRPr="00C03705">
          <w:rPr>
            <w:rStyle w:val="Hyperlink"/>
            <w:noProof/>
          </w:rPr>
          <w:t>Afdeling II. Opvolging en feedback</w:t>
        </w:r>
        <w:r w:rsidR="00E60CBD">
          <w:rPr>
            <w:noProof/>
            <w:webHidden/>
          </w:rPr>
          <w:tab/>
        </w:r>
        <w:r w:rsidR="00E60CBD">
          <w:rPr>
            <w:noProof/>
            <w:webHidden/>
          </w:rPr>
          <w:fldChar w:fldCharType="begin"/>
        </w:r>
        <w:r w:rsidR="00E60CBD">
          <w:rPr>
            <w:noProof/>
            <w:webHidden/>
          </w:rPr>
          <w:instrText xml:space="preserve"> PAGEREF _Toc88830450 \h </w:instrText>
        </w:r>
        <w:r w:rsidR="00E60CBD">
          <w:rPr>
            <w:noProof/>
            <w:webHidden/>
          </w:rPr>
        </w:r>
        <w:r w:rsidR="00E60CBD">
          <w:rPr>
            <w:noProof/>
            <w:webHidden/>
          </w:rPr>
          <w:fldChar w:fldCharType="separate"/>
        </w:r>
        <w:r w:rsidR="00F14903">
          <w:rPr>
            <w:noProof/>
            <w:webHidden/>
          </w:rPr>
          <w:t>29</w:t>
        </w:r>
        <w:r w:rsidR="00E60CBD">
          <w:rPr>
            <w:noProof/>
            <w:webHidden/>
          </w:rPr>
          <w:fldChar w:fldCharType="end"/>
        </w:r>
      </w:hyperlink>
    </w:p>
    <w:p w14:paraId="3B0F9408" w14:textId="0D5EA01B"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51" w:history="1">
        <w:r w:rsidR="00E60CBD" w:rsidRPr="00C03705">
          <w:rPr>
            <w:rStyle w:val="Hyperlink"/>
            <w:noProof/>
          </w:rPr>
          <w:t>Afdeling III. Het evaluatietraject</w:t>
        </w:r>
        <w:r w:rsidR="00E60CBD">
          <w:rPr>
            <w:noProof/>
            <w:webHidden/>
          </w:rPr>
          <w:tab/>
        </w:r>
        <w:r w:rsidR="00E60CBD">
          <w:rPr>
            <w:noProof/>
            <w:webHidden/>
          </w:rPr>
          <w:fldChar w:fldCharType="begin"/>
        </w:r>
        <w:r w:rsidR="00E60CBD">
          <w:rPr>
            <w:noProof/>
            <w:webHidden/>
          </w:rPr>
          <w:instrText xml:space="preserve"> PAGEREF _Toc88830451 \h </w:instrText>
        </w:r>
        <w:r w:rsidR="00E60CBD">
          <w:rPr>
            <w:noProof/>
            <w:webHidden/>
          </w:rPr>
        </w:r>
        <w:r w:rsidR="00E60CBD">
          <w:rPr>
            <w:noProof/>
            <w:webHidden/>
          </w:rPr>
          <w:fldChar w:fldCharType="separate"/>
        </w:r>
        <w:r w:rsidR="00F14903">
          <w:rPr>
            <w:noProof/>
            <w:webHidden/>
          </w:rPr>
          <w:t>30</w:t>
        </w:r>
        <w:r w:rsidR="00E60CBD">
          <w:rPr>
            <w:noProof/>
            <w:webHidden/>
          </w:rPr>
          <w:fldChar w:fldCharType="end"/>
        </w:r>
      </w:hyperlink>
    </w:p>
    <w:p w14:paraId="5FAED4A4" w14:textId="27A8088E"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52" w:history="1">
        <w:r w:rsidR="00E60CBD" w:rsidRPr="00C03705">
          <w:rPr>
            <w:rStyle w:val="Hyperlink"/>
            <w:noProof/>
          </w:rPr>
          <w:t>Afdeling IV. De evaluatiecriteria</w:t>
        </w:r>
        <w:r w:rsidR="00E60CBD">
          <w:rPr>
            <w:noProof/>
            <w:webHidden/>
          </w:rPr>
          <w:tab/>
        </w:r>
        <w:r w:rsidR="00E60CBD">
          <w:rPr>
            <w:noProof/>
            <w:webHidden/>
          </w:rPr>
          <w:fldChar w:fldCharType="begin"/>
        </w:r>
        <w:r w:rsidR="00E60CBD">
          <w:rPr>
            <w:noProof/>
            <w:webHidden/>
          </w:rPr>
          <w:instrText xml:space="preserve"> PAGEREF _Toc88830452 \h </w:instrText>
        </w:r>
        <w:r w:rsidR="00E60CBD">
          <w:rPr>
            <w:noProof/>
            <w:webHidden/>
          </w:rPr>
        </w:r>
        <w:r w:rsidR="00E60CBD">
          <w:rPr>
            <w:noProof/>
            <w:webHidden/>
          </w:rPr>
          <w:fldChar w:fldCharType="separate"/>
        </w:r>
        <w:r w:rsidR="00F14903">
          <w:rPr>
            <w:noProof/>
            <w:webHidden/>
          </w:rPr>
          <w:t>30</w:t>
        </w:r>
        <w:r w:rsidR="00E60CBD">
          <w:rPr>
            <w:noProof/>
            <w:webHidden/>
          </w:rPr>
          <w:fldChar w:fldCharType="end"/>
        </w:r>
      </w:hyperlink>
    </w:p>
    <w:p w14:paraId="51207A55" w14:textId="2EFD91C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53" w:history="1">
        <w:r w:rsidR="00E60CBD" w:rsidRPr="00C03705">
          <w:rPr>
            <w:rStyle w:val="Hyperlink"/>
            <w:noProof/>
          </w:rPr>
          <w:t>Afdeling V. De evaluatoren en het verloop van de evaluatie</w:t>
        </w:r>
        <w:r w:rsidR="00E60CBD">
          <w:rPr>
            <w:noProof/>
            <w:webHidden/>
          </w:rPr>
          <w:tab/>
        </w:r>
        <w:r w:rsidR="00E60CBD">
          <w:rPr>
            <w:noProof/>
            <w:webHidden/>
          </w:rPr>
          <w:fldChar w:fldCharType="begin"/>
        </w:r>
        <w:r w:rsidR="00E60CBD">
          <w:rPr>
            <w:noProof/>
            <w:webHidden/>
          </w:rPr>
          <w:instrText xml:space="preserve"> PAGEREF _Toc88830453 \h </w:instrText>
        </w:r>
        <w:r w:rsidR="00E60CBD">
          <w:rPr>
            <w:noProof/>
            <w:webHidden/>
          </w:rPr>
        </w:r>
        <w:r w:rsidR="00E60CBD">
          <w:rPr>
            <w:noProof/>
            <w:webHidden/>
          </w:rPr>
          <w:fldChar w:fldCharType="separate"/>
        </w:r>
        <w:r w:rsidR="00F14903">
          <w:rPr>
            <w:noProof/>
            <w:webHidden/>
          </w:rPr>
          <w:t>30</w:t>
        </w:r>
        <w:r w:rsidR="00E60CBD">
          <w:rPr>
            <w:noProof/>
            <w:webHidden/>
          </w:rPr>
          <w:fldChar w:fldCharType="end"/>
        </w:r>
      </w:hyperlink>
    </w:p>
    <w:p w14:paraId="6601F827" w14:textId="7943585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54" w:history="1">
        <w:r w:rsidR="00E60CBD" w:rsidRPr="00C03705">
          <w:rPr>
            <w:rStyle w:val="Hyperlink"/>
            <w:noProof/>
          </w:rPr>
          <w:t>Afdeling VI. De evaluatieresultaten en de gevolgen van de evaluatie</w:t>
        </w:r>
        <w:r w:rsidR="00E60CBD">
          <w:rPr>
            <w:noProof/>
            <w:webHidden/>
          </w:rPr>
          <w:tab/>
        </w:r>
        <w:r w:rsidR="00E60CBD">
          <w:rPr>
            <w:noProof/>
            <w:webHidden/>
          </w:rPr>
          <w:fldChar w:fldCharType="begin"/>
        </w:r>
        <w:r w:rsidR="00E60CBD">
          <w:rPr>
            <w:noProof/>
            <w:webHidden/>
          </w:rPr>
          <w:instrText xml:space="preserve"> PAGEREF _Toc88830454 \h </w:instrText>
        </w:r>
        <w:r w:rsidR="00E60CBD">
          <w:rPr>
            <w:noProof/>
            <w:webHidden/>
          </w:rPr>
        </w:r>
        <w:r w:rsidR="00E60CBD">
          <w:rPr>
            <w:noProof/>
            <w:webHidden/>
          </w:rPr>
          <w:fldChar w:fldCharType="separate"/>
        </w:r>
        <w:r w:rsidR="00F14903">
          <w:rPr>
            <w:noProof/>
            <w:webHidden/>
          </w:rPr>
          <w:t>31</w:t>
        </w:r>
        <w:r w:rsidR="00E60CBD">
          <w:rPr>
            <w:noProof/>
            <w:webHidden/>
          </w:rPr>
          <w:fldChar w:fldCharType="end"/>
        </w:r>
      </w:hyperlink>
    </w:p>
    <w:p w14:paraId="7499D1DF" w14:textId="48F10BF4" w:rsidR="00E60CBD" w:rsidRDefault="00A0208A">
      <w:pPr>
        <w:pStyle w:val="Inhopg4"/>
        <w:rPr>
          <w:rFonts w:asciiTheme="minorHAnsi" w:eastAsiaTheme="minorEastAsia" w:hAnsiTheme="minorHAnsi" w:cstheme="minorBidi"/>
        </w:rPr>
      </w:pPr>
      <w:hyperlink w:anchor="_Toc88830455" w:history="1">
        <w:r w:rsidR="00E60CBD" w:rsidRPr="00C03705">
          <w:rPr>
            <w:rStyle w:val="Hyperlink"/>
          </w:rPr>
          <w:t>Onderafdeling I. De evaluatieresultaten</w:t>
        </w:r>
        <w:r w:rsidR="00E60CBD">
          <w:rPr>
            <w:webHidden/>
          </w:rPr>
          <w:tab/>
        </w:r>
        <w:r w:rsidR="00E60CBD">
          <w:rPr>
            <w:webHidden/>
          </w:rPr>
          <w:fldChar w:fldCharType="begin"/>
        </w:r>
        <w:r w:rsidR="00E60CBD">
          <w:rPr>
            <w:webHidden/>
          </w:rPr>
          <w:instrText xml:space="preserve"> PAGEREF _Toc88830455 \h </w:instrText>
        </w:r>
        <w:r w:rsidR="00E60CBD">
          <w:rPr>
            <w:webHidden/>
          </w:rPr>
        </w:r>
        <w:r w:rsidR="00E60CBD">
          <w:rPr>
            <w:webHidden/>
          </w:rPr>
          <w:fldChar w:fldCharType="separate"/>
        </w:r>
        <w:r w:rsidR="00F14903">
          <w:rPr>
            <w:webHidden/>
          </w:rPr>
          <w:t>31</w:t>
        </w:r>
        <w:r w:rsidR="00E60CBD">
          <w:rPr>
            <w:webHidden/>
          </w:rPr>
          <w:fldChar w:fldCharType="end"/>
        </w:r>
      </w:hyperlink>
    </w:p>
    <w:p w14:paraId="4C1552D2" w14:textId="40AE0B2D" w:rsidR="00E60CBD" w:rsidRDefault="00A0208A">
      <w:pPr>
        <w:pStyle w:val="Inhopg4"/>
        <w:rPr>
          <w:rFonts w:asciiTheme="minorHAnsi" w:eastAsiaTheme="minorEastAsia" w:hAnsiTheme="minorHAnsi" w:cstheme="minorBidi"/>
        </w:rPr>
      </w:pPr>
      <w:hyperlink w:anchor="_Toc88830456" w:history="1">
        <w:r w:rsidR="00E60CBD" w:rsidRPr="00C03705">
          <w:rPr>
            <w:rStyle w:val="Hyperlink"/>
          </w:rPr>
          <w:t>Onderafdeling II. De gevolgen van de evaluatie</w:t>
        </w:r>
        <w:r w:rsidR="00E60CBD">
          <w:rPr>
            <w:webHidden/>
          </w:rPr>
          <w:tab/>
        </w:r>
        <w:r w:rsidR="00E60CBD">
          <w:rPr>
            <w:webHidden/>
          </w:rPr>
          <w:fldChar w:fldCharType="begin"/>
        </w:r>
        <w:r w:rsidR="00E60CBD">
          <w:rPr>
            <w:webHidden/>
          </w:rPr>
          <w:instrText xml:space="preserve"> PAGEREF _Toc88830456 \h </w:instrText>
        </w:r>
        <w:r w:rsidR="00E60CBD">
          <w:rPr>
            <w:webHidden/>
          </w:rPr>
        </w:r>
        <w:r w:rsidR="00E60CBD">
          <w:rPr>
            <w:webHidden/>
          </w:rPr>
          <w:fldChar w:fldCharType="separate"/>
        </w:r>
        <w:r w:rsidR="00F14903">
          <w:rPr>
            <w:webHidden/>
          </w:rPr>
          <w:t>31</w:t>
        </w:r>
        <w:r w:rsidR="00E60CBD">
          <w:rPr>
            <w:webHidden/>
          </w:rPr>
          <w:fldChar w:fldCharType="end"/>
        </w:r>
      </w:hyperlink>
    </w:p>
    <w:p w14:paraId="69171109" w14:textId="548249E1"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57" w:history="1">
        <w:r w:rsidR="00E60CBD" w:rsidRPr="00C03705">
          <w:rPr>
            <w:rStyle w:val="Hyperlink"/>
            <w:noProof/>
          </w:rPr>
          <w:t>Afdeling VII. Het beroep tegen de evaluatie</w:t>
        </w:r>
        <w:r w:rsidR="00E60CBD">
          <w:rPr>
            <w:noProof/>
            <w:webHidden/>
          </w:rPr>
          <w:tab/>
        </w:r>
        <w:r w:rsidR="00E60CBD">
          <w:rPr>
            <w:noProof/>
            <w:webHidden/>
          </w:rPr>
          <w:fldChar w:fldCharType="begin"/>
        </w:r>
        <w:r w:rsidR="00E60CBD">
          <w:rPr>
            <w:noProof/>
            <w:webHidden/>
          </w:rPr>
          <w:instrText xml:space="preserve"> PAGEREF _Toc88830457 \h </w:instrText>
        </w:r>
        <w:r w:rsidR="00E60CBD">
          <w:rPr>
            <w:noProof/>
            <w:webHidden/>
          </w:rPr>
        </w:r>
        <w:r w:rsidR="00E60CBD">
          <w:rPr>
            <w:noProof/>
            <w:webHidden/>
          </w:rPr>
          <w:fldChar w:fldCharType="separate"/>
        </w:r>
        <w:r w:rsidR="00F14903">
          <w:rPr>
            <w:noProof/>
            <w:webHidden/>
          </w:rPr>
          <w:t>32</w:t>
        </w:r>
        <w:r w:rsidR="00E60CBD">
          <w:rPr>
            <w:noProof/>
            <w:webHidden/>
          </w:rPr>
          <w:fldChar w:fldCharType="end"/>
        </w:r>
      </w:hyperlink>
    </w:p>
    <w:p w14:paraId="34F582CD" w14:textId="646B0CF4" w:rsidR="00E60CBD" w:rsidRDefault="00A0208A">
      <w:pPr>
        <w:pStyle w:val="Inhopg4"/>
        <w:rPr>
          <w:rFonts w:asciiTheme="minorHAnsi" w:eastAsiaTheme="minorEastAsia" w:hAnsiTheme="minorHAnsi" w:cstheme="minorBidi"/>
        </w:rPr>
      </w:pPr>
      <w:hyperlink w:anchor="_Toc88830458" w:history="1">
        <w:r w:rsidR="00E60CBD" w:rsidRPr="00C03705">
          <w:rPr>
            <w:rStyle w:val="Hyperlink"/>
          </w:rPr>
          <w:t>Onderafdeling I. Algemene bepalingen</w:t>
        </w:r>
        <w:r w:rsidR="00E60CBD">
          <w:rPr>
            <w:webHidden/>
          </w:rPr>
          <w:tab/>
        </w:r>
        <w:r w:rsidR="00E60CBD">
          <w:rPr>
            <w:webHidden/>
          </w:rPr>
          <w:fldChar w:fldCharType="begin"/>
        </w:r>
        <w:r w:rsidR="00E60CBD">
          <w:rPr>
            <w:webHidden/>
          </w:rPr>
          <w:instrText xml:space="preserve"> PAGEREF _Toc88830458 \h </w:instrText>
        </w:r>
        <w:r w:rsidR="00E60CBD">
          <w:rPr>
            <w:webHidden/>
          </w:rPr>
        </w:r>
        <w:r w:rsidR="00E60CBD">
          <w:rPr>
            <w:webHidden/>
          </w:rPr>
          <w:fldChar w:fldCharType="separate"/>
        </w:r>
        <w:r w:rsidR="00F14903">
          <w:rPr>
            <w:webHidden/>
          </w:rPr>
          <w:t>32</w:t>
        </w:r>
        <w:r w:rsidR="00E60CBD">
          <w:rPr>
            <w:webHidden/>
          </w:rPr>
          <w:fldChar w:fldCharType="end"/>
        </w:r>
      </w:hyperlink>
    </w:p>
    <w:p w14:paraId="49A7C7F7" w14:textId="2AC4B429" w:rsidR="00E60CBD" w:rsidRDefault="00A0208A">
      <w:pPr>
        <w:pStyle w:val="Inhopg4"/>
        <w:rPr>
          <w:rFonts w:asciiTheme="minorHAnsi" w:eastAsiaTheme="minorEastAsia" w:hAnsiTheme="minorHAnsi" w:cstheme="minorBidi"/>
        </w:rPr>
      </w:pPr>
      <w:hyperlink w:anchor="_Toc88830459" w:history="1">
        <w:r w:rsidR="00E60CBD" w:rsidRPr="00C03705">
          <w:rPr>
            <w:rStyle w:val="Hyperlink"/>
          </w:rPr>
          <w:t>Onderafdeling II. Samenstelling van de beroepsinstantie</w:t>
        </w:r>
        <w:r w:rsidR="00E60CBD">
          <w:rPr>
            <w:webHidden/>
          </w:rPr>
          <w:tab/>
        </w:r>
        <w:r w:rsidR="00E60CBD">
          <w:rPr>
            <w:webHidden/>
          </w:rPr>
          <w:fldChar w:fldCharType="begin"/>
        </w:r>
        <w:r w:rsidR="00E60CBD">
          <w:rPr>
            <w:webHidden/>
          </w:rPr>
          <w:instrText xml:space="preserve"> PAGEREF _Toc88830459 \h </w:instrText>
        </w:r>
        <w:r w:rsidR="00E60CBD">
          <w:rPr>
            <w:webHidden/>
          </w:rPr>
        </w:r>
        <w:r w:rsidR="00E60CBD">
          <w:rPr>
            <w:webHidden/>
          </w:rPr>
          <w:fldChar w:fldCharType="separate"/>
        </w:r>
        <w:r w:rsidR="00F14903">
          <w:rPr>
            <w:webHidden/>
          </w:rPr>
          <w:t>32</w:t>
        </w:r>
        <w:r w:rsidR="00E60CBD">
          <w:rPr>
            <w:webHidden/>
          </w:rPr>
          <w:fldChar w:fldCharType="end"/>
        </w:r>
      </w:hyperlink>
    </w:p>
    <w:p w14:paraId="44AF323C" w14:textId="5A132F3F" w:rsidR="00E60CBD" w:rsidRDefault="00A0208A">
      <w:pPr>
        <w:pStyle w:val="Inhopg4"/>
        <w:rPr>
          <w:rFonts w:asciiTheme="minorHAnsi" w:eastAsiaTheme="minorEastAsia" w:hAnsiTheme="minorHAnsi" w:cstheme="minorBidi"/>
        </w:rPr>
      </w:pPr>
      <w:hyperlink w:anchor="_Toc88830460" w:history="1">
        <w:r w:rsidR="00E60CBD" w:rsidRPr="00C03705">
          <w:rPr>
            <w:rStyle w:val="Hyperlink"/>
          </w:rPr>
          <w:t>Onderafdeling III. De werking van de beroepsinstantie</w:t>
        </w:r>
        <w:r w:rsidR="00E60CBD">
          <w:rPr>
            <w:webHidden/>
          </w:rPr>
          <w:tab/>
        </w:r>
        <w:r w:rsidR="00E60CBD">
          <w:rPr>
            <w:webHidden/>
          </w:rPr>
          <w:fldChar w:fldCharType="begin"/>
        </w:r>
        <w:r w:rsidR="00E60CBD">
          <w:rPr>
            <w:webHidden/>
          </w:rPr>
          <w:instrText xml:space="preserve"> PAGEREF _Toc88830460 \h </w:instrText>
        </w:r>
        <w:r w:rsidR="00E60CBD">
          <w:rPr>
            <w:webHidden/>
          </w:rPr>
        </w:r>
        <w:r w:rsidR="00E60CBD">
          <w:rPr>
            <w:webHidden/>
          </w:rPr>
          <w:fldChar w:fldCharType="separate"/>
        </w:r>
        <w:r w:rsidR="00F14903">
          <w:rPr>
            <w:webHidden/>
          </w:rPr>
          <w:t>32</w:t>
        </w:r>
        <w:r w:rsidR="00E60CBD">
          <w:rPr>
            <w:webHidden/>
          </w:rPr>
          <w:fldChar w:fldCharType="end"/>
        </w:r>
      </w:hyperlink>
    </w:p>
    <w:p w14:paraId="10270A08" w14:textId="36DDA4C6" w:rsidR="00E60CBD" w:rsidRDefault="00A0208A">
      <w:pPr>
        <w:pStyle w:val="Inhopg4"/>
        <w:rPr>
          <w:rFonts w:asciiTheme="minorHAnsi" w:eastAsiaTheme="minorEastAsia" w:hAnsiTheme="minorHAnsi" w:cstheme="minorBidi"/>
        </w:rPr>
      </w:pPr>
      <w:hyperlink w:anchor="_Toc88830461" w:history="1">
        <w:r w:rsidR="00E60CBD" w:rsidRPr="00C03705">
          <w:rPr>
            <w:rStyle w:val="Hyperlink"/>
          </w:rPr>
          <w:t>Onderafdeling IV. Beslissing in beroep van de algemeen directeur</w:t>
        </w:r>
        <w:r w:rsidR="00E60CBD">
          <w:rPr>
            <w:webHidden/>
          </w:rPr>
          <w:tab/>
        </w:r>
        <w:r w:rsidR="00E60CBD">
          <w:rPr>
            <w:webHidden/>
          </w:rPr>
          <w:fldChar w:fldCharType="begin"/>
        </w:r>
        <w:r w:rsidR="00E60CBD">
          <w:rPr>
            <w:webHidden/>
          </w:rPr>
          <w:instrText xml:space="preserve"> PAGEREF _Toc88830461 \h </w:instrText>
        </w:r>
        <w:r w:rsidR="00E60CBD">
          <w:rPr>
            <w:webHidden/>
          </w:rPr>
        </w:r>
        <w:r w:rsidR="00E60CBD">
          <w:rPr>
            <w:webHidden/>
          </w:rPr>
          <w:fldChar w:fldCharType="separate"/>
        </w:r>
        <w:r w:rsidR="00F14903">
          <w:rPr>
            <w:webHidden/>
          </w:rPr>
          <w:t>33</w:t>
        </w:r>
        <w:r w:rsidR="00E60CBD">
          <w:rPr>
            <w:webHidden/>
          </w:rPr>
          <w:fldChar w:fldCharType="end"/>
        </w:r>
      </w:hyperlink>
    </w:p>
    <w:p w14:paraId="44B88D67" w14:textId="5C5A61E4"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62" w:history="1">
        <w:r w:rsidR="00E60CBD" w:rsidRPr="00C03705">
          <w:rPr>
            <w:rStyle w:val="Hyperlink"/>
            <w:noProof/>
          </w:rPr>
          <w:t>Afdeling VIII. Specifieke bepalingen voor de evaluatie van de algemeen directeur en de financieel directeur</w:t>
        </w:r>
        <w:r w:rsidR="00E60CBD">
          <w:rPr>
            <w:noProof/>
            <w:webHidden/>
          </w:rPr>
          <w:tab/>
        </w:r>
        <w:r w:rsidR="00E60CBD">
          <w:rPr>
            <w:noProof/>
            <w:webHidden/>
          </w:rPr>
          <w:fldChar w:fldCharType="begin"/>
        </w:r>
        <w:r w:rsidR="00E60CBD">
          <w:rPr>
            <w:noProof/>
            <w:webHidden/>
          </w:rPr>
          <w:instrText xml:space="preserve"> PAGEREF _Toc88830462 \h </w:instrText>
        </w:r>
        <w:r w:rsidR="00E60CBD">
          <w:rPr>
            <w:noProof/>
            <w:webHidden/>
          </w:rPr>
        </w:r>
        <w:r w:rsidR="00E60CBD">
          <w:rPr>
            <w:noProof/>
            <w:webHidden/>
          </w:rPr>
          <w:fldChar w:fldCharType="separate"/>
        </w:r>
        <w:r w:rsidR="00F14903">
          <w:rPr>
            <w:noProof/>
            <w:webHidden/>
          </w:rPr>
          <w:t>34</w:t>
        </w:r>
        <w:r w:rsidR="00E60CBD">
          <w:rPr>
            <w:noProof/>
            <w:webHidden/>
          </w:rPr>
          <w:fldChar w:fldCharType="end"/>
        </w:r>
      </w:hyperlink>
    </w:p>
    <w:p w14:paraId="7715809B" w14:textId="13B0746A" w:rsidR="00E60CBD" w:rsidRDefault="00A0208A">
      <w:pPr>
        <w:pStyle w:val="Inhopg4"/>
        <w:rPr>
          <w:rFonts w:asciiTheme="minorHAnsi" w:eastAsiaTheme="minorEastAsia" w:hAnsiTheme="minorHAnsi" w:cstheme="minorBidi"/>
        </w:rPr>
      </w:pPr>
      <w:hyperlink w:anchor="_Toc88830463" w:history="1">
        <w:r w:rsidR="00E60CBD" w:rsidRPr="00C03705">
          <w:rPr>
            <w:rStyle w:val="Hyperlink"/>
          </w:rPr>
          <w:t>Onderafdeling I. De evaluatie tijdens de proeftijd</w:t>
        </w:r>
        <w:r w:rsidR="00E60CBD">
          <w:rPr>
            <w:webHidden/>
          </w:rPr>
          <w:tab/>
        </w:r>
        <w:r w:rsidR="00E60CBD">
          <w:rPr>
            <w:webHidden/>
          </w:rPr>
          <w:fldChar w:fldCharType="begin"/>
        </w:r>
        <w:r w:rsidR="00E60CBD">
          <w:rPr>
            <w:webHidden/>
          </w:rPr>
          <w:instrText xml:space="preserve"> PAGEREF _Toc88830463 \h </w:instrText>
        </w:r>
        <w:r w:rsidR="00E60CBD">
          <w:rPr>
            <w:webHidden/>
          </w:rPr>
        </w:r>
        <w:r w:rsidR="00E60CBD">
          <w:rPr>
            <w:webHidden/>
          </w:rPr>
          <w:fldChar w:fldCharType="separate"/>
        </w:r>
        <w:r w:rsidR="00F14903">
          <w:rPr>
            <w:webHidden/>
          </w:rPr>
          <w:t>34</w:t>
        </w:r>
        <w:r w:rsidR="00E60CBD">
          <w:rPr>
            <w:webHidden/>
          </w:rPr>
          <w:fldChar w:fldCharType="end"/>
        </w:r>
      </w:hyperlink>
    </w:p>
    <w:p w14:paraId="0EF3B27F" w14:textId="7A4F054D" w:rsidR="00E60CBD" w:rsidRDefault="00A0208A">
      <w:pPr>
        <w:pStyle w:val="Inhopg4"/>
        <w:rPr>
          <w:rFonts w:asciiTheme="minorHAnsi" w:eastAsiaTheme="minorEastAsia" w:hAnsiTheme="minorHAnsi" w:cstheme="minorBidi"/>
        </w:rPr>
      </w:pPr>
      <w:hyperlink w:anchor="_Toc88830464" w:history="1">
        <w:r w:rsidR="00E60CBD" w:rsidRPr="00C03705">
          <w:rPr>
            <w:rStyle w:val="Hyperlink"/>
          </w:rPr>
          <w:t>Onderafdeling II. Functionering en evaluatie tijdens de loopbaan</w:t>
        </w:r>
        <w:r w:rsidR="00E60CBD">
          <w:rPr>
            <w:webHidden/>
          </w:rPr>
          <w:tab/>
        </w:r>
        <w:r w:rsidR="00E60CBD">
          <w:rPr>
            <w:webHidden/>
          </w:rPr>
          <w:fldChar w:fldCharType="begin"/>
        </w:r>
        <w:r w:rsidR="00E60CBD">
          <w:rPr>
            <w:webHidden/>
          </w:rPr>
          <w:instrText xml:space="preserve"> PAGEREF _Toc88830464 \h </w:instrText>
        </w:r>
        <w:r w:rsidR="00E60CBD">
          <w:rPr>
            <w:webHidden/>
          </w:rPr>
        </w:r>
        <w:r w:rsidR="00E60CBD">
          <w:rPr>
            <w:webHidden/>
          </w:rPr>
          <w:fldChar w:fldCharType="separate"/>
        </w:r>
        <w:r w:rsidR="00F14903">
          <w:rPr>
            <w:webHidden/>
          </w:rPr>
          <w:t>35</w:t>
        </w:r>
        <w:r w:rsidR="00E60CBD">
          <w:rPr>
            <w:webHidden/>
          </w:rPr>
          <w:fldChar w:fldCharType="end"/>
        </w:r>
      </w:hyperlink>
    </w:p>
    <w:p w14:paraId="3613731A" w14:textId="30ABA54E" w:rsidR="00E60CBD" w:rsidRDefault="00A0208A">
      <w:pPr>
        <w:pStyle w:val="Inhopg4"/>
        <w:rPr>
          <w:rFonts w:asciiTheme="minorHAnsi" w:eastAsiaTheme="minorEastAsia" w:hAnsiTheme="minorHAnsi" w:cstheme="minorBidi"/>
        </w:rPr>
      </w:pPr>
      <w:hyperlink w:anchor="_Toc88830465" w:history="1">
        <w:r w:rsidR="00E60CBD" w:rsidRPr="00C03705">
          <w:rPr>
            <w:rStyle w:val="Hyperlink"/>
          </w:rPr>
          <w:t>Onderafdeling III. De evaluatieresultaten en de gevolgen van de evaluatie</w:t>
        </w:r>
        <w:r w:rsidR="00E60CBD">
          <w:rPr>
            <w:webHidden/>
          </w:rPr>
          <w:tab/>
        </w:r>
        <w:r w:rsidR="00E60CBD">
          <w:rPr>
            <w:webHidden/>
          </w:rPr>
          <w:fldChar w:fldCharType="begin"/>
        </w:r>
        <w:r w:rsidR="00E60CBD">
          <w:rPr>
            <w:webHidden/>
          </w:rPr>
          <w:instrText xml:space="preserve"> PAGEREF _Toc88830465 \h </w:instrText>
        </w:r>
        <w:r w:rsidR="00E60CBD">
          <w:rPr>
            <w:webHidden/>
          </w:rPr>
        </w:r>
        <w:r w:rsidR="00E60CBD">
          <w:rPr>
            <w:webHidden/>
          </w:rPr>
          <w:fldChar w:fldCharType="separate"/>
        </w:r>
        <w:r w:rsidR="00F14903">
          <w:rPr>
            <w:webHidden/>
          </w:rPr>
          <w:t>37</w:t>
        </w:r>
        <w:r w:rsidR="00E60CBD">
          <w:rPr>
            <w:webHidden/>
          </w:rPr>
          <w:fldChar w:fldCharType="end"/>
        </w:r>
      </w:hyperlink>
    </w:p>
    <w:p w14:paraId="2333726E" w14:textId="1E2F8BA4" w:rsidR="00E60CBD" w:rsidRDefault="00A0208A">
      <w:pPr>
        <w:pStyle w:val="Inhopg2"/>
        <w:rPr>
          <w:rFonts w:asciiTheme="minorHAnsi" w:eastAsiaTheme="minorEastAsia" w:hAnsiTheme="minorHAnsi" w:cstheme="minorBidi"/>
          <w:caps w:val="0"/>
          <w:sz w:val="22"/>
          <w:szCs w:val="22"/>
          <w:lang w:val="nl-BE" w:eastAsia="nl-BE"/>
        </w:rPr>
      </w:pPr>
      <w:hyperlink w:anchor="_Toc88830466" w:history="1">
        <w:r w:rsidR="00E60CBD" w:rsidRPr="00C03705">
          <w:rPr>
            <w:rStyle w:val="Hyperlink"/>
          </w:rPr>
          <w:t>Hoofdstuk IX. Het vormingsreglement</w:t>
        </w:r>
        <w:r w:rsidR="00E60CBD">
          <w:rPr>
            <w:webHidden/>
          </w:rPr>
          <w:tab/>
        </w:r>
        <w:r w:rsidR="00E60CBD">
          <w:rPr>
            <w:webHidden/>
          </w:rPr>
          <w:fldChar w:fldCharType="begin"/>
        </w:r>
        <w:r w:rsidR="00E60CBD">
          <w:rPr>
            <w:webHidden/>
          </w:rPr>
          <w:instrText xml:space="preserve"> PAGEREF _Toc88830466 \h </w:instrText>
        </w:r>
        <w:r w:rsidR="00E60CBD">
          <w:rPr>
            <w:webHidden/>
          </w:rPr>
        </w:r>
        <w:r w:rsidR="00E60CBD">
          <w:rPr>
            <w:webHidden/>
          </w:rPr>
          <w:fldChar w:fldCharType="separate"/>
        </w:r>
        <w:r w:rsidR="00F14903">
          <w:rPr>
            <w:webHidden/>
          </w:rPr>
          <w:t>38</w:t>
        </w:r>
        <w:r w:rsidR="00E60CBD">
          <w:rPr>
            <w:webHidden/>
          </w:rPr>
          <w:fldChar w:fldCharType="end"/>
        </w:r>
      </w:hyperlink>
    </w:p>
    <w:p w14:paraId="07B9B277" w14:textId="025EB587"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67"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_Toc88830467 \h </w:instrText>
        </w:r>
        <w:r w:rsidR="00E60CBD">
          <w:rPr>
            <w:noProof/>
            <w:webHidden/>
          </w:rPr>
        </w:r>
        <w:r w:rsidR="00E60CBD">
          <w:rPr>
            <w:noProof/>
            <w:webHidden/>
          </w:rPr>
          <w:fldChar w:fldCharType="separate"/>
        </w:r>
        <w:r w:rsidR="00F14903">
          <w:rPr>
            <w:noProof/>
            <w:webHidden/>
          </w:rPr>
          <w:t>38</w:t>
        </w:r>
        <w:r w:rsidR="00E60CBD">
          <w:rPr>
            <w:noProof/>
            <w:webHidden/>
          </w:rPr>
          <w:fldChar w:fldCharType="end"/>
        </w:r>
      </w:hyperlink>
    </w:p>
    <w:p w14:paraId="7A004429" w14:textId="2E25DEF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68" w:history="1">
        <w:r w:rsidR="00E60CBD" w:rsidRPr="00C03705">
          <w:rPr>
            <w:rStyle w:val="Hyperlink"/>
            <w:noProof/>
          </w:rPr>
          <w:t>Afdeling II. De vormingsplicht.</w:t>
        </w:r>
        <w:r w:rsidR="00E60CBD">
          <w:rPr>
            <w:noProof/>
            <w:webHidden/>
          </w:rPr>
          <w:tab/>
        </w:r>
        <w:r w:rsidR="00E60CBD">
          <w:rPr>
            <w:noProof/>
            <w:webHidden/>
          </w:rPr>
          <w:fldChar w:fldCharType="begin"/>
        </w:r>
        <w:r w:rsidR="00E60CBD">
          <w:rPr>
            <w:noProof/>
            <w:webHidden/>
          </w:rPr>
          <w:instrText xml:space="preserve"> PAGEREF _Toc88830468 \h </w:instrText>
        </w:r>
        <w:r w:rsidR="00E60CBD">
          <w:rPr>
            <w:noProof/>
            <w:webHidden/>
          </w:rPr>
        </w:r>
        <w:r w:rsidR="00E60CBD">
          <w:rPr>
            <w:noProof/>
            <w:webHidden/>
          </w:rPr>
          <w:fldChar w:fldCharType="separate"/>
        </w:r>
        <w:r w:rsidR="00F14903">
          <w:rPr>
            <w:noProof/>
            <w:webHidden/>
          </w:rPr>
          <w:t>38</w:t>
        </w:r>
        <w:r w:rsidR="00E60CBD">
          <w:rPr>
            <w:noProof/>
            <w:webHidden/>
          </w:rPr>
          <w:fldChar w:fldCharType="end"/>
        </w:r>
      </w:hyperlink>
    </w:p>
    <w:p w14:paraId="7743DD4A" w14:textId="18943CF4"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69" w:history="1">
        <w:r w:rsidR="00E60CBD" w:rsidRPr="00C03705">
          <w:rPr>
            <w:rStyle w:val="Hyperlink"/>
            <w:noProof/>
          </w:rPr>
          <w:t>Afdeling III. Het vormingsrecht</w:t>
        </w:r>
        <w:r w:rsidR="00E60CBD">
          <w:rPr>
            <w:noProof/>
            <w:webHidden/>
          </w:rPr>
          <w:tab/>
        </w:r>
        <w:r w:rsidR="00E60CBD">
          <w:rPr>
            <w:noProof/>
            <w:webHidden/>
          </w:rPr>
          <w:fldChar w:fldCharType="begin"/>
        </w:r>
        <w:r w:rsidR="00E60CBD">
          <w:rPr>
            <w:noProof/>
            <w:webHidden/>
          </w:rPr>
          <w:instrText xml:space="preserve"> PAGEREF _Toc88830469 \h </w:instrText>
        </w:r>
        <w:r w:rsidR="00E60CBD">
          <w:rPr>
            <w:noProof/>
            <w:webHidden/>
          </w:rPr>
        </w:r>
        <w:r w:rsidR="00E60CBD">
          <w:rPr>
            <w:noProof/>
            <w:webHidden/>
          </w:rPr>
          <w:fldChar w:fldCharType="separate"/>
        </w:r>
        <w:r w:rsidR="00F14903">
          <w:rPr>
            <w:noProof/>
            <w:webHidden/>
          </w:rPr>
          <w:t>39</w:t>
        </w:r>
        <w:r w:rsidR="00E60CBD">
          <w:rPr>
            <w:noProof/>
            <w:webHidden/>
          </w:rPr>
          <w:fldChar w:fldCharType="end"/>
        </w:r>
      </w:hyperlink>
    </w:p>
    <w:p w14:paraId="018D5E97" w14:textId="4C8A62E6" w:rsidR="00E60CBD" w:rsidRDefault="00A0208A">
      <w:pPr>
        <w:pStyle w:val="Inhopg2"/>
        <w:rPr>
          <w:rFonts w:asciiTheme="minorHAnsi" w:eastAsiaTheme="minorEastAsia" w:hAnsiTheme="minorHAnsi" w:cstheme="minorBidi"/>
          <w:caps w:val="0"/>
          <w:sz w:val="22"/>
          <w:szCs w:val="22"/>
          <w:lang w:val="nl-BE" w:eastAsia="nl-BE"/>
        </w:rPr>
      </w:pPr>
      <w:hyperlink w:anchor="_Toc88830470" w:history="1">
        <w:r w:rsidR="00E60CBD" w:rsidRPr="00C03705">
          <w:rPr>
            <w:rStyle w:val="Hyperlink"/>
          </w:rPr>
          <w:t>Hoofdstuk X. De administratieve anciënniteiten</w:t>
        </w:r>
        <w:r w:rsidR="00E60CBD">
          <w:rPr>
            <w:webHidden/>
          </w:rPr>
          <w:tab/>
        </w:r>
        <w:r w:rsidR="00E60CBD">
          <w:rPr>
            <w:webHidden/>
          </w:rPr>
          <w:fldChar w:fldCharType="begin"/>
        </w:r>
        <w:r w:rsidR="00E60CBD">
          <w:rPr>
            <w:webHidden/>
          </w:rPr>
          <w:instrText xml:space="preserve"> PAGEREF _Toc88830470 \h </w:instrText>
        </w:r>
        <w:r w:rsidR="00E60CBD">
          <w:rPr>
            <w:webHidden/>
          </w:rPr>
        </w:r>
        <w:r w:rsidR="00E60CBD">
          <w:rPr>
            <w:webHidden/>
          </w:rPr>
          <w:fldChar w:fldCharType="separate"/>
        </w:r>
        <w:r w:rsidR="00F14903">
          <w:rPr>
            <w:webHidden/>
          </w:rPr>
          <w:t>41</w:t>
        </w:r>
        <w:r w:rsidR="00E60CBD">
          <w:rPr>
            <w:webHidden/>
          </w:rPr>
          <w:fldChar w:fldCharType="end"/>
        </w:r>
      </w:hyperlink>
    </w:p>
    <w:p w14:paraId="27728054" w14:textId="61E05889" w:rsidR="00E60CBD" w:rsidRDefault="00A0208A">
      <w:pPr>
        <w:pStyle w:val="Inhopg2"/>
        <w:rPr>
          <w:rFonts w:asciiTheme="minorHAnsi" w:eastAsiaTheme="minorEastAsia" w:hAnsiTheme="minorHAnsi" w:cstheme="minorBidi"/>
          <w:caps w:val="0"/>
          <w:sz w:val="22"/>
          <w:szCs w:val="22"/>
          <w:lang w:val="nl-BE" w:eastAsia="nl-BE"/>
        </w:rPr>
      </w:pPr>
      <w:hyperlink w:anchor="_Toc88830471" w:history="1">
        <w:r w:rsidR="00E60CBD" w:rsidRPr="00C03705">
          <w:rPr>
            <w:rStyle w:val="Hyperlink"/>
          </w:rPr>
          <w:t>Hoofdstuk XI. De functionele loopbaan</w:t>
        </w:r>
        <w:r w:rsidR="00E60CBD">
          <w:rPr>
            <w:webHidden/>
          </w:rPr>
          <w:tab/>
        </w:r>
        <w:r w:rsidR="00E60CBD">
          <w:rPr>
            <w:webHidden/>
          </w:rPr>
          <w:fldChar w:fldCharType="begin"/>
        </w:r>
        <w:r w:rsidR="00E60CBD">
          <w:rPr>
            <w:webHidden/>
          </w:rPr>
          <w:instrText xml:space="preserve"> PAGEREF _Toc88830471 \h </w:instrText>
        </w:r>
        <w:r w:rsidR="00E60CBD">
          <w:rPr>
            <w:webHidden/>
          </w:rPr>
        </w:r>
        <w:r w:rsidR="00E60CBD">
          <w:rPr>
            <w:webHidden/>
          </w:rPr>
          <w:fldChar w:fldCharType="separate"/>
        </w:r>
        <w:r w:rsidR="00F14903">
          <w:rPr>
            <w:webHidden/>
          </w:rPr>
          <w:t>44</w:t>
        </w:r>
        <w:r w:rsidR="00E60CBD">
          <w:rPr>
            <w:webHidden/>
          </w:rPr>
          <w:fldChar w:fldCharType="end"/>
        </w:r>
      </w:hyperlink>
    </w:p>
    <w:p w14:paraId="6EB1D634" w14:textId="0E70F435"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72"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_Toc88830472 \h </w:instrText>
        </w:r>
        <w:r w:rsidR="00E60CBD">
          <w:rPr>
            <w:noProof/>
            <w:webHidden/>
          </w:rPr>
        </w:r>
        <w:r w:rsidR="00E60CBD">
          <w:rPr>
            <w:noProof/>
            <w:webHidden/>
          </w:rPr>
          <w:fldChar w:fldCharType="separate"/>
        </w:r>
        <w:r w:rsidR="00F14903">
          <w:rPr>
            <w:noProof/>
            <w:webHidden/>
          </w:rPr>
          <w:t>44</w:t>
        </w:r>
        <w:r w:rsidR="00E60CBD">
          <w:rPr>
            <w:noProof/>
            <w:webHidden/>
          </w:rPr>
          <w:fldChar w:fldCharType="end"/>
        </w:r>
      </w:hyperlink>
    </w:p>
    <w:p w14:paraId="37737D5E" w14:textId="495DF96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73" w:history="1">
        <w:r w:rsidR="00E60CBD" w:rsidRPr="00C03705">
          <w:rPr>
            <w:rStyle w:val="Hyperlink"/>
            <w:noProof/>
          </w:rPr>
          <w:t>Afdeling II. De functionele loopbanen per niveau</w:t>
        </w:r>
        <w:r w:rsidR="00E60CBD">
          <w:rPr>
            <w:noProof/>
            <w:webHidden/>
          </w:rPr>
          <w:tab/>
        </w:r>
        <w:r w:rsidR="00E60CBD">
          <w:rPr>
            <w:noProof/>
            <w:webHidden/>
          </w:rPr>
          <w:fldChar w:fldCharType="begin"/>
        </w:r>
        <w:r w:rsidR="00E60CBD">
          <w:rPr>
            <w:noProof/>
            <w:webHidden/>
          </w:rPr>
          <w:instrText xml:space="preserve"> PAGEREF _Toc88830473 \h </w:instrText>
        </w:r>
        <w:r w:rsidR="00E60CBD">
          <w:rPr>
            <w:noProof/>
            <w:webHidden/>
          </w:rPr>
        </w:r>
        <w:r w:rsidR="00E60CBD">
          <w:rPr>
            <w:noProof/>
            <w:webHidden/>
          </w:rPr>
          <w:fldChar w:fldCharType="separate"/>
        </w:r>
        <w:r w:rsidR="00F14903">
          <w:rPr>
            <w:noProof/>
            <w:webHidden/>
          </w:rPr>
          <w:t>44</w:t>
        </w:r>
        <w:r w:rsidR="00E60CBD">
          <w:rPr>
            <w:noProof/>
            <w:webHidden/>
          </w:rPr>
          <w:fldChar w:fldCharType="end"/>
        </w:r>
      </w:hyperlink>
    </w:p>
    <w:p w14:paraId="649D53BE" w14:textId="6319C8FC" w:rsidR="00E60CBD" w:rsidRDefault="00A0208A">
      <w:pPr>
        <w:pStyle w:val="Inhopg2"/>
        <w:rPr>
          <w:rFonts w:asciiTheme="minorHAnsi" w:eastAsiaTheme="minorEastAsia" w:hAnsiTheme="minorHAnsi" w:cstheme="minorBidi"/>
          <w:caps w:val="0"/>
          <w:sz w:val="22"/>
          <w:szCs w:val="22"/>
          <w:lang w:val="nl-BE" w:eastAsia="nl-BE"/>
        </w:rPr>
      </w:pPr>
      <w:hyperlink w:anchor="_Toc88830474" w:history="1">
        <w:r w:rsidR="00E60CBD" w:rsidRPr="00C03705">
          <w:rPr>
            <w:rStyle w:val="Hyperlink"/>
          </w:rPr>
          <w:t>Hoofdstuk XII. De bevordering</w:t>
        </w:r>
        <w:r w:rsidR="00E60CBD">
          <w:rPr>
            <w:webHidden/>
          </w:rPr>
          <w:tab/>
        </w:r>
        <w:r w:rsidR="00E60CBD">
          <w:rPr>
            <w:webHidden/>
          </w:rPr>
          <w:fldChar w:fldCharType="begin"/>
        </w:r>
        <w:r w:rsidR="00E60CBD">
          <w:rPr>
            <w:webHidden/>
          </w:rPr>
          <w:instrText xml:space="preserve"> PAGEREF _Toc88830474 \h </w:instrText>
        </w:r>
        <w:r w:rsidR="00E60CBD">
          <w:rPr>
            <w:webHidden/>
          </w:rPr>
        </w:r>
        <w:r w:rsidR="00E60CBD">
          <w:rPr>
            <w:webHidden/>
          </w:rPr>
          <w:fldChar w:fldCharType="separate"/>
        </w:r>
        <w:r w:rsidR="00F14903">
          <w:rPr>
            <w:webHidden/>
          </w:rPr>
          <w:t>46</w:t>
        </w:r>
        <w:r w:rsidR="00E60CBD">
          <w:rPr>
            <w:webHidden/>
          </w:rPr>
          <w:fldChar w:fldCharType="end"/>
        </w:r>
      </w:hyperlink>
    </w:p>
    <w:p w14:paraId="02A27CA4" w14:textId="110029A3"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75"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_Toc88830475 \h </w:instrText>
        </w:r>
        <w:r w:rsidR="00E60CBD">
          <w:rPr>
            <w:noProof/>
            <w:webHidden/>
          </w:rPr>
        </w:r>
        <w:r w:rsidR="00E60CBD">
          <w:rPr>
            <w:noProof/>
            <w:webHidden/>
          </w:rPr>
          <w:fldChar w:fldCharType="separate"/>
        </w:r>
        <w:r w:rsidR="00F14903">
          <w:rPr>
            <w:noProof/>
            <w:webHidden/>
          </w:rPr>
          <w:t>46</w:t>
        </w:r>
        <w:r w:rsidR="00E60CBD">
          <w:rPr>
            <w:noProof/>
            <w:webHidden/>
          </w:rPr>
          <w:fldChar w:fldCharType="end"/>
        </w:r>
      </w:hyperlink>
    </w:p>
    <w:p w14:paraId="2E94402C" w14:textId="0BD705CD"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76" w:history="1">
        <w:r w:rsidR="00E60CBD" w:rsidRPr="00C03705">
          <w:rPr>
            <w:rStyle w:val="Hyperlink"/>
            <w:noProof/>
          </w:rPr>
          <w:t>Afdeling II. De selectie</w:t>
        </w:r>
        <w:r w:rsidR="00E60CBD">
          <w:rPr>
            <w:noProof/>
            <w:webHidden/>
          </w:rPr>
          <w:tab/>
        </w:r>
        <w:r w:rsidR="00E60CBD">
          <w:rPr>
            <w:noProof/>
            <w:webHidden/>
          </w:rPr>
          <w:fldChar w:fldCharType="begin"/>
        </w:r>
        <w:r w:rsidR="00E60CBD">
          <w:rPr>
            <w:noProof/>
            <w:webHidden/>
          </w:rPr>
          <w:instrText xml:space="preserve"> PAGEREF _Toc88830476 \h </w:instrText>
        </w:r>
        <w:r w:rsidR="00E60CBD">
          <w:rPr>
            <w:noProof/>
            <w:webHidden/>
          </w:rPr>
        </w:r>
        <w:r w:rsidR="00E60CBD">
          <w:rPr>
            <w:noProof/>
            <w:webHidden/>
          </w:rPr>
          <w:fldChar w:fldCharType="separate"/>
        </w:r>
        <w:r w:rsidR="00F14903">
          <w:rPr>
            <w:noProof/>
            <w:webHidden/>
          </w:rPr>
          <w:t>47</w:t>
        </w:r>
        <w:r w:rsidR="00E60CBD">
          <w:rPr>
            <w:noProof/>
            <w:webHidden/>
          </w:rPr>
          <w:fldChar w:fldCharType="end"/>
        </w:r>
      </w:hyperlink>
    </w:p>
    <w:p w14:paraId="086EB25B" w14:textId="3009D73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77" w:history="1">
        <w:r w:rsidR="00E60CBD" w:rsidRPr="00C03705">
          <w:rPr>
            <w:rStyle w:val="Hyperlink"/>
            <w:noProof/>
          </w:rPr>
          <w:t>Afdeling III. De algemene bevorderingsvoorwaarden per niveau en per rang.</w:t>
        </w:r>
        <w:r w:rsidR="00E60CBD">
          <w:rPr>
            <w:noProof/>
            <w:webHidden/>
          </w:rPr>
          <w:tab/>
        </w:r>
        <w:r w:rsidR="00E60CBD">
          <w:rPr>
            <w:noProof/>
            <w:webHidden/>
          </w:rPr>
          <w:fldChar w:fldCharType="begin"/>
        </w:r>
        <w:r w:rsidR="00E60CBD">
          <w:rPr>
            <w:noProof/>
            <w:webHidden/>
          </w:rPr>
          <w:instrText xml:space="preserve"> PAGEREF _Toc88830477 \h </w:instrText>
        </w:r>
        <w:r w:rsidR="00E60CBD">
          <w:rPr>
            <w:noProof/>
            <w:webHidden/>
          </w:rPr>
        </w:r>
        <w:r w:rsidR="00E60CBD">
          <w:rPr>
            <w:noProof/>
            <w:webHidden/>
          </w:rPr>
          <w:fldChar w:fldCharType="separate"/>
        </w:r>
        <w:r w:rsidR="00F14903">
          <w:rPr>
            <w:noProof/>
            <w:webHidden/>
          </w:rPr>
          <w:t>47</w:t>
        </w:r>
        <w:r w:rsidR="00E60CBD">
          <w:rPr>
            <w:noProof/>
            <w:webHidden/>
          </w:rPr>
          <w:fldChar w:fldCharType="end"/>
        </w:r>
      </w:hyperlink>
    </w:p>
    <w:p w14:paraId="19BCF36D" w14:textId="70064C6B"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78" w:history="1">
        <w:r w:rsidR="00E60CBD" w:rsidRPr="00C03705">
          <w:rPr>
            <w:rStyle w:val="Hyperlink"/>
            <w:noProof/>
          </w:rPr>
          <w:t>Afdeling IV. De proeftijd van het personeelslid na bevordering</w:t>
        </w:r>
        <w:r w:rsidR="00E60CBD">
          <w:rPr>
            <w:noProof/>
            <w:webHidden/>
          </w:rPr>
          <w:tab/>
        </w:r>
        <w:r w:rsidR="00E60CBD">
          <w:rPr>
            <w:noProof/>
            <w:webHidden/>
          </w:rPr>
          <w:fldChar w:fldCharType="begin"/>
        </w:r>
        <w:r w:rsidR="00E60CBD">
          <w:rPr>
            <w:noProof/>
            <w:webHidden/>
          </w:rPr>
          <w:instrText xml:space="preserve"> PAGEREF _Toc88830478 \h </w:instrText>
        </w:r>
        <w:r w:rsidR="00E60CBD">
          <w:rPr>
            <w:noProof/>
            <w:webHidden/>
          </w:rPr>
        </w:r>
        <w:r w:rsidR="00E60CBD">
          <w:rPr>
            <w:noProof/>
            <w:webHidden/>
          </w:rPr>
          <w:fldChar w:fldCharType="separate"/>
        </w:r>
        <w:r w:rsidR="00F14903">
          <w:rPr>
            <w:noProof/>
            <w:webHidden/>
          </w:rPr>
          <w:t>49</w:t>
        </w:r>
        <w:r w:rsidR="00E60CBD">
          <w:rPr>
            <w:noProof/>
            <w:webHidden/>
          </w:rPr>
          <w:fldChar w:fldCharType="end"/>
        </w:r>
      </w:hyperlink>
    </w:p>
    <w:p w14:paraId="00D35014" w14:textId="0FEBFF16" w:rsidR="00E60CBD" w:rsidRDefault="00A0208A">
      <w:pPr>
        <w:pStyle w:val="Inhopg2"/>
        <w:rPr>
          <w:rFonts w:asciiTheme="minorHAnsi" w:eastAsiaTheme="minorEastAsia" w:hAnsiTheme="minorHAnsi" w:cstheme="minorBidi"/>
          <w:caps w:val="0"/>
          <w:sz w:val="22"/>
          <w:szCs w:val="22"/>
          <w:lang w:val="nl-BE" w:eastAsia="nl-BE"/>
        </w:rPr>
      </w:pPr>
      <w:hyperlink w:anchor="_Toc88830479" w:history="1">
        <w:r w:rsidR="00E60CBD" w:rsidRPr="00C03705">
          <w:rPr>
            <w:rStyle w:val="Hyperlink"/>
          </w:rPr>
          <w:t>Hoofdstuk XIII. De vervulling van een vacature door interne personeelsmobiliteit</w:t>
        </w:r>
        <w:r w:rsidR="00E60CBD">
          <w:rPr>
            <w:webHidden/>
          </w:rPr>
          <w:tab/>
        </w:r>
        <w:r w:rsidR="00E60CBD">
          <w:rPr>
            <w:webHidden/>
          </w:rPr>
          <w:fldChar w:fldCharType="begin"/>
        </w:r>
        <w:r w:rsidR="00E60CBD">
          <w:rPr>
            <w:webHidden/>
          </w:rPr>
          <w:instrText xml:space="preserve"> PAGEREF _Toc88830479 \h </w:instrText>
        </w:r>
        <w:r w:rsidR="00E60CBD">
          <w:rPr>
            <w:webHidden/>
          </w:rPr>
        </w:r>
        <w:r w:rsidR="00E60CBD">
          <w:rPr>
            <w:webHidden/>
          </w:rPr>
          <w:fldChar w:fldCharType="separate"/>
        </w:r>
        <w:r w:rsidR="00F14903">
          <w:rPr>
            <w:webHidden/>
          </w:rPr>
          <w:t>50</w:t>
        </w:r>
        <w:r w:rsidR="00E60CBD">
          <w:rPr>
            <w:webHidden/>
          </w:rPr>
          <w:fldChar w:fldCharType="end"/>
        </w:r>
      </w:hyperlink>
    </w:p>
    <w:p w14:paraId="45B3BA93" w14:textId="4FCEDF4E"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80"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_Toc88830480 \h </w:instrText>
        </w:r>
        <w:r w:rsidR="00E60CBD">
          <w:rPr>
            <w:noProof/>
            <w:webHidden/>
          </w:rPr>
        </w:r>
        <w:r w:rsidR="00E60CBD">
          <w:rPr>
            <w:noProof/>
            <w:webHidden/>
          </w:rPr>
          <w:fldChar w:fldCharType="separate"/>
        </w:r>
        <w:r w:rsidR="00F14903">
          <w:rPr>
            <w:noProof/>
            <w:webHidden/>
          </w:rPr>
          <w:t>50</w:t>
        </w:r>
        <w:r w:rsidR="00E60CBD">
          <w:rPr>
            <w:noProof/>
            <w:webHidden/>
          </w:rPr>
          <w:fldChar w:fldCharType="end"/>
        </w:r>
      </w:hyperlink>
    </w:p>
    <w:p w14:paraId="1B0972CC" w14:textId="5B5ED678" w:rsidR="00E60CBD" w:rsidRDefault="00A0208A">
      <w:pPr>
        <w:pStyle w:val="Inhopg2"/>
        <w:rPr>
          <w:rFonts w:asciiTheme="minorHAnsi" w:eastAsiaTheme="minorEastAsia" w:hAnsiTheme="minorHAnsi" w:cstheme="minorBidi"/>
          <w:caps w:val="0"/>
          <w:sz w:val="22"/>
          <w:szCs w:val="22"/>
          <w:lang w:val="nl-BE" w:eastAsia="nl-BE"/>
        </w:rPr>
      </w:pPr>
      <w:hyperlink w:anchor="_Toc88830481" w:history="1">
        <w:r w:rsidR="00E60CBD" w:rsidRPr="00C03705">
          <w:rPr>
            <w:rStyle w:val="Hyperlink"/>
          </w:rPr>
          <w:t>Hoofdstuk XIV. De vervulling van een vacature door externe personeelsmobiliteit</w:t>
        </w:r>
        <w:r w:rsidR="00E60CBD">
          <w:rPr>
            <w:webHidden/>
          </w:rPr>
          <w:tab/>
        </w:r>
        <w:r w:rsidR="00E60CBD">
          <w:rPr>
            <w:webHidden/>
          </w:rPr>
          <w:fldChar w:fldCharType="begin"/>
        </w:r>
        <w:r w:rsidR="00E60CBD">
          <w:rPr>
            <w:webHidden/>
          </w:rPr>
          <w:instrText xml:space="preserve"> PAGEREF _Toc88830481 \h </w:instrText>
        </w:r>
        <w:r w:rsidR="00E60CBD">
          <w:rPr>
            <w:webHidden/>
          </w:rPr>
        </w:r>
        <w:r w:rsidR="00E60CBD">
          <w:rPr>
            <w:webHidden/>
          </w:rPr>
          <w:fldChar w:fldCharType="separate"/>
        </w:r>
        <w:r w:rsidR="00F14903">
          <w:rPr>
            <w:webHidden/>
          </w:rPr>
          <w:t>53</w:t>
        </w:r>
        <w:r w:rsidR="00E60CBD">
          <w:rPr>
            <w:webHidden/>
          </w:rPr>
          <w:fldChar w:fldCharType="end"/>
        </w:r>
      </w:hyperlink>
    </w:p>
    <w:p w14:paraId="5485AF6F" w14:textId="754E9063"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82"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_Toc88830482 \h </w:instrText>
        </w:r>
        <w:r w:rsidR="00E60CBD">
          <w:rPr>
            <w:noProof/>
            <w:webHidden/>
          </w:rPr>
        </w:r>
        <w:r w:rsidR="00E60CBD">
          <w:rPr>
            <w:noProof/>
            <w:webHidden/>
          </w:rPr>
          <w:fldChar w:fldCharType="separate"/>
        </w:r>
        <w:r w:rsidR="00F14903">
          <w:rPr>
            <w:noProof/>
            <w:webHidden/>
          </w:rPr>
          <w:t>53</w:t>
        </w:r>
        <w:r w:rsidR="00E60CBD">
          <w:rPr>
            <w:noProof/>
            <w:webHidden/>
          </w:rPr>
          <w:fldChar w:fldCharType="end"/>
        </w:r>
      </w:hyperlink>
    </w:p>
    <w:p w14:paraId="27A81F6D" w14:textId="21FB8579"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83" w:history="1">
        <w:r w:rsidR="00E60CBD" w:rsidRPr="00C03705">
          <w:rPr>
            <w:rStyle w:val="Hyperlink"/>
            <w:noProof/>
          </w:rPr>
          <w:t>Afdeling II. Procedure en voorwaarden</w:t>
        </w:r>
        <w:r w:rsidR="00E60CBD">
          <w:rPr>
            <w:noProof/>
            <w:webHidden/>
          </w:rPr>
          <w:tab/>
        </w:r>
        <w:r w:rsidR="00E60CBD">
          <w:rPr>
            <w:noProof/>
            <w:webHidden/>
          </w:rPr>
          <w:fldChar w:fldCharType="begin"/>
        </w:r>
        <w:r w:rsidR="00E60CBD">
          <w:rPr>
            <w:noProof/>
            <w:webHidden/>
          </w:rPr>
          <w:instrText xml:space="preserve"> PAGEREF _Toc88830483 \h </w:instrText>
        </w:r>
        <w:r w:rsidR="00E60CBD">
          <w:rPr>
            <w:noProof/>
            <w:webHidden/>
          </w:rPr>
        </w:r>
        <w:r w:rsidR="00E60CBD">
          <w:rPr>
            <w:noProof/>
            <w:webHidden/>
          </w:rPr>
          <w:fldChar w:fldCharType="separate"/>
        </w:r>
        <w:r w:rsidR="00F14903">
          <w:rPr>
            <w:noProof/>
            <w:webHidden/>
          </w:rPr>
          <w:t>53</w:t>
        </w:r>
        <w:r w:rsidR="00E60CBD">
          <w:rPr>
            <w:noProof/>
            <w:webHidden/>
          </w:rPr>
          <w:fldChar w:fldCharType="end"/>
        </w:r>
      </w:hyperlink>
    </w:p>
    <w:p w14:paraId="77CA53DD" w14:textId="2541CEFD"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84" w:history="1">
        <w:r w:rsidR="00E60CBD" w:rsidRPr="00C03705">
          <w:rPr>
            <w:rStyle w:val="Hyperlink"/>
            <w:noProof/>
          </w:rPr>
          <w:t>Afdeling III. De aanstelling van het personeelslid dat overkomt van het OCMW/ de gemeente</w:t>
        </w:r>
        <w:r w:rsidR="00E60CBD">
          <w:rPr>
            <w:noProof/>
            <w:webHidden/>
          </w:rPr>
          <w:tab/>
        </w:r>
        <w:r w:rsidR="00E60CBD">
          <w:rPr>
            <w:noProof/>
            <w:webHidden/>
          </w:rPr>
          <w:fldChar w:fldCharType="begin"/>
        </w:r>
        <w:r w:rsidR="00E60CBD">
          <w:rPr>
            <w:noProof/>
            <w:webHidden/>
          </w:rPr>
          <w:instrText xml:space="preserve"> PAGEREF _Toc88830484 \h </w:instrText>
        </w:r>
        <w:r w:rsidR="00E60CBD">
          <w:rPr>
            <w:noProof/>
            <w:webHidden/>
          </w:rPr>
        </w:r>
        <w:r w:rsidR="00E60CBD">
          <w:rPr>
            <w:noProof/>
            <w:webHidden/>
          </w:rPr>
          <w:fldChar w:fldCharType="separate"/>
        </w:r>
        <w:r w:rsidR="00F14903">
          <w:rPr>
            <w:noProof/>
            <w:webHidden/>
          </w:rPr>
          <w:t>54</w:t>
        </w:r>
        <w:r w:rsidR="00E60CBD">
          <w:rPr>
            <w:noProof/>
            <w:webHidden/>
          </w:rPr>
          <w:fldChar w:fldCharType="end"/>
        </w:r>
      </w:hyperlink>
    </w:p>
    <w:p w14:paraId="28003920" w14:textId="08AFC194"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485" w:history="1">
        <w:r w:rsidR="00E60CBD" w:rsidRPr="00C03705">
          <w:rPr>
            <w:rStyle w:val="Hyperlink"/>
            <w:noProof/>
          </w:rPr>
          <w:t>Afdeling IV. Administratieve anciënniteiten en andere arbeidsvoorwaarden</w:t>
        </w:r>
        <w:r w:rsidR="00E60CBD">
          <w:rPr>
            <w:noProof/>
            <w:webHidden/>
          </w:rPr>
          <w:tab/>
        </w:r>
        <w:r w:rsidR="00E60CBD">
          <w:rPr>
            <w:noProof/>
            <w:webHidden/>
          </w:rPr>
          <w:fldChar w:fldCharType="begin"/>
        </w:r>
        <w:r w:rsidR="00E60CBD">
          <w:rPr>
            <w:noProof/>
            <w:webHidden/>
          </w:rPr>
          <w:instrText xml:space="preserve"> PAGEREF _Toc88830485 \h </w:instrText>
        </w:r>
        <w:r w:rsidR="00E60CBD">
          <w:rPr>
            <w:noProof/>
            <w:webHidden/>
          </w:rPr>
        </w:r>
        <w:r w:rsidR="00E60CBD">
          <w:rPr>
            <w:noProof/>
            <w:webHidden/>
          </w:rPr>
          <w:fldChar w:fldCharType="separate"/>
        </w:r>
        <w:r w:rsidR="00F14903">
          <w:rPr>
            <w:noProof/>
            <w:webHidden/>
          </w:rPr>
          <w:t>54</w:t>
        </w:r>
        <w:r w:rsidR="00E60CBD">
          <w:rPr>
            <w:noProof/>
            <w:webHidden/>
          </w:rPr>
          <w:fldChar w:fldCharType="end"/>
        </w:r>
      </w:hyperlink>
    </w:p>
    <w:p w14:paraId="2B9C5392" w14:textId="376F7904" w:rsidR="00E60CBD" w:rsidRDefault="00A0208A">
      <w:pPr>
        <w:pStyle w:val="Inhopg2"/>
        <w:rPr>
          <w:rFonts w:asciiTheme="minorHAnsi" w:eastAsiaTheme="minorEastAsia" w:hAnsiTheme="minorHAnsi" w:cstheme="minorBidi"/>
          <w:caps w:val="0"/>
          <w:sz w:val="22"/>
          <w:szCs w:val="22"/>
          <w:lang w:val="nl-BE" w:eastAsia="nl-BE"/>
        </w:rPr>
      </w:pPr>
      <w:hyperlink w:anchor="_Toc88830486" w:history="1">
        <w:r w:rsidR="00E60CBD" w:rsidRPr="00C03705">
          <w:rPr>
            <w:rStyle w:val="Hyperlink"/>
          </w:rPr>
          <w:t>Gezamenlijke selecties en gemeenschappelijke wervingsreserves</w:t>
        </w:r>
        <w:r w:rsidR="00E60CBD">
          <w:rPr>
            <w:webHidden/>
          </w:rPr>
          <w:tab/>
        </w:r>
        <w:r w:rsidR="00E60CBD">
          <w:rPr>
            <w:webHidden/>
          </w:rPr>
          <w:fldChar w:fldCharType="begin"/>
        </w:r>
        <w:r w:rsidR="00E60CBD">
          <w:rPr>
            <w:webHidden/>
          </w:rPr>
          <w:instrText xml:space="preserve"> PAGEREF _Toc88830486 \h </w:instrText>
        </w:r>
        <w:r w:rsidR="00E60CBD">
          <w:rPr>
            <w:webHidden/>
          </w:rPr>
        </w:r>
        <w:r w:rsidR="00E60CBD">
          <w:rPr>
            <w:webHidden/>
          </w:rPr>
          <w:fldChar w:fldCharType="separate"/>
        </w:r>
        <w:r w:rsidR="00F14903">
          <w:rPr>
            <w:webHidden/>
          </w:rPr>
          <w:t>55</w:t>
        </w:r>
        <w:r w:rsidR="00E60CBD">
          <w:rPr>
            <w:webHidden/>
          </w:rPr>
          <w:fldChar w:fldCharType="end"/>
        </w:r>
      </w:hyperlink>
    </w:p>
    <w:p w14:paraId="273EE4CD" w14:textId="043BE136" w:rsidR="00E60CBD" w:rsidRDefault="00A0208A">
      <w:pPr>
        <w:pStyle w:val="Inhopg1"/>
        <w:rPr>
          <w:rFonts w:asciiTheme="minorHAnsi" w:eastAsiaTheme="minorEastAsia" w:hAnsiTheme="minorHAnsi" w:cstheme="minorBidi"/>
          <w:b w:val="0"/>
          <w:caps w:val="0"/>
          <w:sz w:val="22"/>
          <w:szCs w:val="22"/>
          <w:lang w:val="nl-BE" w:eastAsia="nl-BE"/>
        </w:rPr>
      </w:pPr>
      <w:hyperlink w:anchor="_Toc88830487" w:history="1">
        <w:r w:rsidR="00E60CBD" w:rsidRPr="00C03705">
          <w:rPr>
            <w:rStyle w:val="Hyperlink"/>
          </w:rPr>
          <w:t>TITEL III. HET OPDRACHTHOUDERSCHAP EN DE WAARNEMING VAN EEN HOGERE FUNCTIE</w:t>
        </w:r>
        <w:r w:rsidR="00E60CBD">
          <w:rPr>
            <w:webHidden/>
          </w:rPr>
          <w:tab/>
        </w:r>
        <w:r w:rsidR="00E60CBD">
          <w:rPr>
            <w:webHidden/>
          </w:rPr>
          <w:fldChar w:fldCharType="begin"/>
        </w:r>
        <w:r w:rsidR="00E60CBD">
          <w:rPr>
            <w:webHidden/>
          </w:rPr>
          <w:instrText xml:space="preserve"> PAGEREF _Toc88830487 \h </w:instrText>
        </w:r>
        <w:r w:rsidR="00E60CBD">
          <w:rPr>
            <w:webHidden/>
          </w:rPr>
        </w:r>
        <w:r w:rsidR="00E60CBD">
          <w:rPr>
            <w:webHidden/>
          </w:rPr>
          <w:fldChar w:fldCharType="separate"/>
        </w:r>
        <w:r w:rsidR="00F14903">
          <w:rPr>
            <w:webHidden/>
          </w:rPr>
          <w:t>56</w:t>
        </w:r>
        <w:r w:rsidR="00E60CBD">
          <w:rPr>
            <w:webHidden/>
          </w:rPr>
          <w:fldChar w:fldCharType="end"/>
        </w:r>
      </w:hyperlink>
    </w:p>
    <w:p w14:paraId="32DC615E" w14:textId="6F8A6AC2" w:rsidR="00E60CBD" w:rsidRDefault="00A0208A">
      <w:pPr>
        <w:pStyle w:val="Inhopg2"/>
        <w:rPr>
          <w:rFonts w:asciiTheme="minorHAnsi" w:eastAsiaTheme="minorEastAsia" w:hAnsiTheme="minorHAnsi" w:cstheme="minorBidi"/>
          <w:caps w:val="0"/>
          <w:sz w:val="22"/>
          <w:szCs w:val="22"/>
          <w:lang w:val="nl-BE" w:eastAsia="nl-BE"/>
        </w:rPr>
      </w:pPr>
      <w:hyperlink w:anchor="_Toc88830488" w:history="1">
        <w:r w:rsidR="00E60CBD" w:rsidRPr="00C03705">
          <w:rPr>
            <w:rStyle w:val="Hyperlink"/>
          </w:rPr>
          <w:t>Hoofdstuk I. Het opdrachthouderschap</w:t>
        </w:r>
        <w:r w:rsidR="00E60CBD">
          <w:rPr>
            <w:webHidden/>
          </w:rPr>
          <w:tab/>
        </w:r>
        <w:r w:rsidR="00E60CBD">
          <w:rPr>
            <w:webHidden/>
          </w:rPr>
          <w:fldChar w:fldCharType="begin"/>
        </w:r>
        <w:r w:rsidR="00E60CBD">
          <w:rPr>
            <w:webHidden/>
          </w:rPr>
          <w:instrText xml:space="preserve"> PAGEREF _Toc88830488 \h </w:instrText>
        </w:r>
        <w:r w:rsidR="00E60CBD">
          <w:rPr>
            <w:webHidden/>
          </w:rPr>
        </w:r>
        <w:r w:rsidR="00E60CBD">
          <w:rPr>
            <w:webHidden/>
          </w:rPr>
          <w:fldChar w:fldCharType="separate"/>
        </w:r>
        <w:r w:rsidR="00F14903">
          <w:rPr>
            <w:webHidden/>
          </w:rPr>
          <w:t>56</w:t>
        </w:r>
        <w:r w:rsidR="00E60CBD">
          <w:rPr>
            <w:webHidden/>
          </w:rPr>
          <w:fldChar w:fldCharType="end"/>
        </w:r>
      </w:hyperlink>
    </w:p>
    <w:p w14:paraId="4B902545" w14:textId="10082009" w:rsidR="00E60CBD" w:rsidRDefault="00A0208A">
      <w:pPr>
        <w:pStyle w:val="Inhopg2"/>
        <w:rPr>
          <w:rFonts w:asciiTheme="minorHAnsi" w:eastAsiaTheme="minorEastAsia" w:hAnsiTheme="minorHAnsi" w:cstheme="minorBidi"/>
          <w:caps w:val="0"/>
          <w:sz w:val="22"/>
          <w:szCs w:val="22"/>
          <w:lang w:val="nl-BE" w:eastAsia="nl-BE"/>
        </w:rPr>
      </w:pPr>
      <w:hyperlink w:anchor="_Toc88830489" w:history="1">
        <w:r w:rsidR="00E60CBD" w:rsidRPr="00C03705">
          <w:rPr>
            <w:rStyle w:val="Hyperlink"/>
          </w:rPr>
          <w:t>Hoofdstuk II. De waarneming van een hogere functie</w:t>
        </w:r>
        <w:r w:rsidR="00E60CBD">
          <w:rPr>
            <w:webHidden/>
          </w:rPr>
          <w:tab/>
        </w:r>
        <w:r w:rsidR="00E60CBD">
          <w:rPr>
            <w:webHidden/>
          </w:rPr>
          <w:fldChar w:fldCharType="begin"/>
        </w:r>
        <w:r w:rsidR="00E60CBD">
          <w:rPr>
            <w:webHidden/>
          </w:rPr>
          <w:instrText xml:space="preserve"> PAGEREF _Toc88830489 \h </w:instrText>
        </w:r>
        <w:r w:rsidR="00E60CBD">
          <w:rPr>
            <w:webHidden/>
          </w:rPr>
        </w:r>
        <w:r w:rsidR="00E60CBD">
          <w:rPr>
            <w:webHidden/>
          </w:rPr>
          <w:fldChar w:fldCharType="separate"/>
        </w:r>
        <w:r w:rsidR="00F14903">
          <w:rPr>
            <w:webHidden/>
          </w:rPr>
          <w:t>57</w:t>
        </w:r>
        <w:r w:rsidR="00E60CBD">
          <w:rPr>
            <w:webHidden/>
          </w:rPr>
          <w:fldChar w:fldCharType="end"/>
        </w:r>
      </w:hyperlink>
    </w:p>
    <w:p w14:paraId="73F2A4E6" w14:textId="7C4BFEB3" w:rsidR="00E60CBD" w:rsidRDefault="00A0208A">
      <w:pPr>
        <w:pStyle w:val="Inhopg1"/>
        <w:rPr>
          <w:rFonts w:asciiTheme="minorHAnsi" w:eastAsiaTheme="minorEastAsia" w:hAnsiTheme="minorHAnsi" w:cstheme="minorBidi"/>
          <w:b w:val="0"/>
          <w:caps w:val="0"/>
          <w:sz w:val="22"/>
          <w:szCs w:val="22"/>
          <w:lang w:val="nl-BE" w:eastAsia="nl-BE"/>
        </w:rPr>
      </w:pPr>
      <w:hyperlink w:anchor="_Toc88830490" w:history="1">
        <w:r w:rsidR="00E60CBD" w:rsidRPr="00C03705">
          <w:rPr>
            <w:rStyle w:val="Hyperlink"/>
          </w:rPr>
          <w:t>TITEL IV. DE AMBTSHALVE HERPLAATSING EN HERPLAATSING OP FUNCTIONELE GRONDSLAGEN</w:t>
        </w:r>
        <w:r w:rsidR="00E60CBD">
          <w:rPr>
            <w:webHidden/>
          </w:rPr>
          <w:tab/>
        </w:r>
        <w:r w:rsidR="00E60CBD">
          <w:rPr>
            <w:webHidden/>
          </w:rPr>
          <w:fldChar w:fldCharType="begin"/>
        </w:r>
        <w:r w:rsidR="00E60CBD">
          <w:rPr>
            <w:webHidden/>
          </w:rPr>
          <w:instrText xml:space="preserve"> PAGEREF _Toc88830490 \h </w:instrText>
        </w:r>
        <w:r w:rsidR="00E60CBD">
          <w:rPr>
            <w:webHidden/>
          </w:rPr>
        </w:r>
        <w:r w:rsidR="00E60CBD">
          <w:rPr>
            <w:webHidden/>
          </w:rPr>
          <w:fldChar w:fldCharType="separate"/>
        </w:r>
        <w:r w:rsidR="00F14903">
          <w:rPr>
            <w:webHidden/>
          </w:rPr>
          <w:t>58</w:t>
        </w:r>
        <w:r w:rsidR="00E60CBD">
          <w:rPr>
            <w:webHidden/>
          </w:rPr>
          <w:fldChar w:fldCharType="end"/>
        </w:r>
      </w:hyperlink>
    </w:p>
    <w:p w14:paraId="3EAD0DC8" w14:textId="166E99D7" w:rsidR="00E60CBD" w:rsidRDefault="00A0208A">
      <w:pPr>
        <w:pStyle w:val="Inhopg2"/>
        <w:rPr>
          <w:rFonts w:asciiTheme="minorHAnsi" w:eastAsiaTheme="minorEastAsia" w:hAnsiTheme="minorHAnsi" w:cstheme="minorBidi"/>
          <w:caps w:val="0"/>
          <w:sz w:val="22"/>
          <w:szCs w:val="22"/>
          <w:lang w:val="nl-BE" w:eastAsia="nl-BE"/>
        </w:rPr>
      </w:pPr>
      <w:hyperlink w:anchor="_Toc88830491" w:history="1">
        <w:r w:rsidR="00E60CBD" w:rsidRPr="00C03705">
          <w:rPr>
            <w:rStyle w:val="Hyperlink"/>
          </w:rPr>
          <w:t>Hoofdstuk I. De ambtshalve herplaatsing van het vast aangestelde statutaire personeelslid in een functie van dezelfde rang</w:t>
        </w:r>
        <w:r w:rsidR="00E60CBD">
          <w:rPr>
            <w:webHidden/>
          </w:rPr>
          <w:tab/>
        </w:r>
        <w:r w:rsidR="00E60CBD">
          <w:rPr>
            <w:webHidden/>
          </w:rPr>
          <w:fldChar w:fldCharType="begin"/>
        </w:r>
        <w:r w:rsidR="00E60CBD">
          <w:rPr>
            <w:webHidden/>
          </w:rPr>
          <w:instrText xml:space="preserve"> PAGEREF _Toc88830491 \h </w:instrText>
        </w:r>
        <w:r w:rsidR="00E60CBD">
          <w:rPr>
            <w:webHidden/>
          </w:rPr>
        </w:r>
        <w:r w:rsidR="00E60CBD">
          <w:rPr>
            <w:webHidden/>
          </w:rPr>
          <w:fldChar w:fldCharType="separate"/>
        </w:r>
        <w:r w:rsidR="00F14903">
          <w:rPr>
            <w:webHidden/>
          </w:rPr>
          <w:t>58</w:t>
        </w:r>
        <w:r w:rsidR="00E60CBD">
          <w:rPr>
            <w:webHidden/>
          </w:rPr>
          <w:fldChar w:fldCharType="end"/>
        </w:r>
      </w:hyperlink>
    </w:p>
    <w:p w14:paraId="0FF67FCF" w14:textId="12AE2872" w:rsidR="00E60CBD" w:rsidRDefault="00A0208A">
      <w:pPr>
        <w:pStyle w:val="Inhopg2"/>
        <w:rPr>
          <w:rFonts w:asciiTheme="minorHAnsi" w:eastAsiaTheme="minorEastAsia" w:hAnsiTheme="minorHAnsi" w:cstheme="minorBidi"/>
          <w:caps w:val="0"/>
          <w:sz w:val="22"/>
          <w:szCs w:val="22"/>
          <w:lang w:val="nl-BE" w:eastAsia="nl-BE"/>
        </w:rPr>
      </w:pPr>
      <w:hyperlink w:anchor="_Toc88830492" w:history="1">
        <w:r w:rsidR="00E60CBD" w:rsidRPr="00C03705">
          <w:rPr>
            <w:rStyle w:val="Hyperlink"/>
          </w:rPr>
          <w:t>Hoofdstuk II. De ambtshalve herplaatsing van het vast aangestelde statutaire personeelslid in een functie van een lagere graad</w:t>
        </w:r>
        <w:r w:rsidR="00E60CBD">
          <w:rPr>
            <w:webHidden/>
          </w:rPr>
          <w:tab/>
        </w:r>
        <w:r w:rsidR="00E60CBD">
          <w:rPr>
            <w:webHidden/>
          </w:rPr>
          <w:fldChar w:fldCharType="begin"/>
        </w:r>
        <w:r w:rsidR="00E60CBD">
          <w:rPr>
            <w:webHidden/>
          </w:rPr>
          <w:instrText xml:space="preserve"> PAGEREF _Toc88830492 \h </w:instrText>
        </w:r>
        <w:r w:rsidR="00E60CBD">
          <w:rPr>
            <w:webHidden/>
          </w:rPr>
        </w:r>
        <w:r w:rsidR="00E60CBD">
          <w:rPr>
            <w:webHidden/>
          </w:rPr>
          <w:fldChar w:fldCharType="separate"/>
        </w:r>
        <w:r w:rsidR="00F14903">
          <w:rPr>
            <w:webHidden/>
          </w:rPr>
          <w:t>59</w:t>
        </w:r>
        <w:r w:rsidR="00E60CBD">
          <w:rPr>
            <w:webHidden/>
          </w:rPr>
          <w:fldChar w:fldCharType="end"/>
        </w:r>
      </w:hyperlink>
    </w:p>
    <w:p w14:paraId="7E91ECFB" w14:textId="7A6E4489" w:rsidR="00E60CBD" w:rsidRDefault="00A0208A">
      <w:pPr>
        <w:pStyle w:val="Inhopg2"/>
        <w:rPr>
          <w:rFonts w:asciiTheme="minorHAnsi" w:eastAsiaTheme="minorEastAsia" w:hAnsiTheme="minorHAnsi" w:cstheme="minorBidi"/>
          <w:caps w:val="0"/>
          <w:sz w:val="22"/>
          <w:szCs w:val="22"/>
          <w:lang w:val="nl-BE" w:eastAsia="nl-BE"/>
        </w:rPr>
      </w:pPr>
      <w:hyperlink w:anchor="_Toc88830493" w:history="1">
        <w:r w:rsidR="00E60CBD" w:rsidRPr="00C03705">
          <w:rPr>
            <w:rStyle w:val="Hyperlink"/>
          </w:rPr>
          <w:t>Hoofdstuk III. De herplaatsing van het contractueel personeelslid</w:t>
        </w:r>
        <w:r w:rsidR="00E60CBD">
          <w:rPr>
            <w:webHidden/>
          </w:rPr>
          <w:tab/>
        </w:r>
        <w:r w:rsidR="00E60CBD">
          <w:rPr>
            <w:webHidden/>
          </w:rPr>
          <w:fldChar w:fldCharType="begin"/>
        </w:r>
        <w:r w:rsidR="00E60CBD">
          <w:rPr>
            <w:webHidden/>
          </w:rPr>
          <w:instrText xml:space="preserve"> PAGEREF _Toc88830493 \h </w:instrText>
        </w:r>
        <w:r w:rsidR="00E60CBD">
          <w:rPr>
            <w:webHidden/>
          </w:rPr>
        </w:r>
        <w:r w:rsidR="00E60CBD">
          <w:rPr>
            <w:webHidden/>
          </w:rPr>
          <w:fldChar w:fldCharType="separate"/>
        </w:r>
        <w:r w:rsidR="00F14903">
          <w:rPr>
            <w:webHidden/>
          </w:rPr>
          <w:t>60</w:t>
        </w:r>
        <w:r w:rsidR="00E60CBD">
          <w:rPr>
            <w:webHidden/>
          </w:rPr>
          <w:fldChar w:fldCharType="end"/>
        </w:r>
      </w:hyperlink>
    </w:p>
    <w:p w14:paraId="3F3D4FA5" w14:textId="3403BEDC" w:rsidR="00E60CBD" w:rsidRDefault="00A0208A">
      <w:pPr>
        <w:pStyle w:val="Inhopg2"/>
        <w:rPr>
          <w:rFonts w:asciiTheme="minorHAnsi" w:eastAsiaTheme="minorEastAsia" w:hAnsiTheme="minorHAnsi" w:cstheme="minorBidi"/>
          <w:caps w:val="0"/>
          <w:sz w:val="22"/>
          <w:szCs w:val="22"/>
          <w:lang w:val="nl-BE" w:eastAsia="nl-BE"/>
        </w:rPr>
      </w:pPr>
      <w:hyperlink w:anchor="_Toc88830494" w:history="1">
        <w:r w:rsidR="00E60CBD" w:rsidRPr="00C03705">
          <w:rPr>
            <w:rStyle w:val="Hyperlink"/>
          </w:rPr>
          <w:t>Hoofdstuk IV. De herplaatsing op functionele grondslagen</w:t>
        </w:r>
        <w:r w:rsidR="00E60CBD">
          <w:rPr>
            <w:webHidden/>
          </w:rPr>
          <w:tab/>
        </w:r>
        <w:r w:rsidR="00E60CBD">
          <w:rPr>
            <w:webHidden/>
          </w:rPr>
          <w:fldChar w:fldCharType="begin"/>
        </w:r>
        <w:r w:rsidR="00E60CBD">
          <w:rPr>
            <w:webHidden/>
          </w:rPr>
          <w:instrText xml:space="preserve"> PAGEREF _Toc88830494 \h </w:instrText>
        </w:r>
        <w:r w:rsidR="00E60CBD">
          <w:rPr>
            <w:webHidden/>
          </w:rPr>
        </w:r>
        <w:r w:rsidR="00E60CBD">
          <w:rPr>
            <w:webHidden/>
          </w:rPr>
          <w:fldChar w:fldCharType="separate"/>
        </w:r>
        <w:r w:rsidR="00F14903">
          <w:rPr>
            <w:webHidden/>
          </w:rPr>
          <w:t>60</w:t>
        </w:r>
        <w:r w:rsidR="00E60CBD">
          <w:rPr>
            <w:webHidden/>
          </w:rPr>
          <w:fldChar w:fldCharType="end"/>
        </w:r>
      </w:hyperlink>
    </w:p>
    <w:p w14:paraId="2E254D86" w14:textId="21EEBDD4" w:rsidR="00E60CBD" w:rsidRDefault="00A0208A">
      <w:pPr>
        <w:pStyle w:val="Inhopg1"/>
        <w:rPr>
          <w:rFonts w:asciiTheme="minorHAnsi" w:eastAsiaTheme="minorEastAsia" w:hAnsiTheme="minorHAnsi" w:cstheme="minorBidi"/>
          <w:b w:val="0"/>
          <w:caps w:val="0"/>
          <w:sz w:val="22"/>
          <w:szCs w:val="22"/>
          <w:lang w:val="nl-BE" w:eastAsia="nl-BE"/>
        </w:rPr>
      </w:pPr>
      <w:hyperlink w:anchor="_Toc88830495" w:history="1">
        <w:r w:rsidR="00E60CBD" w:rsidRPr="00C03705">
          <w:rPr>
            <w:rStyle w:val="Hyperlink"/>
          </w:rPr>
          <w:t>Titel V. Het verlies van de hoedanigheid van statutair personeelslid en de definitieve ambtsneerlegging</w:t>
        </w:r>
        <w:r w:rsidR="00E60CBD">
          <w:rPr>
            <w:webHidden/>
          </w:rPr>
          <w:tab/>
        </w:r>
        <w:r w:rsidR="00E60CBD">
          <w:rPr>
            <w:webHidden/>
          </w:rPr>
          <w:fldChar w:fldCharType="begin"/>
        </w:r>
        <w:r w:rsidR="00E60CBD">
          <w:rPr>
            <w:webHidden/>
          </w:rPr>
          <w:instrText xml:space="preserve"> PAGEREF _Toc88830495 \h </w:instrText>
        </w:r>
        <w:r w:rsidR="00E60CBD">
          <w:rPr>
            <w:webHidden/>
          </w:rPr>
        </w:r>
        <w:r w:rsidR="00E60CBD">
          <w:rPr>
            <w:webHidden/>
          </w:rPr>
          <w:fldChar w:fldCharType="separate"/>
        </w:r>
        <w:r w:rsidR="00F14903">
          <w:rPr>
            <w:webHidden/>
          </w:rPr>
          <w:t>61</w:t>
        </w:r>
        <w:r w:rsidR="00E60CBD">
          <w:rPr>
            <w:webHidden/>
          </w:rPr>
          <w:fldChar w:fldCharType="end"/>
        </w:r>
      </w:hyperlink>
    </w:p>
    <w:p w14:paraId="681BECB0" w14:textId="7E20E449" w:rsidR="00E60CBD" w:rsidRDefault="00A0208A">
      <w:pPr>
        <w:pStyle w:val="Inhopg2"/>
        <w:rPr>
          <w:rFonts w:asciiTheme="minorHAnsi" w:eastAsiaTheme="minorEastAsia" w:hAnsiTheme="minorHAnsi" w:cstheme="minorBidi"/>
          <w:caps w:val="0"/>
          <w:sz w:val="22"/>
          <w:szCs w:val="22"/>
          <w:lang w:val="nl-BE" w:eastAsia="nl-BE"/>
        </w:rPr>
      </w:pPr>
      <w:hyperlink w:anchor="_Toc88830496" w:history="1">
        <w:r w:rsidR="00E60CBD" w:rsidRPr="00C03705">
          <w:rPr>
            <w:rStyle w:val="Hyperlink"/>
          </w:rPr>
          <w:t>Hoofdstuk I. Het verlies van de hoedanigheid van statutair personeelslid</w:t>
        </w:r>
        <w:r w:rsidR="00E60CBD">
          <w:rPr>
            <w:webHidden/>
          </w:rPr>
          <w:tab/>
        </w:r>
        <w:r w:rsidR="00E60CBD">
          <w:rPr>
            <w:webHidden/>
          </w:rPr>
          <w:fldChar w:fldCharType="begin"/>
        </w:r>
        <w:r w:rsidR="00E60CBD">
          <w:rPr>
            <w:webHidden/>
          </w:rPr>
          <w:instrText xml:space="preserve"> PAGEREF _Toc88830496 \h </w:instrText>
        </w:r>
        <w:r w:rsidR="00E60CBD">
          <w:rPr>
            <w:webHidden/>
          </w:rPr>
        </w:r>
        <w:r w:rsidR="00E60CBD">
          <w:rPr>
            <w:webHidden/>
          </w:rPr>
          <w:fldChar w:fldCharType="separate"/>
        </w:r>
        <w:r w:rsidR="00F14903">
          <w:rPr>
            <w:webHidden/>
          </w:rPr>
          <w:t>61</w:t>
        </w:r>
        <w:r w:rsidR="00E60CBD">
          <w:rPr>
            <w:webHidden/>
          </w:rPr>
          <w:fldChar w:fldCharType="end"/>
        </w:r>
      </w:hyperlink>
    </w:p>
    <w:p w14:paraId="12540211" w14:textId="6C00C632" w:rsidR="00E60CBD" w:rsidRDefault="00A0208A">
      <w:pPr>
        <w:pStyle w:val="Inhopg2"/>
        <w:rPr>
          <w:rFonts w:asciiTheme="minorHAnsi" w:eastAsiaTheme="minorEastAsia" w:hAnsiTheme="minorHAnsi" w:cstheme="minorBidi"/>
          <w:caps w:val="0"/>
          <w:sz w:val="22"/>
          <w:szCs w:val="22"/>
          <w:lang w:val="nl-BE" w:eastAsia="nl-BE"/>
        </w:rPr>
      </w:pPr>
      <w:hyperlink w:anchor="_Toc88830497" w:history="1">
        <w:r w:rsidR="00E60CBD" w:rsidRPr="00C03705">
          <w:rPr>
            <w:rStyle w:val="Hyperlink"/>
          </w:rPr>
          <w:t>Hoofdstuk II. De definitieve ambtsneerlegging van het statutaire personeelslid</w:t>
        </w:r>
        <w:r w:rsidR="00E60CBD">
          <w:rPr>
            <w:webHidden/>
          </w:rPr>
          <w:tab/>
        </w:r>
        <w:r w:rsidR="00E60CBD">
          <w:rPr>
            <w:webHidden/>
          </w:rPr>
          <w:fldChar w:fldCharType="begin"/>
        </w:r>
        <w:r w:rsidR="00E60CBD">
          <w:rPr>
            <w:webHidden/>
          </w:rPr>
          <w:instrText xml:space="preserve"> PAGEREF _Toc88830497 \h </w:instrText>
        </w:r>
        <w:r w:rsidR="00E60CBD">
          <w:rPr>
            <w:webHidden/>
          </w:rPr>
        </w:r>
        <w:r w:rsidR="00E60CBD">
          <w:rPr>
            <w:webHidden/>
          </w:rPr>
          <w:fldChar w:fldCharType="separate"/>
        </w:r>
        <w:r w:rsidR="00F14903">
          <w:rPr>
            <w:webHidden/>
          </w:rPr>
          <w:t>62</w:t>
        </w:r>
        <w:r w:rsidR="00E60CBD">
          <w:rPr>
            <w:webHidden/>
          </w:rPr>
          <w:fldChar w:fldCharType="end"/>
        </w:r>
      </w:hyperlink>
    </w:p>
    <w:p w14:paraId="3BE00FC2" w14:textId="105B79E7" w:rsidR="00E60CBD" w:rsidRDefault="00A0208A">
      <w:pPr>
        <w:pStyle w:val="Inhopg2"/>
        <w:rPr>
          <w:rFonts w:asciiTheme="minorHAnsi" w:eastAsiaTheme="minorEastAsia" w:hAnsiTheme="minorHAnsi" w:cstheme="minorBidi"/>
          <w:caps w:val="0"/>
          <w:sz w:val="22"/>
          <w:szCs w:val="22"/>
          <w:lang w:val="nl-BE" w:eastAsia="nl-BE"/>
        </w:rPr>
      </w:pPr>
      <w:hyperlink w:anchor="_Toc88830498" w:history="1">
        <w:r w:rsidR="00E60CBD" w:rsidRPr="00C03705">
          <w:rPr>
            <w:rStyle w:val="Hyperlink"/>
          </w:rPr>
          <w:t>Hoofdstuk III. Dadingen</w:t>
        </w:r>
        <w:r w:rsidR="00E60CBD">
          <w:rPr>
            <w:webHidden/>
          </w:rPr>
          <w:tab/>
        </w:r>
        <w:r w:rsidR="00E60CBD">
          <w:rPr>
            <w:webHidden/>
          </w:rPr>
          <w:fldChar w:fldCharType="begin"/>
        </w:r>
        <w:r w:rsidR="00E60CBD">
          <w:rPr>
            <w:webHidden/>
          </w:rPr>
          <w:instrText xml:space="preserve"> PAGEREF _Toc88830498 \h </w:instrText>
        </w:r>
        <w:r w:rsidR="00E60CBD">
          <w:rPr>
            <w:webHidden/>
          </w:rPr>
        </w:r>
        <w:r w:rsidR="00E60CBD">
          <w:rPr>
            <w:webHidden/>
          </w:rPr>
          <w:fldChar w:fldCharType="separate"/>
        </w:r>
        <w:r w:rsidR="00F14903">
          <w:rPr>
            <w:webHidden/>
          </w:rPr>
          <w:t>63</w:t>
        </w:r>
        <w:r w:rsidR="00E60CBD">
          <w:rPr>
            <w:webHidden/>
          </w:rPr>
          <w:fldChar w:fldCharType="end"/>
        </w:r>
      </w:hyperlink>
    </w:p>
    <w:p w14:paraId="1DC94731" w14:textId="2953D889" w:rsidR="00E60CBD" w:rsidRDefault="00A0208A">
      <w:pPr>
        <w:pStyle w:val="Inhopg1"/>
        <w:rPr>
          <w:rFonts w:asciiTheme="minorHAnsi" w:eastAsiaTheme="minorEastAsia" w:hAnsiTheme="minorHAnsi" w:cstheme="minorBidi"/>
          <w:b w:val="0"/>
          <w:caps w:val="0"/>
          <w:sz w:val="22"/>
          <w:szCs w:val="22"/>
          <w:lang w:val="nl-BE" w:eastAsia="nl-BE"/>
        </w:rPr>
      </w:pPr>
      <w:hyperlink w:anchor="_Toc88830499" w:history="1">
        <w:r w:rsidR="00E60CBD" w:rsidRPr="00C03705">
          <w:rPr>
            <w:rStyle w:val="Hyperlink"/>
          </w:rPr>
          <w:t>Titel V bis. overdracht en terbeschikkingstelling van personeel</w:t>
        </w:r>
        <w:r w:rsidR="00E60CBD">
          <w:rPr>
            <w:webHidden/>
          </w:rPr>
          <w:tab/>
        </w:r>
        <w:r w:rsidR="00E60CBD">
          <w:rPr>
            <w:webHidden/>
          </w:rPr>
          <w:fldChar w:fldCharType="begin"/>
        </w:r>
        <w:r w:rsidR="00E60CBD">
          <w:rPr>
            <w:webHidden/>
          </w:rPr>
          <w:instrText xml:space="preserve"> PAGEREF _Toc88830499 \h </w:instrText>
        </w:r>
        <w:r w:rsidR="00E60CBD">
          <w:rPr>
            <w:webHidden/>
          </w:rPr>
        </w:r>
        <w:r w:rsidR="00E60CBD">
          <w:rPr>
            <w:webHidden/>
          </w:rPr>
          <w:fldChar w:fldCharType="separate"/>
        </w:r>
        <w:r w:rsidR="00F14903">
          <w:rPr>
            <w:webHidden/>
          </w:rPr>
          <w:t>64</w:t>
        </w:r>
        <w:r w:rsidR="00E60CBD">
          <w:rPr>
            <w:webHidden/>
          </w:rPr>
          <w:fldChar w:fldCharType="end"/>
        </w:r>
      </w:hyperlink>
    </w:p>
    <w:p w14:paraId="4DBCE1BD" w14:textId="6AF452FB" w:rsidR="00E60CBD" w:rsidRDefault="00A0208A">
      <w:pPr>
        <w:pStyle w:val="Inhopg2"/>
        <w:rPr>
          <w:rFonts w:asciiTheme="minorHAnsi" w:eastAsiaTheme="minorEastAsia" w:hAnsiTheme="minorHAnsi" w:cstheme="minorBidi"/>
          <w:caps w:val="0"/>
          <w:sz w:val="22"/>
          <w:szCs w:val="22"/>
          <w:lang w:val="nl-BE" w:eastAsia="nl-BE"/>
        </w:rPr>
      </w:pPr>
      <w:hyperlink w:anchor="_Toc88830500" w:history="1">
        <w:r w:rsidR="00E60CBD" w:rsidRPr="00C03705">
          <w:rPr>
            <w:rStyle w:val="Hyperlink"/>
          </w:rPr>
          <w:t>Hoofdstuk I. De overdracht van personeel</w:t>
        </w:r>
        <w:r w:rsidR="00E60CBD">
          <w:rPr>
            <w:webHidden/>
          </w:rPr>
          <w:tab/>
        </w:r>
        <w:r w:rsidR="00E60CBD">
          <w:rPr>
            <w:webHidden/>
          </w:rPr>
          <w:fldChar w:fldCharType="begin"/>
        </w:r>
        <w:r w:rsidR="00E60CBD">
          <w:rPr>
            <w:webHidden/>
          </w:rPr>
          <w:instrText xml:space="preserve"> PAGEREF _Toc88830500 \h </w:instrText>
        </w:r>
        <w:r w:rsidR="00E60CBD">
          <w:rPr>
            <w:webHidden/>
          </w:rPr>
        </w:r>
        <w:r w:rsidR="00E60CBD">
          <w:rPr>
            <w:webHidden/>
          </w:rPr>
          <w:fldChar w:fldCharType="separate"/>
        </w:r>
        <w:r w:rsidR="00F14903">
          <w:rPr>
            <w:webHidden/>
          </w:rPr>
          <w:t>64</w:t>
        </w:r>
        <w:r w:rsidR="00E60CBD">
          <w:rPr>
            <w:webHidden/>
          </w:rPr>
          <w:fldChar w:fldCharType="end"/>
        </w:r>
      </w:hyperlink>
    </w:p>
    <w:p w14:paraId="622CFFAD" w14:textId="0631297A" w:rsidR="00E60CBD" w:rsidRDefault="00A0208A">
      <w:pPr>
        <w:pStyle w:val="Inhopg2"/>
        <w:rPr>
          <w:rFonts w:asciiTheme="minorHAnsi" w:eastAsiaTheme="minorEastAsia" w:hAnsiTheme="minorHAnsi" w:cstheme="minorBidi"/>
          <w:caps w:val="0"/>
          <w:sz w:val="22"/>
          <w:szCs w:val="22"/>
          <w:lang w:val="nl-BE" w:eastAsia="nl-BE"/>
        </w:rPr>
      </w:pPr>
      <w:hyperlink w:anchor="_Toc88830501" w:history="1">
        <w:r w:rsidR="00E60CBD" w:rsidRPr="00C03705">
          <w:rPr>
            <w:rStyle w:val="Hyperlink"/>
          </w:rPr>
          <w:t>Hoofdstuk II. De terbeschikkingstelling van personeel</w:t>
        </w:r>
        <w:r w:rsidR="00E60CBD">
          <w:rPr>
            <w:webHidden/>
          </w:rPr>
          <w:tab/>
        </w:r>
        <w:r w:rsidR="00E60CBD">
          <w:rPr>
            <w:webHidden/>
          </w:rPr>
          <w:fldChar w:fldCharType="begin"/>
        </w:r>
        <w:r w:rsidR="00E60CBD">
          <w:rPr>
            <w:webHidden/>
          </w:rPr>
          <w:instrText xml:space="preserve"> PAGEREF _Toc88830501 \h </w:instrText>
        </w:r>
        <w:r w:rsidR="00E60CBD">
          <w:rPr>
            <w:webHidden/>
          </w:rPr>
        </w:r>
        <w:r w:rsidR="00E60CBD">
          <w:rPr>
            <w:webHidden/>
          </w:rPr>
          <w:fldChar w:fldCharType="separate"/>
        </w:r>
        <w:r w:rsidR="00F14903">
          <w:rPr>
            <w:webHidden/>
          </w:rPr>
          <w:t>64</w:t>
        </w:r>
        <w:r w:rsidR="00E60CBD">
          <w:rPr>
            <w:webHidden/>
          </w:rPr>
          <w:fldChar w:fldCharType="end"/>
        </w:r>
      </w:hyperlink>
    </w:p>
    <w:p w14:paraId="73597EE3" w14:textId="4DFCDEBD" w:rsidR="00E60CBD" w:rsidRDefault="00A0208A">
      <w:pPr>
        <w:pStyle w:val="Inhopg1"/>
        <w:rPr>
          <w:rFonts w:asciiTheme="minorHAnsi" w:eastAsiaTheme="minorEastAsia" w:hAnsiTheme="minorHAnsi" w:cstheme="minorBidi"/>
          <w:b w:val="0"/>
          <w:caps w:val="0"/>
          <w:sz w:val="22"/>
          <w:szCs w:val="22"/>
          <w:lang w:val="nl-BE" w:eastAsia="nl-BE"/>
        </w:rPr>
      </w:pPr>
      <w:hyperlink w:anchor="_Toc88830502" w:history="1">
        <w:r w:rsidR="00E60CBD" w:rsidRPr="00C03705">
          <w:rPr>
            <w:rStyle w:val="Hyperlink"/>
          </w:rPr>
          <w:t>Titel VI. Het salaris</w:t>
        </w:r>
        <w:r w:rsidR="00E60CBD">
          <w:rPr>
            <w:webHidden/>
          </w:rPr>
          <w:tab/>
        </w:r>
        <w:r w:rsidR="00E60CBD">
          <w:rPr>
            <w:webHidden/>
          </w:rPr>
          <w:fldChar w:fldCharType="begin"/>
        </w:r>
        <w:r w:rsidR="00E60CBD">
          <w:rPr>
            <w:webHidden/>
          </w:rPr>
          <w:instrText xml:space="preserve"> PAGEREF _Toc88830502 \h </w:instrText>
        </w:r>
        <w:r w:rsidR="00E60CBD">
          <w:rPr>
            <w:webHidden/>
          </w:rPr>
        </w:r>
        <w:r w:rsidR="00E60CBD">
          <w:rPr>
            <w:webHidden/>
          </w:rPr>
          <w:fldChar w:fldCharType="separate"/>
        </w:r>
        <w:r w:rsidR="00F14903">
          <w:rPr>
            <w:webHidden/>
          </w:rPr>
          <w:t>66</w:t>
        </w:r>
        <w:r w:rsidR="00E60CBD">
          <w:rPr>
            <w:webHidden/>
          </w:rPr>
          <w:fldChar w:fldCharType="end"/>
        </w:r>
      </w:hyperlink>
    </w:p>
    <w:p w14:paraId="4B65D202" w14:textId="21E5377F" w:rsidR="00E60CBD" w:rsidRDefault="00A0208A">
      <w:pPr>
        <w:pStyle w:val="Inhopg2"/>
        <w:rPr>
          <w:rFonts w:asciiTheme="minorHAnsi" w:eastAsiaTheme="minorEastAsia" w:hAnsiTheme="minorHAnsi" w:cstheme="minorBidi"/>
          <w:caps w:val="0"/>
          <w:sz w:val="22"/>
          <w:szCs w:val="22"/>
          <w:lang w:val="nl-BE" w:eastAsia="nl-BE"/>
        </w:rPr>
      </w:pPr>
      <w:hyperlink w:anchor="_Toc88830503" w:history="1">
        <w:r w:rsidR="00E60CBD" w:rsidRPr="00C03705">
          <w:rPr>
            <w:rStyle w:val="Hyperlink"/>
          </w:rPr>
          <w:t>Hoofdstuk I. Algemene bepalingen</w:t>
        </w:r>
        <w:r w:rsidR="00E60CBD">
          <w:rPr>
            <w:webHidden/>
          </w:rPr>
          <w:tab/>
        </w:r>
        <w:r w:rsidR="00E60CBD">
          <w:rPr>
            <w:webHidden/>
          </w:rPr>
          <w:fldChar w:fldCharType="begin"/>
        </w:r>
        <w:r w:rsidR="00E60CBD">
          <w:rPr>
            <w:webHidden/>
          </w:rPr>
          <w:instrText xml:space="preserve"> PAGEREF _Toc88830503 \h </w:instrText>
        </w:r>
        <w:r w:rsidR="00E60CBD">
          <w:rPr>
            <w:webHidden/>
          </w:rPr>
        </w:r>
        <w:r w:rsidR="00E60CBD">
          <w:rPr>
            <w:webHidden/>
          </w:rPr>
          <w:fldChar w:fldCharType="separate"/>
        </w:r>
        <w:r w:rsidR="00F14903">
          <w:rPr>
            <w:webHidden/>
          </w:rPr>
          <w:t>66</w:t>
        </w:r>
        <w:r w:rsidR="00E60CBD">
          <w:rPr>
            <w:webHidden/>
          </w:rPr>
          <w:fldChar w:fldCharType="end"/>
        </w:r>
      </w:hyperlink>
    </w:p>
    <w:p w14:paraId="1C368732" w14:textId="0B50F317" w:rsidR="00E60CBD" w:rsidRDefault="00A0208A">
      <w:pPr>
        <w:pStyle w:val="Inhopg2"/>
        <w:rPr>
          <w:rFonts w:asciiTheme="minorHAnsi" w:eastAsiaTheme="minorEastAsia" w:hAnsiTheme="minorHAnsi" w:cstheme="minorBidi"/>
          <w:caps w:val="0"/>
          <w:sz w:val="22"/>
          <w:szCs w:val="22"/>
          <w:lang w:val="nl-BE" w:eastAsia="nl-BE"/>
        </w:rPr>
      </w:pPr>
      <w:hyperlink w:anchor="_Toc88830504" w:history="1">
        <w:r w:rsidR="00E60CBD" w:rsidRPr="00C03705">
          <w:rPr>
            <w:rStyle w:val="Hyperlink"/>
          </w:rPr>
          <w:t>Hoofdstuk II. De toekenning van periodieke salarisverhogingen door de opbouw van geldelijke anciënniteit</w:t>
        </w:r>
        <w:r w:rsidR="00E60CBD">
          <w:rPr>
            <w:webHidden/>
          </w:rPr>
          <w:tab/>
        </w:r>
        <w:r w:rsidR="00E60CBD">
          <w:rPr>
            <w:webHidden/>
          </w:rPr>
          <w:fldChar w:fldCharType="begin"/>
        </w:r>
        <w:r w:rsidR="00E60CBD">
          <w:rPr>
            <w:webHidden/>
          </w:rPr>
          <w:instrText xml:space="preserve"> PAGEREF _Toc88830504 \h </w:instrText>
        </w:r>
        <w:r w:rsidR="00E60CBD">
          <w:rPr>
            <w:webHidden/>
          </w:rPr>
        </w:r>
        <w:r w:rsidR="00E60CBD">
          <w:rPr>
            <w:webHidden/>
          </w:rPr>
          <w:fldChar w:fldCharType="separate"/>
        </w:r>
        <w:r w:rsidR="00F14903">
          <w:rPr>
            <w:webHidden/>
          </w:rPr>
          <w:t>67</w:t>
        </w:r>
        <w:r w:rsidR="00E60CBD">
          <w:rPr>
            <w:webHidden/>
          </w:rPr>
          <w:fldChar w:fldCharType="end"/>
        </w:r>
      </w:hyperlink>
    </w:p>
    <w:p w14:paraId="72ED554A" w14:textId="4866FA1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05" w:history="1">
        <w:r w:rsidR="00E60CBD" w:rsidRPr="00C03705">
          <w:rPr>
            <w:rStyle w:val="Hyperlink"/>
            <w:noProof/>
          </w:rPr>
          <w:t>Afdeling I. Diensten bij een overheid</w:t>
        </w:r>
        <w:r w:rsidR="00E60CBD">
          <w:rPr>
            <w:noProof/>
            <w:webHidden/>
          </w:rPr>
          <w:tab/>
        </w:r>
        <w:r w:rsidR="00E60CBD">
          <w:rPr>
            <w:noProof/>
            <w:webHidden/>
          </w:rPr>
          <w:fldChar w:fldCharType="begin"/>
        </w:r>
        <w:r w:rsidR="00E60CBD">
          <w:rPr>
            <w:noProof/>
            <w:webHidden/>
          </w:rPr>
          <w:instrText xml:space="preserve"> PAGEREF _Toc88830505 \h </w:instrText>
        </w:r>
        <w:r w:rsidR="00E60CBD">
          <w:rPr>
            <w:noProof/>
            <w:webHidden/>
          </w:rPr>
        </w:r>
        <w:r w:rsidR="00E60CBD">
          <w:rPr>
            <w:noProof/>
            <w:webHidden/>
          </w:rPr>
          <w:fldChar w:fldCharType="separate"/>
        </w:r>
        <w:r w:rsidR="00F14903">
          <w:rPr>
            <w:noProof/>
            <w:webHidden/>
          </w:rPr>
          <w:t>67</w:t>
        </w:r>
        <w:r w:rsidR="00E60CBD">
          <w:rPr>
            <w:noProof/>
            <w:webHidden/>
          </w:rPr>
          <w:fldChar w:fldCharType="end"/>
        </w:r>
      </w:hyperlink>
    </w:p>
    <w:p w14:paraId="15EDE6B4" w14:textId="3A144224"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06" w:history="1">
        <w:r w:rsidR="00E60CBD" w:rsidRPr="00C03705">
          <w:rPr>
            <w:rStyle w:val="Hyperlink"/>
            <w:noProof/>
          </w:rPr>
          <w:t>Afdeling II. Diensten in de privésector of als zelfstandige</w:t>
        </w:r>
        <w:r w:rsidR="00E60CBD">
          <w:rPr>
            <w:noProof/>
            <w:webHidden/>
          </w:rPr>
          <w:tab/>
        </w:r>
        <w:r w:rsidR="00E60CBD">
          <w:rPr>
            <w:noProof/>
            <w:webHidden/>
          </w:rPr>
          <w:fldChar w:fldCharType="begin"/>
        </w:r>
        <w:r w:rsidR="00E60CBD">
          <w:rPr>
            <w:noProof/>
            <w:webHidden/>
          </w:rPr>
          <w:instrText xml:space="preserve"> PAGEREF _Toc88830506 \h </w:instrText>
        </w:r>
        <w:r w:rsidR="00E60CBD">
          <w:rPr>
            <w:noProof/>
            <w:webHidden/>
          </w:rPr>
        </w:r>
        <w:r w:rsidR="00E60CBD">
          <w:rPr>
            <w:noProof/>
            <w:webHidden/>
          </w:rPr>
          <w:fldChar w:fldCharType="separate"/>
        </w:r>
        <w:r w:rsidR="00F14903">
          <w:rPr>
            <w:noProof/>
            <w:webHidden/>
          </w:rPr>
          <w:t>67</w:t>
        </w:r>
        <w:r w:rsidR="00E60CBD">
          <w:rPr>
            <w:noProof/>
            <w:webHidden/>
          </w:rPr>
          <w:fldChar w:fldCharType="end"/>
        </w:r>
      </w:hyperlink>
    </w:p>
    <w:p w14:paraId="62B853BE" w14:textId="6F030AF1"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07" w:history="1">
        <w:r w:rsidR="00E60CBD" w:rsidRPr="00C03705">
          <w:rPr>
            <w:rStyle w:val="Hyperlink"/>
            <w:noProof/>
          </w:rPr>
          <w:t>Afdeling III. De valorisatie van de diensten</w:t>
        </w:r>
        <w:r w:rsidR="00E60CBD">
          <w:rPr>
            <w:noProof/>
            <w:webHidden/>
          </w:rPr>
          <w:tab/>
        </w:r>
        <w:r w:rsidR="00E60CBD">
          <w:rPr>
            <w:noProof/>
            <w:webHidden/>
          </w:rPr>
          <w:fldChar w:fldCharType="begin"/>
        </w:r>
        <w:r w:rsidR="00E60CBD">
          <w:rPr>
            <w:noProof/>
            <w:webHidden/>
          </w:rPr>
          <w:instrText xml:space="preserve"> PAGEREF _Toc88830507 \h </w:instrText>
        </w:r>
        <w:r w:rsidR="00E60CBD">
          <w:rPr>
            <w:noProof/>
            <w:webHidden/>
          </w:rPr>
        </w:r>
        <w:r w:rsidR="00E60CBD">
          <w:rPr>
            <w:noProof/>
            <w:webHidden/>
          </w:rPr>
          <w:fldChar w:fldCharType="separate"/>
        </w:r>
        <w:r w:rsidR="00F14903">
          <w:rPr>
            <w:noProof/>
            <w:webHidden/>
          </w:rPr>
          <w:t>68</w:t>
        </w:r>
        <w:r w:rsidR="00E60CBD">
          <w:rPr>
            <w:noProof/>
            <w:webHidden/>
          </w:rPr>
          <w:fldChar w:fldCharType="end"/>
        </w:r>
      </w:hyperlink>
    </w:p>
    <w:p w14:paraId="54717D62" w14:textId="22E36E92" w:rsidR="00E60CBD" w:rsidRDefault="00A0208A">
      <w:pPr>
        <w:pStyle w:val="Inhopg2"/>
        <w:rPr>
          <w:rFonts w:asciiTheme="minorHAnsi" w:eastAsiaTheme="minorEastAsia" w:hAnsiTheme="minorHAnsi" w:cstheme="minorBidi"/>
          <w:caps w:val="0"/>
          <w:sz w:val="22"/>
          <w:szCs w:val="22"/>
          <w:lang w:val="nl-BE" w:eastAsia="nl-BE"/>
        </w:rPr>
      </w:pPr>
      <w:hyperlink w:anchor="_Toc88830508" w:history="1">
        <w:r w:rsidR="00E60CBD" w:rsidRPr="00C03705">
          <w:rPr>
            <w:rStyle w:val="Hyperlink"/>
          </w:rPr>
          <w:t>Hoofdstuk III. Bijzondere bepalingen</w:t>
        </w:r>
        <w:r w:rsidR="00E60CBD">
          <w:rPr>
            <w:webHidden/>
          </w:rPr>
          <w:tab/>
        </w:r>
        <w:r w:rsidR="00E60CBD">
          <w:rPr>
            <w:webHidden/>
          </w:rPr>
          <w:fldChar w:fldCharType="begin"/>
        </w:r>
        <w:r w:rsidR="00E60CBD">
          <w:rPr>
            <w:webHidden/>
          </w:rPr>
          <w:instrText xml:space="preserve"> PAGEREF _Toc88830508 \h </w:instrText>
        </w:r>
        <w:r w:rsidR="00E60CBD">
          <w:rPr>
            <w:webHidden/>
          </w:rPr>
        </w:r>
        <w:r w:rsidR="00E60CBD">
          <w:rPr>
            <w:webHidden/>
          </w:rPr>
          <w:fldChar w:fldCharType="separate"/>
        </w:r>
        <w:r w:rsidR="00F14903">
          <w:rPr>
            <w:webHidden/>
          </w:rPr>
          <w:t>69</w:t>
        </w:r>
        <w:r w:rsidR="00E60CBD">
          <w:rPr>
            <w:webHidden/>
          </w:rPr>
          <w:fldChar w:fldCharType="end"/>
        </w:r>
      </w:hyperlink>
    </w:p>
    <w:p w14:paraId="20E3FEE2" w14:textId="7AA2F6C4" w:rsidR="00E60CBD" w:rsidRDefault="00A0208A">
      <w:pPr>
        <w:pStyle w:val="Inhopg2"/>
        <w:rPr>
          <w:rFonts w:asciiTheme="minorHAnsi" w:eastAsiaTheme="minorEastAsia" w:hAnsiTheme="minorHAnsi" w:cstheme="minorBidi"/>
          <w:caps w:val="0"/>
          <w:sz w:val="22"/>
          <w:szCs w:val="22"/>
          <w:lang w:val="nl-BE" w:eastAsia="nl-BE"/>
        </w:rPr>
      </w:pPr>
      <w:hyperlink w:anchor="_Toc88830509" w:history="1">
        <w:r w:rsidR="00E60CBD" w:rsidRPr="00C03705">
          <w:rPr>
            <w:rStyle w:val="Hyperlink"/>
          </w:rPr>
          <w:t>Hoofdstuk IV. De betaling van het salaris</w:t>
        </w:r>
        <w:r w:rsidR="00E60CBD">
          <w:rPr>
            <w:webHidden/>
          </w:rPr>
          <w:tab/>
        </w:r>
        <w:r w:rsidR="00E60CBD">
          <w:rPr>
            <w:webHidden/>
          </w:rPr>
          <w:fldChar w:fldCharType="begin"/>
        </w:r>
        <w:r w:rsidR="00E60CBD">
          <w:rPr>
            <w:webHidden/>
          </w:rPr>
          <w:instrText xml:space="preserve"> PAGEREF _Toc88830509 \h </w:instrText>
        </w:r>
        <w:r w:rsidR="00E60CBD">
          <w:rPr>
            <w:webHidden/>
          </w:rPr>
        </w:r>
        <w:r w:rsidR="00E60CBD">
          <w:rPr>
            <w:webHidden/>
          </w:rPr>
          <w:fldChar w:fldCharType="separate"/>
        </w:r>
        <w:r w:rsidR="00F14903">
          <w:rPr>
            <w:webHidden/>
          </w:rPr>
          <w:t>70</w:t>
        </w:r>
        <w:r w:rsidR="00E60CBD">
          <w:rPr>
            <w:webHidden/>
          </w:rPr>
          <w:fldChar w:fldCharType="end"/>
        </w:r>
      </w:hyperlink>
    </w:p>
    <w:p w14:paraId="65B5D541" w14:textId="63915A1D" w:rsidR="00E60CBD" w:rsidRDefault="00A0208A">
      <w:pPr>
        <w:pStyle w:val="Inhopg1"/>
        <w:rPr>
          <w:rFonts w:asciiTheme="minorHAnsi" w:eastAsiaTheme="minorEastAsia" w:hAnsiTheme="minorHAnsi" w:cstheme="minorBidi"/>
          <w:b w:val="0"/>
          <w:caps w:val="0"/>
          <w:sz w:val="22"/>
          <w:szCs w:val="22"/>
          <w:lang w:val="nl-BE" w:eastAsia="nl-BE"/>
        </w:rPr>
      </w:pPr>
      <w:hyperlink w:anchor="_Toc88830510" w:history="1">
        <w:r w:rsidR="00E60CBD" w:rsidRPr="00C03705">
          <w:rPr>
            <w:rStyle w:val="Hyperlink"/>
          </w:rPr>
          <w:t>TITEL VII. DE TOELAGEN, VERGOEDINGEN EN SOCIALE VOORDELEN</w:t>
        </w:r>
        <w:r w:rsidR="00E60CBD">
          <w:rPr>
            <w:webHidden/>
          </w:rPr>
          <w:tab/>
        </w:r>
        <w:r w:rsidR="00E60CBD">
          <w:rPr>
            <w:webHidden/>
          </w:rPr>
          <w:fldChar w:fldCharType="begin"/>
        </w:r>
        <w:r w:rsidR="00E60CBD">
          <w:rPr>
            <w:webHidden/>
          </w:rPr>
          <w:instrText xml:space="preserve"> PAGEREF _Toc88830510 \h </w:instrText>
        </w:r>
        <w:r w:rsidR="00E60CBD">
          <w:rPr>
            <w:webHidden/>
          </w:rPr>
        </w:r>
        <w:r w:rsidR="00E60CBD">
          <w:rPr>
            <w:webHidden/>
          </w:rPr>
          <w:fldChar w:fldCharType="separate"/>
        </w:r>
        <w:r w:rsidR="00F14903">
          <w:rPr>
            <w:webHidden/>
          </w:rPr>
          <w:t>71</w:t>
        </w:r>
        <w:r w:rsidR="00E60CBD">
          <w:rPr>
            <w:webHidden/>
          </w:rPr>
          <w:fldChar w:fldCharType="end"/>
        </w:r>
      </w:hyperlink>
    </w:p>
    <w:p w14:paraId="0BC2FE73" w14:textId="25237154" w:rsidR="00E60CBD" w:rsidRDefault="00A0208A">
      <w:pPr>
        <w:pStyle w:val="Inhopg2"/>
        <w:rPr>
          <w:rFonts w:asciiTheme="minorHAnsi" w:eastAsiaTheme="minorEastAsia" w:hAnsiTheme="minorHAnsi" w:cstheme="minorBidi"/>
          <w:caps w:val="0"/>
          <w:sz w:val="22"/>
          <w:szCs w:val="22"/>
          <w:lang w:val="nl-BE" w:eastAsia="nl-BE"/>
        </w:rPr>
      </w:pPr>
      <w:hyperlink w:anchor="_Toc88830511" w:history="1">
        <w:r w:rsidR="00E60CBD" w:rsidRPr="00C03705">
          <w:rPr>
            <w:rStyle w:val="Hyperlink"/>
          </w:rPr>
          <w:t>Hoofdstuk I. Algemene bepalingen</w:t>
        </w:r>
        <w:r w:rsidR="00E60CBD">
          <w:rPr>
            <w:webHidden/>
          </w:rPr>
          <w:tab/>
        </w:r>
        <w:r w:rsidR="00E60CBD">
          <w:rPr>
            <w:webHidden/>
          </w:rPr>
          <w:fldChar w:fldCharType="begin"/>
        </w:r>
        <w:r w:rsidR="00E60CBD">
          <w:rPr>
            <w:webHidden/>
          </w:rPr>
          <w:instrText xml:space="preserve"> PAGEREF _Toc88830511 \h </w:instrText>
        </w:r>
        <w:r w:rsidR="00E60CBD">
          <w:rPr>
            <w:webHidden/>
          </w:rPr>
        </w:r>
        <w:r w:rsidR="00E60CBD">
          <w:rPr>
            <w:webHidden/>
          </w:rPr>
          <w:fldChar w:fldCharType="separate"/>
        </w:r>
        <w:r w:rsidR="00F14903">
          <w:rPr>
            <w:webHidden/>
          </w:rPr>
          <w:t>71</w:t>
        </w:r>
        <w:r w:rsidR="00E60CBD">
          <w:rPr>
            <w:webHidden/>
          </w:rPr>
          <w:fldChar w:fldCharType="end"/>
        </w:r>
      </w:hyperlink>
    </w:p>
    <w:p w14:paraId="52A84177" w14:textId="5728780E" w:rsidR="00E60CBD" w:rsidRDefault="00A0208A">
      <w:pPr>
        <w:pStyle w:val="Inhopg2"/>
        <w:rPr>
          <w:rFonts w:asciiTheme="minorHAnsi" w:eastAsiaTheme="minorEastAsia" w:hAnsiTheme="minorHAnsi" w:cstheme="minorBidi"/>
          <w:caps w:val="0"/>
          <w:sz w:val="22"/>
          <w:szCs w:val="22"/>
          <w:lang w:val="nl-BE" w:eastAsia="nl-BE"/>
        </w:rPr>
      </w:pPr>
      <w:hyperlink w:anchor="_Toc88830512" w:history="1">
        <w:r w:rsidR="00E60CBD" w:rsidRPr="00C03705">
          <w:rPr>
            <w:rStyle w:val="Hyperlink"/>
          </w:rPr>
          <w:t>Hoofdstuk II. De verplichte toelagen</w:t>
        </w:r>
        <w:r w:rsidR="00E60CBD">
          <w:rPr>
            <w:webHidden/>
          </w:rPr>
          <w:tab/>
        </w:r>
        <w:r w:rsidR="00E60CBD">
          <w:rPr>
            <w:webHidden/>
          </w:rPr>
          <w:fldChar w:fldCharType="begin"/>
        </w:r>
        <w:r w:rsidR="00E60CBD">
          <w:rPr>
            <w:webHidden/>
          </w:rPr>
          <w:instrText xml:space="preserve"> PAGEREF _Toc88830512 \h </w:instrText>
        </w:r>
        <w:r w:rsidR="00E60CBD">
          <w:rPr>
            <w:webHidden/>
          </w:rPr>
        </w:r>
        <w:r w:rsidR="00E60CBD">
          <w:rPr>
            <w:webHidden/>
          </w:rPr>
          <w:fldChar w:fldCharType="separate"/>
        </w:r>
        <w:r w:rsidR="00F14903">
          <w:rPr>
            <w:webHidden/>
          </w:rPr>
          <w:t>72</w:t>
        </w:r>
        <w:r w:rsidR="00E60CBD">
          <w:rPr>
            <w:webHidden/>
          </w:rPr>
          <w:fldChar w:fldCharType="end"/>
        </w:r>
      </w:hyperlink>
    </w:p>
    <w:p w14:paraId="1BE45B35" w14:textId="01697AEF"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13" w:history="1">
        <w:r w:rsidR="00E60CBD" w:rsidRPr="00C03705">
          <w:rPr>
            <w:rStyle w:val="Hyperlink"/>
            <w:noProof/>
          </w:rPr>
          <w:t>Afdeling I. De haard- en standplaatstoelage</w:t>
        </w:r>
        <w:r w:rsidR="00E60CBD">
          <w:rPr>
            <w:noProof/>
            <w:webHidden/>
          </w:rPr>
          <w:tab/>
        </w:r>
        <w:r w:rsidR="00E60CBD">
          <w:rPr>
            <w:noProof/>
            <w:webHidden/>
          </w:rPr>
          <w:fldChar w:fldCharType="begin"/>
        </w:r>
        <w:r w:rsidR="00E60CBD">
          <w:rPr>
            <w:noProof/>
            <w:webHidden/>
          </w:rPr>
          <w:instrText xml:space="preserve"> PAGEREF _Toc88830513 \h </w:instrText>
        </w:r>
        <w:r w:rsidR="00E60CBD">
          <w:rPr>
            <w:noProof/>
            <w:webHidden/>
          </w:rPr>
        </w:r>
        <w:r w:rsidR="00E60CBD">
          <w:rPr>
            <w:noProof/>
            <w:webHidden/>
          </w:rPr>
          <w:fldChar w:fldCharType="separate"/>
        </w:r>
        <w:r w:rsidR="00F14903">
          <w:rPr>
            <w:noProof/>
            <w:webHidden/>
          </w:rPr>
          <w:t>72</w:t>
        </w:r>
        <w:r w:rsidR="00E60CBD">
          <w:rPr>
            <w:noProof/>
            <w:webHidden/>
          </w:rPr>
          <w:fldChar w:fldCharType="end"/>
        </w:r>
      </w:hyperlink>
    </w:p>
    <w:p w14:paraId="228BC617" w14:textId="3063F773"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14" w:history="1">
        <w:r w:rsidR="00E60CBD" w:rsidRPr="00C03705">
          <w:rPr>
            <w:rStyle w:val="Hyperlink"/>
            <w:noProof/>
          </w:rPr>
          <w:t>Afdeling II. Het vakantiegeld</w:t>
        </w:r>
        <w:r w:rsidR="00E60CBD">
          <w:rPr>
            <w:noProof/>
            <w:webHidden/>
          </w:rPr>
          <w:tab/>
        </w:r>
        <w:r w:rsidR="00E60CBD">
          <w:rPr>
            <w:noProof/>
            <w:webHidden/>
          </w:rPr>
          <w:fldChar w:fldCharType="begin"/>
        </w:r>
        <w:r w:rsidR="00E60CBD">
          <w:rPr>
            <w:noProof/>
            <w:webHidden/>
          </w:rPr>
          <w:instrText xml:space="preserve"> PAGEREF _Toc88830514 \h </w:instrText>
        </w:r>
        <w:r w:rsidR="00E60CBD">
          <w:rPr>
            <w:noProof/>
            <w:webHidden/>
          </w:rPr>
        </w:r>
        <w:r w:rsidR="00E60CBD">
          <w:rPr>
            <w:noProof/>
            <w:webHidden/>
          </w:rPr>
          <w:fldChar w:fldCharType="separate"/>
        </w:r>
        <w:r w:rsidR="00F14903">
          <w:rPr>
            <w:noProof/>
            <w:webHidden/>
          </w:rPr>
          <w:t>72</w:t>
        </w:r>
        <w:r w:rsidR="00E60CBD">
          <w:rPr>
            <w:noProof/>
            <w:webHidden/>
          </w:rPr>
          <w:fldChar w:fldCharType="end"/>
        </w:r>
      </w:hyperlink>
    </w:p>
    <w:p w14:paraId="673B1EEB" w14:textId="7DEEB2C3"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15" w:history="1">
        <w:r w:rsidR="00E60CBD" w:rsidRPr="00C03705">
          <w:rPr>
            <w:rStyle w:val="Hyperlink"/>
            <w:noProof/>
          </w:rPr>
          <w:t>Afdeling III. De eindejaarstoelage</w:t>
        </w:r>
        <w:r w:rsidR="00E60CBD">
          <w:rPr>
            <w:noProof/>
            <w:webHidden/>
          </w:rPr>
          <w:tab/>
        </w:r>
        <w:r w:rsidR="00E60CBD">
          <w:rPr>
            <w:noProof/>
            <w:webHidden/>
          </w:rPr>
          <w:fldChar w:fldCharType="begin"/>
        </w:r>
        <w:r w:rsidR="00E60CBD">
          <w:rPr>
            <w:noProof/>
            <w:webHidden/>
          </w:rPr>
          <w:instrText xml:space="preserve"> PAGEREF _Toc88830515 \h </w:instrText>
        </w:r>
        <w:r w:rsidR="00E60CBD">
          <w:rPr>
            <w:noProof/>
            <w:webHidden/>
          </w:rPr>
        </w:r>
        <w:r w:rsidR="00E60CBD">
          <w:rPr>
            <w:noProof/>
            <w:webHidden/>
          </w:rPr>
          <w:fldChar w:fldCharType="separate"/>
        </w:r>
        <w:r w:rsidR="00F14903">
          <w:rPr>
            <w:noProof/>
            <w:webHidden/>
          </w:rPr>
          <w:t>72</w:t>
        </w:r>
        <w:r w:rsidR="00E60CBD">
          <w:rPr>
            <w:noProof/>
            <w:webHidden/>
          </w:rPr>
          <w:fldChar w:fldCharType="end"/>
        </w:r>
      </w:hyperlink>
    </w:p>
    <w:p w14:paraId="621E10E9" w14:textId="239846CD" w:rsidR="00E60CBD" w:rsidRDefault="00A0208A">
      <w:pPr>
        <w:pStyle w:val="Inhopg2"/>
        <w:rPr>
          <w:rFonts w:asciiTheme="minorHAnsi" w:eastAsiaTheme="minorEastAsia" w:hAnsiTheme="minorHAnsi" w:cstheme="minorBidi"/>
          <w:caps w:val="0"/>
          <w:sz w:val="22"/>
          <w:szCs w:val="22"/>
          <w:lang w:val="nl-BE" w:eastAsia="nl-BE"/>
        </w:rPr>
      </w:pPr>
      <w:hyperlink w:anchor="_Toc88830516" w:history="1">
        <w:r w:rsidR="00E60CBD" w:rsidRPr="00C03705">
          <w:rPr>
            <w:rStyle w:val="Hyperlink"/>
          </w:rPr>
          <w:t>Hoofdstuk III. De onregelmatige prestaties</w:t>
        </w:r>
        <w:r w:rsidR="00E60CBD">
          <w:rPr>
            <w:webHidden/>
          </w:rPr>
          <w:tab/>
        </w:r>
        <w:r w:rsidR="00E60CBD">
          <w:rPr>
            <w:webHidden/>
          </w:rPr>
          <w:fldChar w:fldCharType="begin"/>
        </w:r>
        <w:r w:rsidR="00E60CBD">
          <w:rPr>
            <w:webHidden/>
          </w:rPr>
          <w:instrText xml:space="preserve"> PAGEREF _Toc88830516 \h </w:instrText>
        </w:r>
        <w:r w:rsidR="00E60CBD">
          <w:rPr>
            <w:webHidden/>
          </w:rPr>
        </w:r>
        <w:r w:rsidR="00E60CBD">
          <w:rPr>
            <w:webHidden/>
          </w:rPr>
          <w:fldChar w:fldCharType="separate"/>
        </w:r>
        <w:r w:rsidR="00F14903">
          <w:rPr>
            <w:webHidden/>
          </w:rPr>
          <w:t>73</w:t>
        </w:r>
        <w:r w:rsidR="00E60CBD">
          <w:rPr>
            <w:webHidden/>
          </w:rPr>
          <w:fldChar w:fldCharType="end"/>
        </w:r>
      </w:hyperlink>
    </w:p>
    <w:p w14:paraId="367B97EE" w14:textId="04F366FF"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17" w:history="1">
        <w:r w:rsidR="00E60CBD" w:rsidRPr="00C03705">
          <w:rPr>
            <w:rStyle w:val="Hyperlink"/>
            <w:noProof/>
          </w:rPr>
          <w:t>Afdeling I. Nachtprestaties en prestaties op zaterdagen, zondagen en feestdagen</w:t>
        </w:r>
        <w:r w:rsidR="00E60CBD">
          <w:rPr>
            <w:noProof/>
            <w:webHidden/>
          </w:rPr>
          <w:tab/>
        </w:r>
        <w:r w:rsidR="00E60CBD">
          <w:rPr>
            <w:noProof/>
            <w:webHidden/>
          </w:rPr>
          <w:fldChar w:fldCharType="begin"/>
        </w:r>
        <w:r w:rsidR="00E60CBD">
          <w:rPr>
            <w:noProof/>
            <w:webHidden/>
          </w:rPr>
          <w:instrText xml:space="preserve"> PAGEREF _Toc88830517 \h </w:instrText>
        </w:r>
        <w:r w:rsidR="00E60CBD">
          <w:rPr>
            <w:noProof/>
            <w:webHidden/>
          </w:rPr>
        </w:r>
        <w:r w:rsidR="00E60CBD">
          <w:rPr>
            <w:noProof/>
            <w:webHidden/>
          </w:rPr>
          <w:fldChar w:fldCharType="separate"/>
        </w:r>
        <w:r w:rsidR="00F14903">
          <w:rPr>
            <w:noProof/>
            <w:webHidden/>
          </w:rPr>
          <w:t>73</w:t>
        </w:r>
        <w:r w:rsidR="00E60CBD">
          <w:rPr>
            <w:noProof/>
            <w:webHidden/>
          </w:rPr>
          <w:fldChar w:fldCharType="end"/>
        </w:r>
      </w:hyperlink>
    </w:p>
    <w:p w14:paraId="3E8064C5" w14:textId="391474F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18" w:history="1">
        <w:r w:rsidR="00E60CBD" w:rsidRPr="00C03705">
          <w:rPr>
            <w:rStyle w:val="Hyperlink"/>
            <w:noProof/>
          </w:rPr>
          <w:t>Afdeling II. De overuren</w:t>
        </w:r>
        <w:r w:rsidR="00E60CBD">
          <w:rPr>
            <w:noProof/>
            <w:webHidden/>
          </w:rPr>
          <w:tab/>
        </w:r>
        <w:r w:rsidR="00E60CBD">
          <w:rPr>
            <w:noProof/>
            <w:webHidden/>
          </w:rPr>
          <w:fldChar w:fldCharType="begin"/>
        </w:r>
        <w:r w:rsidR="00E60CBD">
          <w:rPr>
            <w:noProof/>
            <w:webHidden/>
          </w:rPr>
          <w:instrText xml:space="preserve"> PAGEREF _Toc88830518 \h </w:instrText>
        </w:r>
        <w:r w:rsidR="00E60CBD">
          <w:rPr>
            <w:noProof/>
            <w:webHidden/>
          </w:rPr>
        </w:r>
        <w:r w:rsidR="00E60CBD">
          <w:rPr>
            <w:noProof/>
            <w:webHidden/>
          </w:rPr>
          <w:fldChar w:fldCharType="separate"/>
        </w:r>
        <w:r w:rsidR="00F14903">
          <w:rPr>
            <w:noProof/>
            <w:webHidden/>
          </w:rPr>
          <w:t>74</w:t>
        </w:r>
        <w:r w:rsidR="00E60CBD">
          <w:rPr>
            <w:noProof/>
            <w:webHidden/>
          </w:rPr>
          <w:fldChar w:fldCharType="end"/>
        </w:r>
      </w:hyperlink>
    </w:p>
    <w:p w14:paraId="5EA6B534" w14:textId="51804EC4" w:rsidR="00E60CBD" w:rsidRDefault="00A0208A">
      <w:pPr>
        <w:pStyle w:val="Inhopg2"/>
        <w:rPr>
          <w:rFonts w:asciiTheme="minorHAnsi" w:eastAsiaTheme="minorEastAsia" w:hAnsiTheme="minorHAnsi" w:cstheme="minorBidi"/>
          <w:caps w:val="0"/>
          <w:sz w:val="22"/>
          <w:szCs w:val="22"/>
          <w:lang w:val="nl-BE" w:eastAsia="nl-BE"/>
        </w:rPr>
      </w:pPr>
      <w:hyperlink w:anchor="_Toc88830519" w:history="1">
        <w:r w:rsidR="00E60CBD" w:rsidRPr="00C03705">
          <w:rPr>
            <w:rStyle w:val="Hyperlink"/>
          </w:rPr>
          <w:t>Hoofdstuk IV. De andere toelagen</w:t>
        </w:r>
        <w:r w:rsidR="00E60CBD">
          <w:rPr>
            <w:webHidden/>
          </w:rPr>
          <w:tab/>
        </w:r>
        <w:r w:rsidR="00E60CBD">
          <w:rPr>
            <w:webHidden/>
          </w:rPr>
          <w:fldChar w:fldCharType="begin"/>
        </w:r>
        <w:r w:rsidR="00E60CBD">
          <w:rPr>
            <w:webHidden/>
          </w:rPr>
          <w:instrText xml:space="preserve"> PAGEREF _Toc88830519 \h </w:instrText>
        </w:r>
        <w:r w:rsidR="00E60CBD">
          <w:rPr>
            <w:webHidden/>
          </w:rPr>
        </w:r>
        <w:r w:rsidR="00E60CBD">
          <w:rPr>
            <w:webHidden/>
          </w:rPr>
          <w:fldChar w:fldCharType="separate"/>
        </w:r>
        <w:r w:rsidR="00F14903">
          <w:rPr>
            <w:webHidden/>
          </w:rPr>
          <w:t>74</w:t>
        </w:r>
        <w:r w:rsidR="00E60CBD">
          <w:rPr>
            <w:webHidden/>
          </w:rPr>
          <w:fldChar w:fldCharType="end"/>
        </w:r>
      </w:hyperlink>
    </w:p>
    <w:p w14:paraId="3C826B5A" w14:textId="26DB0E6C"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0" w:history="1">
        <w:r w:rsidR="00E60CBD" w:rsidRPr="00C03705">
          <w:rPr>
            <w:rStyle w:val="Hyperlink"/>
            <w:noProof/>
          </w:rPr>
          <w:t>Afdeling I. De toelage voor het waarnemen van een hogere functie.</w:t>
        </w:r>
        <w:r w:rsidR="00E60CBD">
          <w:rPr>
            <w:noProof/>
            <w:webHidden/>
          </w:rPr>
          <w:tab/>
        </w:r>
        <w:r w:rsidR="00E60CBD">
          <w:rPr>
            <w:noProof/>
            <w:webHidden/>
          </w:rPr>
          <w:fldChar w:fldCharType="begin"/>
        </w:r>
        <w:r w:rsidR="00E60CBD">
          <w:rPr>
            <w:noProof/>
            <w:webHidden/>
          </w:rPr>
          <w:instrText xml:space="preserve"> PAGEREF _Toc88830520 \h </w:instrText>
        </w:r>
        <w:r w:rsidR="00E60CBD">
          <w:rPr>
            <w:noProof/>
            <w:webHidden/>
          </w:rPr>
        </w:r>
        <w:r w:rsidR="00E60CBD">
          <w:rPr>
            <w:noProof/>
            <w:webHidden/>
          </w:rPr>
          <w:fldChar w:fldCharType="separate"/>
        </w:r>
        <w:r w:rsidR="00F14903">
          <w:rPr>
            <w:noProof/>
            <w:webHidden/>
          </w:rPr>
          <w:t>74</w:t>
        </w:r>
        <w:r w:rsidR="00E60CBD">
          <w:rPr>
            <w:noProof/>
            <w:webHidden/>
          </w:rPr>
          <w:fldChar w:fldCharType="end"/>
        </w:r>
      </w:hyperlink>
    </w:p>
    <w:p w14:paraId="725D1EE7" w14:textId="6C1E88EF"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1" w:history="1">
        <w:r w:rsidR="00E60CBD" w:rsidRPr="00C03705">
          <w:rPr>
            <w:rStyle w:val="Hyperlink"/>
            <w:noProof/>
          </w:rPr>
          <w:t>Afdeling II. De permanentietoelage</w:t>
        </w:r>
        <w:r w:rsidR="00E60CBD">
          <w:rPr>
            <w:noProof/>
            <w:webHidden/>
          </w:rPr>
          <w:tab/>
        </w:r>
        <w:r w:rsidR="00E60CBD">
          <w:rPr>
            <w:noProof/>
            <w:webHidden/>
          </w:rPr>
          <w:fldChar w:fldCharType="begin"/>
        </w:r>
        <w:r w:rsidR="00E60CBD">
          <w:rPr>
            <w:noProof/>
            <w:webHidden/>
          </w:rPr>
          <w:instrText xml:space="preserve"> PAGEREF _Toc88830521 \h </w:instrText>
        </w:r>
        <w:r w:rsidR="00E60CBD">
          <w:rPr>
            <w:noProof/>
            <w:webHidden/>
          </w:rPr>
        </w:r>
        <w:r w:rsidR="00E60CBD">
          <w:rPr>
            <w:noProof/>
            <w:webHidden/>
          </w:rPr>
          <w:fldChar w:fldCharType="separate"/>
        </w:r>
        <w:r w:rsidR="00F14903">
          <w:rPr>
            <w:noProof/>
            <w:webHidden/>
          </w:rPr>
          <w:t>75</w:t>
        </w:r>
        <w:r w:rsidR="00E60CBD">
          <w:rPr>
            <w:noProof/>
            <w:webHidden/>
          </w:rPr>
          <w:fldChar w:fldCharType="end"/>
        </w:r>
      </w:hyperlink>
    </w:p>
    <w:p w14:paraId="7977817F" w14:textId="1D22E20E"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2" w:history="1">
        <w:r w:rsidR="00E60CBD" w:rsidRPr="00C03705">
          <w:rPr>
            <w:rStyle w:val="Hyperlink"/>
            <w:noProof/>
          </w:rPr>
          <w:t>Afdeling III. De toelage voor opdrachthouderschap</w:t>
        </w:r>
        <w:r w:rsidR="00E60CBD">
          <w:rPr>
            <w:noProof/>
            <w:webHidden/>
          </w:rPr>
          <w:tab/>
        </w:r>
        <w:r w:rsidR="00E60CBD">
          <w:rPr>
            <w:noProof/>
            <w:webHidden/>
          </w:rPr>
          <w:fldChar w:fldCharType="begin"/>
        </w:r>
        <w:r w:rsidR="00E60CBD">
          <w:rPr>
            <w:noProof/>
            <w:webHidden/>
          </w:rPr>
          <w:instrText xml:space="preserve"> PAGEREF _Toc88830522 \h </w:instrText>
        </w:r>
        <w:r w:rsidR="00E60CBD">
          <w:rPr>
            <w:noProof/>
            <w:webHidden/>
          </w:rPr>
        </w:r>
        <w:r w:rsidR="00E60CBD">
          <w:rPr>
            <w:noProof/>
            <w:webHidden/>
          </w:rPr>
          <w:fldChar w:fldCharType="separate"/>
        </w:r>
        <w:r w:rsidR="00F14903">
          <w:rPr>
            <w:noProof/>
            <w:webHidden/>
          </w:rPr>
          <w:t>75</w:t>
        </w:r>
        <w:r w:rsidR="00E60CBD">
          <w:rPr>
            <w:noProof/>
            <w:webHidden/>
          </w:rPr>
          <w:fldChar w:fldCharType="end"/>
        </w:r>
      </w:hyperlink>
    </w:p>
    <w:p w14:paraId="78AFCF75" w14:textId="61C88B51"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3" w:history="1">
        <w:r w:rsidR="00E60CBD" w:rsidRPr="00C03705">
          <w:rPr>
            <w:rStyle w:val="Hyperlink"/>
            <w:noProof/>
          </w:rPr>
          <w:t>Afdeling IV. De gevarentoelage</w:t>
        </w:r>
        <w:r w:rsidR="00E60CBD">
          <w:rPr>
            <w:noProof/>
            <w:webHidden/>
          </w:rPr>
          <w:tab/>
        </w:r>
        <w:r w:rsidR="00E60CBD">
          <w:rPr>
            <w:noProof/>
            <w:webHidden/>
          </w:rPr>
          <w:fldChar w:fldCharType="begin"/>
        </w:r>
        <w:r w:rsidR="00E60CBD">
          <w:rPr>
            <w:noProof/>
            <w:webHidden/>
          </w:rPr>
          <w:instrText xml:space="preserve"> PAGEREF _Toc88830523 \h </w:instrText>
        </w:r>
        <w:r w:rsidR="00E60CBD">
          <w:rPr>
            <w:noProof/>
            <w:webHidden/>
          </w:rPr>
        </w:r>
        <w:r w:rsidR="00E60CBD">
          <w:rPr>
            <w:noProof/>
            <w:webHidden/>
          </w:rPr>
          <w:fldChar w:fldCharType="separate"/>
        </w:r>
        <w:r w:rsidR="00F14903">
          <w:rPr>
            <w:noProof/>
            <w:webHidden/>
          </w:rPr>
          <w:t>75</w:t>
        </w:r>
        <w:r w:rsidR="00E60CBD">
          <w:rPr>
            <w:noProof/>
            <w:webHidden/>
          </w:rPr>
          <w:fldChar w:fldCharType="end"/>
        </w:r>
      </w:hyperlink>
    </w:p>
    <w:p w14:paraId="0BB6B21E" w14:textId="37593A00"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4" w:history="1">
        <w:r w:rsidR="00E60CBD" w:rsidRPr="00C03705">
          <w:rPr>
            <w:rStyle w:val="Hyperlink"/>
            <w:noProof/>
          </w:rPr>
          <w:t>Afdeling V. Andere voordelen</w:t>
        </w:r>
        <w:r w:rsidR="00E60CBD">
          <w:rPr>
            <w:noProof/>
            <w:webHidden/>
          </w:rPr>
          <w:tab/>
        </w:r>
        <w:r w:rsidR="00E60CBD">
          <w:rPr>
            <w:noProof/>
            <w:webHidden/>
          </w:rPr>
          <w:fldChar w:fldCharType="begin"/>
        </w:r>
        <w:r w:rsidR="00E60CBD">
          <w:rPr>
            <w:noProof/>
            <w:webHidden/>
          </w:rPr>
          <w:instrText xml:space="preserve"> PAGEREF _Toc88830524 \h </w:instrText>
        </w:r>
        <w:r w:rsidR="00E60CBD">
          <w:rPr>
            <w:noProof/>
            <w:webHidden/>
          </w:rPr>
        </w:r>
        <w:r w:rsidR="00E60CBD">
          <w:rPr>
            <w:noProof/>
            <w:webHidden/>
          </w:rPr>
          <w:fldChar w:fldCharType="separate"/>
        </w:r>
        <w:r w:rsidR="00F14903">
          <w:rPr>
            <w:noProof/>
            <w:webHidden/>
          </w:rPr>
          <w:t>76</w:t>
        </w:r>
        <w:r w:rsidR="00E60CBD">
          <w:rPr>
            <w:noProof/>
            <w:webHidden/>
          </w:rPr>
          <w:fldChar w:fldCharType="end"/>
        </w:r>
      </w:hyperlink>
    </w:p>
    <w:p w14:paraId="7ADBF10D" w14:textId="6EF4AB0C" w:rsidR="00E60CBD" w:rsidRDefault="00A0208A">
      <w:pPr>
        <w:pStyle w:val="Inhopg2"/>
        <w:rPr>
          <w:rFonts w:asciiTheme="minorHAnsi" w:eastAsiaTheme="minorEastAsia" w:hAnsiTheme="minorHAnsi" w:cstheme="minorBidi"/>
          <w:caps w:val="0"/>
          <w:sz w:val="22"/>
          <w:szCs w:val="22"/>
          <w:lang w:val="nl-BE" w:eastAsia="nl-BE"/>
        </w:rPr>
      </w:pPr>
      <w:hyperlink w:anchor="_Toc88830525" w:history="1">
        <w:r w:rsidR="00E60CBD" w:rsidRPr="00C03705">
          <w:rPr>
            <w:rStyle w:val="Hyperlink"/>
          </w:rPr>
          <w:t>Hoofdstuk V. De vergoeding voor reis- en verblijfskosten</w:t>
        </w:r>
        <w:r w:rsidR="00E60CBD">
          <w:rPr>
            <w:webHidden/>
          </w:rPr>
          <w:tab/>
        </w:r>
        <w:r w:rsidR="00E60CBD">
          <w:rPr>
            <w:webHidden/>
          </w:rPr>
          <w:fldChar w:fldCharType="begin"/>
        </w:r>
        <w:r w:rsidR="00E60CBD">
          <w:rPr>
            <w:webHidden/>
          </w:rPr>
          <w:instrText xml:space="preserve"> PAGEREF _Toc88830525 \h </w:instrText>
        </w:r>
        <w:r w:rsidR="00E60CBD">
          <w:rPr>
            <w:webHidden/>
          </w:rPr>
        </w:r>
        <w:r w:rsidR="00E60CBD">
          <w:rPr>
            <w:webHidden/>
          </w:rPr>
          <w:fldChar w:fldCharType="separate"/>
        </w:r>
        <w:r w:rsidR="00F14903">
          <w:rPr>
            <w:webHidden/>
          </w:rPr>
          <w:t>77</w:t>
        </w:r>
        <w:r w:rsidR="00E60CBD">
          <w:rPr>
            <w:webHidden/>
          </w:rPr>
          <w:fldChar w:fldCharType="end"/>
        </w:r>
      </w:hyperlink>
    </w:p>
    <w:p w14:paraId="62BB7CDA" w14:textId="7404A90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6"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_Toc88830526 \h </w:instrText>
        </w:r>
        <w:r w:rsidR="00E60CBD">
          <w:rPr>
            <w:noProof/>
            <w:webHidden/>
          </w:rPr>
        </w:r>
        <w:r w:rsidR="00E60CBD">
          <w:rPr>
            <w:noProof/>
            <w:webHidden/>
          </w:rPr>
          <w:fldChar w:fldCharType="separate"/>
        </w:r>
        <w:r w:rsidR="00F14903">
          <w:rPr>
            <w:noProof/>
            <w:webHidden/>
          </w:rPr>
          <w:t>77</w:t>
        </w:r>
        <w:r w:rsidR="00E60CBD">
          <w:rPr>
            <w:noProof/>
            <w:webHidden/>
          </w:rPr>
          <w:fldChar w:fldCharType="end"/>
        </w:r>
      </w:hyperlink>
    </w:p>
    <w:p w14:paraId="4DB19E39" w14:textId="07EBA6F0"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7" w:history="1">
        <w:r w:rsidR="00E60CBD" w:rsidRPr="00C03705">
          <w:rPr>
            <w:rStyle w:val="Hyperlink"/>
            <w:noProof/>
          </w:rPr>
          <w:t>Afdeling II. De vergoeding voor reiskosten</w:t>
        </w:r>
        <w:r w:rsidR="00E60CBD">
          <w:rPr>
            <w:noProof/>
            <w:webHidden/>
          </w:rPr>
          <w:tab/>
        </w:r>
        <w:r w:rsidR="00E60CBD">
          <w:rPr>
            <w:noProof/>
            <w:webHidden/>
          </w:rPr>
          <w:fldChar w:fldCharType="begin"/>
        </w:r>
        <w:r w:rsidR="00E60CBD">
          <w:rPr>
            <w:noProof/>
            <w:webHidden/>
          </w:rPr>
          <w:instrText xml:space="preserve"> PAGEREF _Toc88830527 \h </w:instrText>
        </w:r>
        <w:r w:rsidR="00E60CBD">
          <w:rPr>
            <w:noProof/>
            <w:webHidden/>
          </w:rPr>
        </w:r>
        <w:r w:rsidR="00E60CBD">
          <w:rPr>
            <w:noProof/>
            <w:webHidden/>
          </w:rPr>
          <w:fldChar w:fldCharType="separate"/>
        </w:r>
        <w:r w:rsidR="00F14903">
          <w:rPr>
            <w:noProof/>
            <w:webHidden/>
          </w:rPr>
          <w:t>77</w:t>
        </w:r>
        <w:r w:rsidR="00E60CBD">
          <w:rPr>
            <w:noProof/>
            <w:webHidden/>
          </w:rPr>
          <w:fldChar w:fldCharType="end"/>
        </w:r>
      </w:hyperlink>
    </w:p>
    <w:p w14:paraId="320FC12E" w14:textId="4194D891" w:rsidR="00E60CBD" w:rsidRDefault="00A0208A">
      <w:pPr>
        <w:pStyle w:val="Inhopg2"/>
        <w:rPr>
          <w:rFonts w:asciiTheme="minorHAnsi" w:eastAsiaTheme="minorEastAsia" w:hAnsiTheme="minorHAnsi" w:cstheme="minorBidi"/>
          <w:caps w:val="0"/>
          <w:sz w:val="22"/>
          <w:szCs w:val="22"/>
          <w:lang w:val="nl-BE" w:eastAsia="nl-BE"/>
        </w:rPr>
      </w:pPr>
      <w:hyperlink w:anchor="_Toc88830528" w:history="1">
        <w:r w:rsidR="00E60CBD" w:rsidRPr="00C03705">
          <w:rPr>
            <w:rStyle w:val="Hyperlink"/>
          </w:rPr>
          <w:t>Hoofdstuk VI. De sociale voordelen</w:t>
        </w:r>
        <w:r w:rsidR="00E60CBD">
          <w:rPr>
            <w:webHidden/>
          </w:rPr>
          <w:tab/>
        </w:r>
        <w:r w:rsidR="00E60CBD">
          <w:rPr>
            <w:webHidden/>
          </w:rPr>
          <w:fldChar w:fldCharType="begin"/>
        </w:r>
        <w:r w:rsidR="00E60CBD">
          <w:rPr>
            <w:webHidden/>
          </w:rPr>
          <w:instrText xml:space="preserve"> PAGEREF _Toc88830528 \h </w:instrText>
        </w:r>
        <w:r w:rsidR="00E60CBD">
          <w:rPr>
            <w:webHidden/>
          </w:rPr>
        </w:r>
        <w:r w:rsidR="00E60CBD">
          <w:rPr>
            <w:webHidden/>
          </w:rPr>
          <w:fldChar w:fldCharType="separate"/>
        </w:r>
        <w:r w:rsidR="00F14903">
          <w:rPr>
            <w:webHidden/>
          </w:rPr>
          <w:t>78</w:t>
        </w:r>
        <w:r w:rsidR="00E60CBD">
          <w:rPr>
            <w:webHidden/>
          </w:rPr>
          <w:fldChar w:fldCharType="end"/>
        </w:r>
      </w:hyperlink>
    </w:p>
    <w:p w14:paraId="2172DEB3" w14:textId="21CFF7B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29" w:history="1">
        <w:r w:rsidR="00E60CBD" w:rsidRPr="00C03705">
          <w:rPr>
            <w:rStyle w:val="Hyperlink"/>
            <w:noProof/>
          </w:rPr>
          <w:t>Afdeling I. De maaltijdcheques en ecocheques</w:t>
        </w:r>
        <w:r w:rsidR="00E60CBD">
          <w:rPr>
            <w:noProof/>
            <w:webHidden/>
          </w:rPr>
          <w:tab/>
        </w:r>
        <w:r w:rsidR="00E60CBD">
          <w:rPr>
            <w:noProof/>
            <w:webHidden/>
          </w:rPr>
          <w:fldChar w:fldCharType="begin"/>
        </w:r>
        <w:r w:rsidR="00E60CBD">
          <w:rPr>
            <w:noProof/>
            <w:webHidden/>
          </w:rPr>
          <w:instrText xml:space="preserve"> PAGEREF _Toc88830529 \h </w:instrText>
        </w:r>
        <w:r w:rsidR="00E60CBD">
          <w:rPr>
            <w:noProof/>
            <w:webHidden/>
          </w:rPr>
        </w:r>
        <w:r w:rsidR="00E60CBD">
          <w:rPr>
            <w:noProof/>
            <w:webHidden/>
          </w:rPr>
          <w:fldChar w:fldCharType="separate"/>
        </w:r>
        <w:r w:rsidR="00F14903">
          <w:rPr>
            <w:noProof/>
            <w:webHidden/>
          </w:rPr>
          <w:t>78</w:t>
        </w:r>
        <w:r w:rsidR="00E60CBD">
          <w:rPr>
            <w:noProof/>
            <w:webHidden/>
          </w:rPr>
          <w:fldChar w:fldCharType="end"/>
        </w:r>
      </w:hyperlink>
    </w:p>
    <w:p w14:paraId="4ED63C76" w14:textId="335496EF"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30" w:history="1">
        <w:r w:rsidR="00E60CBD" w:rsidRPr="00C03705">
          <w:rPr>
            <w:rStyle w:val="Hyperlink"/>
            <w:noProof/>
          </w:rPr>
          <w:t>Afdeling II. De hospitalisatieverzekering</w:t>
        </w:r>
        <w:r w:rsidR="00E60CBD">
          <w:rPr>
            <w:noProof/>
            <w:webHidden/>
          </w:rPr>
          <w:tab/>
        </w:r>
        <w:r w:rsidR="00E60CBD">
          <w:rPr>
            <w:noProof/>
            <w:webHidden/>
          </w:rPr>
          <w:fldChar w:fldCharType="begin"/>
        </w:r>
        <w:r w:rsidR="00E60CBD">
          <w:rPr>
            <w:noProof/>
            <w:webHidden/>
          </w:rPr>
          <w:instrText xml:space="preserve"> PAGEREF _Toc88830530 \h </w:instrText>
        </w:r>
        <w:r w:rsidR="00E60CBD">
          <w:rPr>
            <w:noProof/>
            <w:webHidden/>
          </w:rPr>
        </w:r>
        <w:r w:rsidR="00E60CBD">
          <w:rPr>
            <w:noProof/>
            <w:webHidden/>
          </w:rPr>
          <w:fldChar w:fldCharType="separate"/>
        </w:r>
        <w:r w:rsidR="00F14903">
          <w:rPr>
            <w:noProof/>
            <w:webHidden/>
          </w:rPr>
          <w:t>78</w:t>
        </w:r>
        <w:r w:rsidR="00E60CBD">
          <w:rPr>
            <w:noProof/>
            <w:webHidden/>
          </w:rPr>
          <w:fldChar w:fldCharType="end"/>
        </w:r>
      </w:hyperlink>
    </w:p>
    <w:p w14:paraId="0BDA66FE" w14:textId="5FCD4CB4"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31" w:history="1">
        <w:r w:rsidR="00E60CBD" w:rsidRPr="00C03705">
          <w:rPr>
            <w:rStyle w:val="Hyperlink"/>
            <w:noProof/>
          </w:rPr>
          <w:t>Afdeling III. De vergoeding van de kosten voor het woon- werkverkeer</w:t>
        </w:r>
        <w:r w:rsidR="00E60CBD">
          <w:rPr>
            <w:noProof/>
            <w:webHidden/>
          </w:rPr>
          <w:tab/>
        </w:r>
        <w:r w:rsidR="00E60CBD">
          <w:rPr>
            <w:noProof/>
            <w:webHidden/>
          </w:rPr>
          <w:fldChar w:fldCharType="begin"/>
        </w:r>
        <w:r w:rsidR="00E60CBD">
          <w:rPr>
            <w:noProof/>
            <w:webHidden/>
          </w:rPr>
          <w:instrText xml:space="preserve"> PAGEREF _Toc88830531 \h </w:instrText>
        </w:r>
        <w:r w:rsidR="00E60CBD">
          <w:rPr>
            <w:noProof/>
            <w:webHidden/>
          </w:rPr>
        </w:r>
        <w:r w:rsidR="00E60CBD">
          <w:rPr>
            <w:noProof/>
            <w:webHidden/>
          </w:rPr>
          <w:fldChar w:fldCharType="separate"/>
        </w:r>
        <w:r w:rsidR="00F14903">
          <w:rPr>
            <w:noProof/>
            <w:webHidden/>
          </w:rPr>
          <w:t>79</w:t>
        </w:r>
        <w:r w:rsidR="00E60CBD">
          <w:rPr>
            <w:noProof/>
            <w:webHidden/>
          </w:rPr>
          <w:fldChar w:fldCharType="end"/>
        </w:r>
      </w:hyperlink>
    </w:p>
    <w:p w14:paraId="54ADD5DF" w14:textId="617C217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32" w:history="1">
        <w:r w:rsidR="00E60CBD" w:rsidRPr="00C03705">
          <w:rPr>
            <w:rStyle w:val="Hyperlink"/>
            <w:noProof/>
          </w:rPr>
          <w:t>Afdeling IV. De begrafenisvergoeding</w:t>
        </w:r>
        <w:r w:rsidR="00E60CBD">
          <w:rPr>
            <w:noProof/>
            <w:webHidden/>
          </w:rPr>
          <w:tab/>
        </w:r>
        <w:r w:rsidR="00E60CBD">
          <w:rPr>
            <w:noProof/>
            <w:webHidden/>
          </w:rPr>
          <w:fldChar w:fldCharType="begin"/>
        </w:r>
        <w:r w:rsidR="00E60CBD">
          <w:rPr>
            <w:noProof/>
            <w:webHidden/>
          </w:rPr>
          <w:instrText xml:space="preserve"> PAGEREF _Toc88830532 \h </w:instrText>
        </w:r>
        <w:r w:rsidR="00E60CBD">
          <w:rPr>
            <w:noProof/>
            <w:webHidden/>
          </w:rPr>
        </w:r>
        <w:r w:rsidR="00E60CBD">
          <w:rPr>
            <w:noProof/>
            <w:webHidden/>
          </w:rPr>
          <w:fldChar w:fldCharType="separate"/>
        </w:r>
        <w:r w:rsidR="00F14903">
          <w:rPr>
            <w:noProof/>
            <w:webHidden/>
          </w:rPr>
          <w:t>79</w:t>
        </w:r>
        <w:r w:rsidR="00E60CBD">
          <w:rPr>
            <w:noProof/>
            <w:webHidden/>
          </w:rPr>
          <w:fldChar w:fldCharType="end"/>
        </w:r>
      </w:hyperlink>
    </w:p>
    <w:p w14:paraId="2BF29D4F" w14:textId="5033098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33" w:history="1">
        <w:r w:rsidR="00E60CBD" w:rsidRPr="00C03705">
          <w:rPr>
            <w:rStyle w:val="Hyperlink"/>
            <w:noProof/>
          </w:rPr>
          <w:t>Afdeling V. Cadeaucheques</w:t>
        </w:r>
        <w:r w:rsidR="00E60CBD">
          <w:rPr>
            <w:noProof/>
            <w:webHidden/>
          </w:rPr>
          <w:tab/>
        </w:r>
        <w:r w:rsidR="00E60CBD">
          <w:rPr>
            <w:noProof/>
            <w:webHidden/>
          </w:rPr>
          <w:fldChar w:fldCharType="begin"/>
        </w:r>
        <w:r w:rsidR="00E60CBD">
          <w:rPr>
            <w:noProof/>
            <w:webHidden/>
          </w:rPr>
          <w:instrText xml:space="preserve"> PAGEREF _Toc88830533 \h </w:instrText>
        </w:r>
        <w:r w:rsidR="00E60CBD">
          <w:rPr>
            <w:noProof/>
            <w:webHidden/>
          </w:rPr>
        </w:r>
        <w:r w:rsidR="00E60CBD">
          <w:rPr>
            <w:noProof/>
            <w:webHidden/>
          </w:rPr>
          <w:fldChar w:fldCharType="separate"/>
        </w:r>
        <w:r w:rsidR="00F14903">
          <w:rPr>
            <w:noProof/>
            <w:webHidden/>
          </w:rPr>
          <w:t>79</w:t>
        </w:r>
        <w:r w:rsidR="00E60CBD">
          <w:rPr>
            <w:noProof/>
            <w:webHidden/>
          </w:rPr>
          <w:fldChar w:fldCharType="end"/>
        </w:r>
      </w:hyperlink>
    </w:p>
    <w:p w14:paraId="1589BC9D" w14:textId="348FD918"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34" w:history="1">
        <w:r w:rsidR="00E60CBD" w:rsidRPr="00C03705">
          <w:rPr>
            <w:rStyle w:val="Hyperlink"/>
            <w:noProof/>
          </w:rPr>
          <w:t>Afdeling VI. Tweede pensioenpijler</w:t>
        </w:r>
        <w:r w:rsidR="00E60CBD">
          <w:rPr>
            <w:noProof/>
            <w:webHidden/>
          </w:rPr>
          <w:tab/>
        </w:r>
        <w:r w:rsidR="00E60CBD">
          <w:rPr>
            <w:noProof/>
            <w:webHidden/>
          </w:rPr>
          <w:fldChar w:fldCharType="begin"/>
        </w:r>
        <w:r w:rsidR="00E60CBD">
          <w:rPr>
            <w:noProof/>
            <w:webHidden/>
          </w:rPr>
          <w:instrText xml:space="preserve"> PAGEREF _Toc88830534 \h </w:instrText>
        </w:r>
        <w:r w:rsidR="00E60CBD">
          <w:rPr>
            <w:noProof/>
            <w:webHidden/>
          </w:rPr>
        </w:r>
        <w:r w:rsidR="00E60CBD">
          <w:rPr>
            <w:noProof/>
            <w:webHidden/>
          </w:rPr>
          <w:fldChar w:fldCharType="separate"/>
        </w:r>
        <w:r w:rsidR="00F14903">
          <w:rPr>
            <w:noProof/>
            <w:webHidden/>
          </w:rPr>
          <w:t>79</w:t>
        </w:r>
        <w:r w:rsidR="00E60CBD">
          <w:rPr>
            <w:noProof/>
            <w:webHidden/>
          </w:rPr>
          <w:fldChar w:fldCharType="end"/>
        </w:r>
      </w:hyperlink>
    </w:p>
    <w:p w14:paraId="60158F80" w14:textId="405648D0" w:rsidR="00E60CBD" w:rsidRDefault="00A0208A">
      <w:pPr>
        <w:pStyle w:val="Inhopg1"/>
        <w:rPr>
          <w:rFonts w:asciiTheme="minorHAnsi" w:eastAsiaTheme="minorEastAsia" w:hAnsiTheme="minorHAnsi" w:cstheme="minorBidi"/>
          <w:b w:val="0"/>
          <w:caps w:val="0"/>
          <w:sz w:val="22"/>
          <w:szCs w:val="22"/>
          <w:lang w:val="nl-BE" w:eastAsia="nl-BE"/>
        </w:rPr>
      </w:pPr>
      <w:hyperlink w:anchor="_Toc88830535" w:history="1">
        <w:r w:rsidR="00E60CBD" w:rsidRPr="00C03705">
          <w:rPr>
            <w:rStyle w:val="Hyperlink"/>
          </w:rPr>
          <w:t>TITEL VIII. VERLOVEN EN AFWEZIGHEDEN</w:t>
        </w:r>
        <w:r w:rsidR="00E60CBD">
          <w:rPr>
            <w:webHidden/>
          </w:rPr>
          <w:tab/>
        </w:r>
        <w:r w:rsidR="00E60CBD">
          <w:rPr>
            <w:webHidden/>
          </w:rPr>
          <w:fldChar w:fldCharType="begin"/>
        </w:r>
        <w:r w:rsidR="00E60CBD">
          <w:rPr>
            <w:webHidden/>
          </w:rPr>
          <w:instrText xml:space="preserve"> PAGEREF _Toc88830535 \h </w:instrText>
        </w:r>
        <w:r w:rsidR="00E60CBD">
          <w:rPr>
            <w:webHidden/>
          </w:rPr>
        </w:r>
        <w:r w:rsidR="00E60CBD">
          <w:rPr>
            <w:webHidden/>
          </w:rPr>
          <w:fldChar w:fldCharType="separate"/>
        </w:r>
        <w:r w:rsidR="00F14903">
          <w:rPr>
            <w:webHidden/>
          </w:rPr>
          <w:t>80</w:t>
        </w:r>
        <w:r w:rsidR="00E60CBD">
          <w:rPr>
            <w:webHidden/>
          </w:rPr>
          <w:fldChar w:fldCharType="end"/>
        </w:r>
      </w:hyperlink>
    </w:p>
    <w:p w14:paraId="362F11BE" w14:textId="6EC7BC3B" w:rsidR="00E60CBD" w:rsidRDefault="00A0208A">
      <w:pPr>
        <w:pStyle w:val="Inhopg2"/>
        <w:rPr>
          <w:rFonts w:asciiTheme="minorHAnsi" w:eastAsiaTheme="minorEastAsia" w:hAnsiTheme="minorHAnsi" w:cstheme="minorBidi"/>
          <w:caps w:val="0"/>
          <w:sz w:val="22"/>
          <w:szCs w:val="22"/>
          <w:lang w:val="nl-BE" w:eastAsia="nl-BE"/>
        </w:rPr>
      </w:pPr>
      <w:hyperlink w:anchor="_Toc88830536" w:history="1">
        <w:r w:rsidR="00E60CBD" w:rsidRPr="00C03705">
          <w:rPr>
            <w:rStyle w:val="Hyperlink"/>
          </w:rPr>
          <w:t>Hoofdstuk I. Algemene bepalingen</w:t>
        </w:r>
        <w:r w:rsidR="00E60CBD">
          <w:rPr>
            <w:webHidden/>
          </w:rPr>
          <w:tab/>
        </w:r>
        <w:r w:rsidR="00E60CBD">
          <w:rPr>
            <w:webHidden/>
          </w:rPr>
          <w:fldChar w:fldCharType="begin"/>
        </w:r>
        <w:r w:rsidR="00E60CBD">
          <w:rPr>
            <w:webHidden/>
          </w:rPr>
          <w:instrText xml:space="preserve"> PAGEREF _Toc88830536 \h </w:instrText>
        </w:r>
        <w:r w:rsidR="00E60CBD">
          <w:rPr>
            <w:webHidden/>
          </w:rPr>
        </w:r>
        <w:r w:rsidR="00E60CBD">
          <w:rPr>
            <w:webHidden/>
          </w:rPr>
          <w:fldChar w:fldCharType="separate"/>
        </w:r>
        <w:r w:rsidR="00F14903">
          <w:rPr>
            <w:webHidden/>
          </w:rPr>
          <w:t>80</w:t>
        </w:r>
        <w:r w:rsidR="00E60CBD">
          <w:rPr>
            <w:webHidden/>
          </w:rPr>
          <w:fldChar w:fldCharType="end"/>
        </w:r>
      </w:hyperlink>
    </w:p>
    <w:p w14:paraId="46C8839C" w14:textId="60DCE128" w:rsidR="00E60CBD" w:rsidRDefault="00A0208A">
      <w:pPr>
        <w:pStyle w:val="Inhopg2"/>
        <w:rPr>
          <w:rFonts w:asciiTheme="minorHAnsi" w:eastAsiaTheme="minorEastAsia" w:hAnsiTheme="minorHAnsi" w:cstheme="minorBidi"/>
          <w:caps w:val="0"/>
          <w:sz w:val="22"/>
          <w:szCs w:val="22"/>
          <w:lang w:val="nl-BE" w:eastAsia="nl-BE"/>
        </w:rPr>
      </w:pPr>
      <w:hyperlink w:anchor="_Toc88830537" w:history="1">
        <w:r w:rsidR="00E60CBD" w:rsidRPr="00C03705">
          <w:rPr>
            <w:rStyle w:val="Hyperlink"/>
          </w:rPr>
          <w:t>Hoofdstuk II. De jaarlijkse vakantiedagen</w:t>
        </w:r>
        <w:r w:rsidR="00E60CBD">
          <w:rPr>
            <w:webHidden/>
          </w:rPr>
          <w:tab/>
        </w:r>
        <w:r w:rsidR="00E60CBD">
          <w:rPr>
            <w:webHidden/>
          </w:rPr>
          <w:fldChar w:fldCharType="begin"/>
        </w:r>
        <w:r w:rsidR="00E60CBD">
          <w:rPr>
            <w:webHidden/>
          </w:rPr>
          <w:instrText xml:space="preserve"> PAGEREF _Toc88830537 \h </w:instrText>
        </w:r>
        <w:r w:rsidR="00E60CBD">
          <w:rPr>
            <w:webHidden/>
          </w:rPr>
        </w:r>
        <w:r w:rsidR="00E60CBD">
          <w:rPr>
            <w:webHidden/>
          </w:rPr>
          <w:fldChar w:fldCharType="separate"/>
        </w:r>
        <w:r w:rsidR="00F14903">
          <w:rPr>
            <w:webHidden/>
          </w:rPr>
          <w:t>81</w:t>
        </w:r>
        <w:r w:rsidR="00E60CBD">
          <w:rPr>
            <w:webHidden/>
          </w:rPr>
          <w:fldChar w:fldCharType="end"/>
        </w:r>
      </w:hyperlink>
    </w:p>
    <w:p w14:paraId="156DCC7E" w14:textId="3BD7EBD2" w:rsidR="00E60CBD" w:rsidRDefault="00A0208A">
      <w:pPr>
        <w:pStyle w:val="Inhopg2"/>
        <w:rPr>
          <w:rFonts w:asciiTheme="minorHAnsi" w:eastAsiaTheme="minorEastAsia" w:hAnsiTheme="minorHAnsi" w:cstheme="minorBidi"/>
          <w:caps w:val="0"/>
          <w:sz w:val="22"/>
          <w:szCs w:val="22"/>
          <w:lang w:val="nl-BE" w:eastAsia="nl-BE"/>
        </w:rPr>
      </w:pPr>
      <w:hyperlink w:anchor="_Toc88830538" w:history="1">
        <w:r w:rsidR="00E60CBD" w:rsidRPr="00C03705">
          <w:rPr>
            <w:rStyle w:val="Hyperlink"/>
          </w:rPr>
          <w:t>Hoofdstuk III. De feestdagen</w:t>
        </w:r>
        <w:r w:rsidR="00E60CBD">
          <w:rPr>
            <w:webHidden/>
          </w:rPr>
          <w:tab/>
        </w:r>
        <w:r w:rsidR="00E60CBD">
          <w:rPr>
            <w:webHidden/>
          </w:rPr>
          <w:fldChar w:fldCharType="begin"/>
        </w:r>
        <w:r w:rsidR="00E60CBD">
          <w:rPr>
            <w:webHidden/>
          </w:rPr>
          <w:instrText xml:space="preserve"> PAGEREF _Toc88830538 \h </w:instrText>
        </w:r>
        <w:r w:rsidR="00E60CBD">
          <w:rPr>
            <w:webHidden/>
          </w:rPr>
        </w:r>
        <w:r w:rsidR="00E60CBD">
          <w:rPr>
            <w:webHidden/>
          </w:rPr>
          <w:fldChar w:fldCharType="separate"/>
        </w:r>
        <w:r w:rsidR="00F14903">
          <w:rPr>
            <w:webHidden/>
          </w:rPr>
          <w:t>82</w:t>
        </w:r>
        <w:r w:rsidR="00E60CBD">
          <w:rPr>
            <w:webHidden/>
          </w:rPr>
          <w:fldChar w:fldCharType="end"/>
        </w:r>
      </w:hyperlink>
    </w:p>
    <w:p w14:paraId="304AC8EE" w14:textId="497D83BA" w:rsidR="00E60CBD" w:rsidRDefault="00A0208A">
      <w:pPr>
        <w:pStyle w:val="Inhopg2"/>
        <w:rPr>
          <w:rFonts w:asciiTheme="minorHAnsi" w:eastAsiaTheme="minorEastAsia" w:hAnsiTheme="minorHAnsi" w:cstheme="minorBidi"/>
          <w:caps w:val="0"/>
          <w:sz w:val="22"/>
          <w:szCs w:val="22"/>
          <w:lang w:val="nl-BE" w:eastAsia="nl-BE"/>
        </w:rPr>
      </w:pPr>
      <w:hyperlink w:anchor="_Toc88830539" w:history="1">
        <w:r w:rsidR="00E60CBD" w:rsidRPr="00C03705">
          <w:rPr>
            <w:rStyle w:val="Hyperlink"/>
          </w:rPr>
          <w:t>Hoofdstuk IV. Bevallingsverlof, opvangverlof, pleegzorgverlof en pleegouderverlof</w:t>
        </w:r>
        <w:r w:rsidR="00E60CBD">
          <w:rPr>
            <w:webHidden/>
          </w:rPr>
          <w:tab/>
        </w:r>
        <w:r w:rsidR="00E60CBD">
          <w:rPr>
            <w:webHidden/>
          </w:rPr>
          <w:fldChar w:fldCharType="begin"/>
        </w:r>
        <w:r w:rsidR="00E60CBD">
          <w:rPr>
            <w:webHidden/>
          </w:rPr>
          <w:instrText xml:space="preserve"> PAGEREF _Toc88830539 \h </w:instrText>
        </w:r>
        <w:r w:rsidR="00E60CBD">
          <w:rPr>
            <w:webHidden/>
          </w:rPr>
        </w:r>
        <w:r w:rsidR="00E60CBD">
          <w:rPr>
            <w:webHidden/>
          </w:rPr>
          <w:fldChar w:fldCharType="separate"/>
        </w:r>
        <w:r w:rsidR="00F14903">
          <w:rPr>
            <w:webHidden/>
          </w:rPr>
          <w:t>83</w:t>
        </w:r>
        <w:r w:rsidR="00E60CBD">
          <w:rPr>
            <w:webHidden/>
          </w:rPr>
          <w:fldChar w:fldCharType="end"/>
        </w:r>
      </w:hyperlink>
    </w:p>
    <w:p w14:paraId="400B0D0E" w14:textId="200ACD86" w:rsidR="00E60CBD" w:rsidRDefault="00A0208A">
      <w:pPr>
        <w:pStyle w:val="Inhopg2"/>
        <w:rPr>
          <w:rFonts w:asciiTheme="minorHAnsi" w:eastAsiaTheme="minorEastAsia" w:hAnsiTheme="minorHAnsi" w:cstheme="minorBidi"/>
          <w:caps w:val="0"/>
          <w:sz w:val="22"/>
          <w:szCs w:val="22"/>
          <w:lang w:val="nl-BE" w:eastAsia="nl-BE"/>
        </w:rPr>
      </w:pPr>
      <w:hyperlink w:anchor="_Toc88830540" w:history="1">
        <w:r w:rsidR="00E60CBD" w:rsidRPr="00C03705">
          <w:rPr>
            <w:rStyle w:val="Hyperlink"/>
          </w:rPr>
          <w:t>Hoofdstuk V. Het ziekteverlof</w:t>
        </w:r>
        <w:r w:rsidR="00E60CBD">
          <w:rPr>
            <w:webHidden/>
          </w:rPr>
          <w:tab/>
        </w:r>
        <w:r w:rsidR="00E60CBD">
          <w:rPr>
            <w:webHidden/>
          </w:rPr>
          <w:fldChar w:fldCharType="begin"/>
        </w:r>
        <w:r w:rsidR="00E60CBD">
          <w:rPr>
            <w:webHidden/>
          </w:rPr>
          <w:instrText xml:space="preserve"> PAGEREF _Toc88830540 \h </w:instrText>
        </w:r>
        <w:r w:rsidR="00E60CBD">
          <w:rPr>
            <w:webHidden/>
          </w:rPr>
        </w:r>
        <w:r w:rsidR="00E60CBD">
          <w:rPr>
            <w:webHidden/>
          </w:rPr>
          <w:fldChar w:fldCharType="separate"/>
        </w:r>
        <w:r w:rsidR="00F14903">
          <w:rPr>
            <w:webHidden/>
          </w:rPr>
          <w:t>85</w:t>
        </w:r>
        <w:r w:rsidR="00E60CBD">
          <w:rPr>
            <w:webHidden/>
          </w:rPr>
          <w:fldChar w:fldCharType="end"/>
        </w:r>
      </w:hyperlink>
    </w:p>
    <w:p w14:paraId="0300AD94" w14:textId="6B1A4F32" w:rsidR="00E60CBD" w:rsidRDefault="00A0208A">
      <w:pPr>
        <w:pStyle w:val="Inhopg2"/>
        <w:rPr>
          <w:rFonts w:asciiTheme="minorHAnsi" w:eastAsiaTheme="minorEastAsia" w:hAnsiTheme="minorHAnsi" w:cstheme="minorBidi"/>
          <w:caps w:val="0"/>
          <w:sz w:val="22"/>
          <w:szCs w:val="22"/>
          <w:lang w:val="nl-BE" w:eastAsia="nl-BE"/>
        </w:rPr>
      </w:pPr>
      <w:hyperlink w:anchor="_Toc88830541" w:history="1">
        <w:r w:rsidR="00E60CBD" w:rsidRPr="00C03705">
          <w:rPr>
            <w:rStyle w:val="Hyperlink"/>
          </w:rPr>
          <w:t>REGLEMENT OP HET GENEESKUNDIG TOEZICHT OVER DE PERSONEELSLEDEN</w:t>
        </w:r>
        <w:r w:rsidR="00E60CBD">
          <w:rPr>
            <w:webHidden/>
          </w:rPr>
          <w:tab/>
        </w:r>
        <w:r w:rsidR="00E60CBD">
          <w:rPr>
            <w:webHidden/>
          </w:rPr>
          <w:fldChar w:fldCharType="begin"/>
        </w:r>
        <w:r w:rsidR="00E60CBD">
          <w:rPr>
            <w:webHidden/>
          </w:rPr>
          <w:instrText xml:space="preserve"> PAGEREF _Toc88830541 \h </w:instrText>
        </w:r>
        <w:r w:rsidR="00E60CBD">
          <w:rPr>
            <w:webHidden/>
          </w:rPr>
        </w:r>
        <w:r w:rsidR="00E60CBD">
          <w:rPr>
            <w:webHidden/>
          </w:rPr>
          <w:fldChar w:fldCharType="separate"/>
        </w:r>
        <w:r w:rsidR="00F14903">
          <w:rPr>
            <w:webHidden/>
          </w:rPr>
          <w:t>85</w:t>
        </w:r>
        <w:r w:rsidR="00E60CBD">
          <w:rPr>
            <w:webHidden/>
          </w:rPr>
          <w:fldChar w:fldCharType="end"/>
        </w:r>
      </w:hyperlink>
    </w:p>
    <w:p w14:paraId="4C0FB1ED" w14:textId="719D707F"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42"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_Toc88830542 \h </w:instrText>
        </w:r>
        <w:r w:rsidR="00E60CBD">
          <w:rPr>
            <w:noProof/>
            <w:webHidden/>
          </w:rPr>
        </w:r>
        <w:r w:rsidR="00E60CBD">
          <w:rPr>
            <w:noProof/>
            <w:webHidden/>
          </w:rPr>
          <w:fldChar w:fldCharType="separate"/>
        </w:r>
        <w:r w:rsidR="00F14903">
          <w:rPr>
            <w:noProof/>
            <w:webHidden/>
          </w:rPr>
          <w:t>85</w:t>
        </w:r>
        <w:r w:rsidR="00E60CBD">
          <w:rPr>
            <w:noProof/>
            <w:webHidden/>
          </w:rPr>
          <w:fldChar w:fldCharType="end"/>
        </w:r>
      </w:hyperlink>
    </w:p>
    <w:p w14:paraId="11299C8E" w14:textId="3476932B"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43" w:history="1">
        <w:r w:rsidR="00E60CBD" w:rsidRPr="00C03705">
          <w:rPr>
            <w:rStyle w:val="Hyperlink"/>
            <w:noProof/>
          </w:rPr>
          <w:t>Afdeling II. Geneeskundig toezicht</w:t>
        </w:r>
        <w:r w:rsidR="00E60CBD">
          <w:rPr>
            <w:noProof/>
            <w:webHidden/>
          </w:rPr>
          <w:tab/>
        </w:r>
        <w:r w:rsidR="00E60CBD">
          <w:rPr>
            <w:noProof/>
            <w:webHidden/>
          </w:rPr>
          <w:fldChar w:fldCharType="begin"/>
        </w:r>
        <w:r w:rsidR="00E60CBD">
          <w:rPr>
            <w:noProof/>
            <w:webHidden/>
          </w:rPr>
          <w:instrText xml:space="preserve"> PAGEREF _Toc88830543 \h </w:instrText>
        </w:r>
        <w:r w:rsidR="00E60CBD">
          <w:rPr>
            <w:noProof/>
            <w:webHidden/>
          </w:rPr>
        </w:r>
        <w:r w:rsidR="00E60CBD">
          <w:rPr>
            <w:noProof/>
            <w:webHidden/>
          </w:rPr>
          <w:fldChar w:fldCharType="separate"/>
        </w:r>
        <w:r w:rsidR="00F14903">
          <w:rPr>
            <w:noProof/>
            <w:webHidden/>
          </w:rPr>
          <w:t>85</w:t>
        </w:r>
        <w:r w:rsidR="00E60CBD">
          <w:rPr>
            <w:noProof/>
            <w:webHidden/>
          </w:rPr>
          <w:fldChar w:fldCharType="end"/>
        </w:r>
      </w:hyperlink>
    </w:p>
    <w:p w14:paraId="0467BAB2" w14:textId="3490254F" w:rsidR="00E60CBD" w:rsidRDefault="00A0208A">
      <w:pPr>
        <w:pStyle w:val="Inhopg4"/>
        <w:rPr>
          <w:rFonts w:asciiTheme="minorHAnsi" w:eastAsiaTheme="minorEastAsia" w:hAnsiTheme="minorHAnsi" w:cstheme="minorBidi"/>
        </w:rPr>
      </w:pPr>
      <w:hyperlink w:anchor="_Toc88830544" w:history="1">
        <w:r w:rsidR="00E60CBD" w:rsidRPr="00C03705">
          <w:rPr>
            <w:rStyle w:val="Hyperlink"/>
          </w:rPr>
          <w:t>Onderafdeling I. Afwezigheid wegens ziekte  of ongeval.</w:t>
        </w:r>
        <w:r w:rsidR="00E60CBD">
          <w:rPr>
            <w:webHidden/>
          </w:rPr>
          <w:tab/>
        </w:r>
        <w:r w:rsidR="00E60CBD">
          <w:rPr>
            <w:webHidden/>
          </w:rPr>
          <w:fldChar w:fldCharType="begin"/>
        </w:r>
        <w:r w:rsidR="00E60CBD">
          <w:rPr>
            <w:webHidden/>
          </w:rPr>
          <w:instrText xml:space="preserve"> PAGEREF _Toc88830544 \h </w:instrText>
        </w:r>
        <w:r w:rsidR="00E60CBD">
          <w:rPr>
            <w:webHidden/>
          </w:rPr>
        </w:r>
        <w:r w:rsidR="00E60CBD">
          <w:rPr>
            <w:webHidden/>
          </w:rPr>
          <w:fldChar w:fldCharType="separate"/>
        </w:r>
        <w:r w:rsidR="00F14903">
          <w:rPr>
            <w:webHidden/>
          </w:rPr>
          <w:t>85</w:t>
        </w:r>
        <w:r w:rsidR="00E60CBD">
          <w:rPr>
            <w:webHidden/>
          </w:rPr>
          <w:fldChar w:fldCharType="end"/>
        </w:r>
      </w:hyperlink>
    </w:p>
    <w:p w14:paraId="1A72009B" w14:textId="6A020DEE" w:rsidR="00E60CBD" w:rsidRDefault="00A0208A">
      <w:pPr>
        <w:pStyle w:val="Inhopg4"/>
        <w:rPr>
          <w:rFonts w:asciiTheme="minorHAnsi" w:eastAsiaTheme="minorEastAsia" w:hAnsiTheme="minorHAnsi" w:cstheme="minorBidi"/>
        </w:rPr>
      </w:pPr>
      <w:hyperlink w:anchor="_Toc88830545" w:history="1">
        <w:r w:rsidR="00E60CBD" w:rsidRPr="00C03705">
          <w:rPr>
            <w:rStyle w:val="Hyperlink"/>
          </w:rPr>
          <w:t>Onderafdeling II. De verblijven in het buitenland of in Belgische of buitenlandse kuuroorden</w:t>
        </w:r>
        <w:r w:rsidR="00E60CBD">
          <w:rPr>
            <w:webHidden/>
          </w:rPr>
          <w:tab/>
        </w:r>
        <w:r w:rsidR="00E60CBD">
          <w:rPr>
            <w:webHidden/>
          </w:rPr>
          <w:fldChar w:fldCharType="begin"/>
        </w:r>
        <w:r w:rsidR="00E60CBD">
          <w:rPr>
            <w:webHidden/>
          </w:rPr>
          <w:instrText xml:space="preserve"> PAGEREF _Toc88830545 \h </w:instrText>
        </w:r>
        <w:r w:rsidR="00E60CBD">
          <w:rPr>
            <w:webHidden/>
          </w:rPr>
        </w:r>
        <w:r w:rsidR="00E60CBD">
          <w:rPr>
            <w:webHidden/>
          </w:rPr>
          <w:fldChar w:fldCharType="separate"/>
        </w:r>
        <w:r w:rsidR="00F14903">
          <w:rPr>
            <w:webHidden/>
          </w:rPr>
          <w:t>85</w:t>
        </w:r>
        <w:r w:rsidR="00E60CBD">
          <w:rPr>
            <w:webHidden/>
          </w:rPr>
          <w:fldChar w:fldCharType="end"/>
        </w:r>
      </w:hyperlink>
    </w:p>
    <w:p w14:paraId="228DE7CB" w14:textId="252BBA9E" w:rsidR="00E60CBD" w:rsidRDefault="00A0208A">
      <w:pPr>
        <w:pStyle w:val="Inhopg4"/>
        <w:rPr>
          <w:rFonts w:asciiTheme="minorHAnsi" w:eastAsiaTheme="minorEastAsia" w:hAnsiTheme="minorHAnsi" w:cstheme="minorBidi"/>
        </w:rPr>
      </w:pPr>
      <w:hyperlink w:anchor="_Toc88830546" w:history="1">
        <w:r w:rsidR="00E60CBD" w:rsidRPr="00C03705">
          <w:rPr>
            <w:rStyle w:val="Hyperlink"/>
          </w:rPr>
          <w:t>Onderafdeling  III.  Bevallingsverlof</w:t>
        </w:r>
        <w:r w:rsidR="00E60CBD">
          <w:rPr>
            <w:webHidden/>
          </w:rPr>
          <w:tab/>
        </w:r>
        <w:r w:rsidR="00E60CBD">
          <w:rPr>
            <w:webHidden/>
          </w:rPr>
          <w:fldChar w:fldCharType="begin"/>
        </w:r>
        <w:r w:rsidR="00E60CBD">
          <w:rPr>
            <w:webHidden/>
          </w:rPr>
          <w:instrText xml:space="preserve"> PAGEREF _Toc88830546 \h </w:instrText>
        </w:r>
        <w:r w:rsidR="00E60CBD">
          <w:rPr>
            <w:webHidden/>
          </w:rPr>
        </w:r>
        <w:r w:rsidR="00E60CBD">
          <w:rPr>
            <w:webHidden/>
          </w:rPr>
          <w:fldChar w:fldCharType="separate"/>
        </w:r>
        <w:r w:rsidR="00F14903">
          <w:rPr>
            <w:webHidden/>
          </w:rPr>
          <w:t>85</w:t>
        </w:r>
        <w:r w:rsidR="00E60CBD">
          <w:rPr>
            <w:webHidden/>
          </w:rPr>
          <w:fldChar w:fldCharType="end"/>
        </w:r>
      </w:hyperlink>
    </w:p>
    <w:p w14:paraId="3902140A" w14:textId="1BBF47E0" w:rsidR="00E60CBD" w:rsidRDefault="00A0208A">
      <w:pPr>
        <w:pStyle w:val="Inhopg4"/>
        <w:rPr>
          <w:rFonts w:asciiTheme="minorHAnsi" w:eastAsiaTheme="minorEastAsia" w:hAnsiTheme="minorHAnsi" w:cstheme="minorBidi"/>
        </w:rPr>
      </w:pPr>
      <w:hyperlink w:anchor="_Toc88830547" w:history="1">
        <w:r w:rsidR="00E60CBD" w:rsidRPr="00C03705">
          <w:rPr>
            <w:rStyle w:val="Hyperlink"/>
          </w:rPr>
          <w:t>Onderafdeling IV.  Profylaxeverlof</w:t>
        </w:r>
        <w:r w:rsidR="00E60CBD">
          <w:rPr>
            <w:webHidden/>
          </w:rPr>
          <w:tab/>
        </w:r>
        <w:r w:rsidR="00E60CBD">
          <w:rPr>
            <w:webHidden/>
          </w:rPr>
          <w:fldChar w:fldCharType="begin"/>
        </w:r>
        <w:r w:rsidR="00E60CBD">
          <w:rPr>
            <w:webHidden/>
          </w:rPr>
          <w:instrText xml:space="preserve"> PAGEREF _Toc88830547 \h </w:instrText>
        </w:r>
        <w:r w:rsidR="00E60CBD">
          <w:rPr>
            <w:webHidden/>
          </w:rPr>
        </w:r>
        <w:r w:rsidR="00E60CBD">
          <w:rPr>
            <w:webHidden/>
          </w:rPr>
          <w:fldChar w:fldCharType="separate"/>
        </w:r>
        <w:r w:rsidR="00F14903">
          <w:rPr>
            <w:webHidden/>
          </w:rPr>
          <w:t>85</w:t>
        </w:r>
        <w:r w:rsidR="00E60CBD">
          <w:rPr>
            <w:webHidden/>
          </w:rPr>
          <w:fldChar w:fldCharType="end"/>
        </w:r>
      </w:hyperlink>
    </w:p>
    <w:p w14:paraId="1FC78D71" w14:textId="56A78216" w:rsidR="00E60CBD" w:rsidRDefault="00A0208A">
      <w:pPr>
        <w:pStyle w:val="Inhopg4"/>
        <w:rPr>
          <w:rFonts w:asciiTheme="minorHAnsi" w:eastAsiaTheme="minorEastAsia" w:hAnsiTheme="minorHAnsi" w:cstheme="minorBidi"/>
        </w:rPr>
      </w:pPr>
      <w:hyperlink w:anchor="_Toc88830548" w:history="1">
        <w:r w:rsidR="00E60CBD" w:rsidRPr="00C03705">
          <w:rPr>
            <w:rStyle w:val="Hyperlink"/>
          </w:rPr>
          <w:t>Onderafdeling V. Verzuimgesprekken</w:t>
        </w:r>
        <w:r w:rsidR="00E60CBD">
          <w:rPr>
            <w:webHidden/>
          </w:rPr>
          <w:tab/>
        </w:r>
        <w:r w:rsidR="00E60CBD">
          <w:rPr>
            <w:webHidden/>
          </w:rPr>
          <w:fldChar w:fldCharType="begin"/>
        </w:r>
        <w:r w:rsidR="00E60CBD">
          <w:rPr>
            <w:webHidden/>
          </w:rPr>
          <w:instrText xml:space="preserve"> PAGEREF _Toc88830548 \h </w:instrText>
        </w:r>
        <w:r w:rsidR="00E60CBD">
          <w:rPr>
            <w:webHidden/>
          </w:rPr>
        </w:r>
        <w:r w:rsidR="00E60CBD">
          <w:rPr>
            <w:webHidden/>
          </w:rPr>
          <w:fldChar w:fldCharType="separate"/>
        </w:r>
        <w:r w:rsidR="00F14903">
          <w:rPr>
            <w:webHidden/>
          </w:rPr>
          <w:t>88</w:t>
        </w:r>
        <w:r w:rsidR="00E60CBD">
          <w:rPr>
            <w:webHidden/>
          </w:rPr>
          <w:fldChar w:fldCharType="end"/>
        </w:r>
      </w:hyperlink>
    </w:p>
    <w:p w14:paraId="4589D84E" w14:textId="07CDC2A4" w:rsidR="00E60CBD" w:rsidRDefault="00A0208A">
      <w:pPr>
        <w:pStyle w:val="Inhopg2"/>
        <w:rPr>
          <w:rFonts w:asciiTheme="minorHAnsi" w:eastAsiaTheme="minorEastAsia" w:hAnsiTheme="minorHAnsi" w:cstheme="minorBidi"/>
          <w:caps w:val="0"/>
          <w:sz w:val="22"/>
          <w:szCs w:val="22"/>
          <w:lang w:val="nl-BE" w:eastAsia="nl-BE"/>
        </w:rPr>
      </w:pPr>
      <w:hyperlink w:anchor="_Toc88830549" w:history="1">
        <w:r w:rsidR="00E60CBD" w:rsidRPr="00C03705">
          <w:rPr>
            <w:rStyle w:val="Hyperlink"/>
          </w:rPr>
          <w:t>Hoofdstuk VI. De disponibiliteit</w:t>
        </w:r>
        <w:r w:rsidR="00E60CBD">
          <w:rPr>
            <w:webHidden/>
          </w:rPr>
          <w:tab/>
        </w:r>
        <w:r w:rsidR="00E60CBD">
          <w:rPr>
            <w:webHidden/>
          </w:rPr>
          <w:fldChar w:fldCharType="begin"/>
        </w:r>
        <w:r w:rsidR="00E60CBD">
          <w:rPr>
            <w:webHidden/>
          </w:rPr>
          <w:instrText xml:space="preserve"> PAGEREF _Toc88830549 \h </w:instrText>
        </w:r>
        <w:r w:rsidR="00E60CBD">
          <w:rPr>
            <w:webHidden/>
          </w:rPr>
        </w:r>
        <w:r w:rsidR="00E60CBD">
          <w:rPr>
            <w:webHidden/>
          </w:rPr>
          <w:fldChar w:fldCharType="separate"/>
        </w:r>
        <w:r w:rsidR="00F14903">
          <w:rPr>
            <w:webHidden/>
          </w:rPr>
          <w:t>89</w:t>
        </w:r>
        <w:r w:rsidR="00E60CBD">
          <w:rPr>
            <w:webHidden/>
          </w:rPr>
          <w:fldChar w:fldCharType="end"/>
        </w:r>
      </w:hyperlink>
    </w:p>
    <w:p w14:paraId="543C0146" w14:textId="47B9FE7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50"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_Toc88830550 \h </w:instrText>
        </w:r>
        <w:r w:rsidR="00E60CBD">
          <w:rPr>
            <w:noProof/>
            <w:webHidden/>
          </w:rPr>
        </w:r>
        <w:r w:rsidR="00E60CBD">
          <w:rPr>
            <w:noProof/>
            <w:webHidden/>
          </w:rPr>
          <w:fldChar w:fldCharType="separate"/>
        </w:r>
        <w:r w:rsidR="00F14903">
          <w:rPr>
            <w:noProof/>
            <w:webHidden/>
          </w:rPr>
          <w:t>89</w:t>
        </w:r>
        <w:r w:rsidR="00E60CBD">
          <w:rPr>
            <w:noProof/>
            <w:webHidden/>
          </w:rPr>
          <w:fldChar w:fldCharType="end"/>
        </w:r>
      </w:hyperlink>
    </w:p>
    <w:p w14:paraId="1D09CB93" w14:textId="0B7A3F38"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51" w:history="1">
        <w:r w:rsidR="00E60CBD" w:rsidRPr="00C03705">
          <w:rPr>
            <w:rStyle w:val="Hyperlink"/>
            <w:noProof/>
          </w:rPr>
          <w:t>Afdeling II. De disponibiliteit wegens ziekte of invaliditeit</w:t>
        </w:r>
        <w:r w:rsidR="00E60CBD">
          <w:rPr>
            <w:noProof/>
            <w:webHidden/>
          </w:rPr>
          <w:tab/>
        </w:r>
        <w:r w:rsidR="00E60CBD">
          <w:rPr>
            <w:noProof/>
            <w:webHidden/>
          </w:rPr>
          <w:fldChar w:fldCharType="begin"/>
        </w:r>
        <w:r w:rsidR="00E60CBD">
          <w:rPr>
            <w:noProof/>
            <w:webHidden/>
          </w:rPr>
          <w:instrText xml:space="preserve"> PAGEREF _Toc88830551 \h </w:instrText>
        </w:r>
        <w:r w:rsidR="00E60CBD">
          <w:rPr>
            <w:noProof/>
            <w:webHidden/>
          </w:rPr>
        </w:r>
        <w:r w:rsidR="00E60CBD">
          <w:rPr>
            <w:noProof/>
            <w:webHidden/>
          </w:rPr>
          <w:fldChar w:fldCharType="separate"/>
        </w:r>
        <w:r w:rsidR="00F14903">
          <w:rPr>
            <w:noProof/>
            <w:webHidden/>
          </w:rPr>
          <w:t>89</w:t>
        </w:r>
        <w:r w:rsidR="00E60CBD">
          <w:rPr>
            <w:noProof/>
            <w:webHidden/>
          </w:rPr>
          <w:fldChar w:fldCharType="end"/>
        </w:r>
      </w:hyperlink>
    </w:p>
    <w:p w14:paraId="1BD38485" w14:textId="56A468A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52" w:history="1">
        <w:r w:rsidR="00E60CBD" w:rsidRPr="00C03705">
          <w:rPr>
            <w:rStyle w:val="Hyperlink"/>
            <w:noProof/>
          </w:rPr>
          <w:t>Afdeling III. De disponibiliteit wegens ambtsopheffing</w:t>
        </w:r>
        <w:r w:rsidR="00E60CBD">
          <w:rPr>
            <w:noProof/>
            <w:webHidden/>
          </w:rPr>
          <w:tab/>
        </w:r>
        <w:r w:rsidR="00E60CBD">
          <w:rPr>
            <w:noProof/>
            <w:webHidden/>
          </w:rPr>
          <w:fldChar w:fldCharType="begin"/>
        </w:r>
        <w:r w:rsidR="00E60CBD">
          <w:rPr>
            <w:noProof/>
            <w:webHidden/>
          </w:rPr>
          <w:instrText xml:space="preserve"> PAGEREF _Toc88830552 \h </w:instrText>
        </w:r>
        <w:r w:rsidR="00E60CBD">
          <w:rPr>
            <w:noProof/>
            <w:webHidden/>
          </w:rPr>
        </w:r>
        <w:r w:rsidR="00E60CBD">
          <w:rPr>
            <w:noProof/>
            <w:webHidden/>
          </w:rPr>
          <w:fldChar w:fldCharType="separate"/>
        </w:r>
        <w:r w:rsidR="00F14903">
          <w:rPr>
            <w:noProof/>
            <w:webHidden/>
          </w:rPr>
          <w:t>90</w:t>
        </w:r>
        <w:r w:rsidR="00E60CBD">
          <w:rPr>
            <w:noProof/>
            <w:webHidden/>
          </w:rPr>
          <w:fldChar w:fldCharType="end"/>
        </w:r>
      </w:hyperlink>
    </w:p>
    <w:p w14:paraId="1C8FAC0C" w14:textId="7D387DD4" w:rsidR="00E60CBD" w:rsidRDefault="00A0208A">
      <w:pPr>
        <w:pStyle w:val="Inhopg2"/>
        <w:rPr>
          <w:rFonts w:asciiTheme="minorHAnsi" w:eastAsiaTheme="minorEastAsia" w:hAnsiTheme="minorHAnsi" w:cstheme="minorBidi"/>
          <w:caps w:val="0"/>
          <w:sz w:val="22"/>
          <w:szCs w:val="22"/>
          <w:lang w:val="nl-BE" w:eastAsia="nl-BE"/>
        </w:rPr>
      </w:pPr>
      <w:hyperlink w:anchor="_Toc88830553" w:history="1">
        <w:r w:rsidR="00E60CBD" w:rsidRPr="00C03705">
          <w:rPr>
            <w:rStyle w:val="Hyperlink"/>
          </w:rPr>
          <w:t>[Hoofdstuk VII. Het verlof voor deeltijdse prestaties]</w:t>
        </w:r>
        <w:r w:rsidR="00E60CBD">
          <w:rPr>
            <w:webHidden/>
          </w:rPr>
          <w:tab/>
        </w:r>
        <w:r w:rsidR="00E60CBD">
          <w:rPr>
            <w:webHidden/>
          </w:rPr>
          <w:fldChar w:fldCharType="begin"/>
        </w:r>
        <w:r w:rsidR="00E60CBD">
          <w:rPr>
            <w:webHidden/>
          </w:rPr>
          <w:instrText xml:space="preserve"> PAGEREF _Toc88830553 \h </w:instrText>
        </w:r>
        <w:r w:rsidR="00E60CBD">
          <w:rPr>
            <w:webHidden/>
          </w:rPr>
        </w:r>
        <w:r w:rsidR="00E60CBD">
          <w:rPr>
            <w:webHidden/>
          </w:rPr>
          <w:fldChar w:fldCharType="separate"/>
        </w:r>
        <w:r w:rsidR="00F14903">
          <w:rPr>
            <w:webHidden/>
          </w:rPr>
          <w:t>90</w:t>
        </w:r>
        <w:r w:rsidR="00E60CBD">
          <w:rPr>
            <w:webHidden/>
          </w:rPr>
          <w:fldChar w:fldCharType="end"/>
        </w:r>
      </w:hyperlink>
    </w:p>
    <w:p w14:paraId="4EC81802" w14:textId="661D8467" w:rsidR="00E60CBD" w:rsidRDefault="00A0208A">
      <w:pPr>
        <w:pStyle w:val="Inhopg2"/>
        <w:rPr>
          <w:rFonts w:asciiTheme="minorHAnsi" w:eastAsiaTheme="minorEastAsia" w:hAnsiTheme="minorHAnsi" w:cstheme="minorBidi"/>
          <w:caps w:val="0"/>
          <w:sz w:val="22"/>
          <w:szCs w:val="22"/>
          <w:lang w:val="nl-BE" w:eastAsia="nl-BE"/>
        </w:rPr>
      </w:pPr>
      <w:hyperlink w:anchor="_Toc88830554" w:history="1">
        <w:r w:rsidR="00E60CBD" w:rsidRPr="00C03705">
          <w:rPr>
            <w:rStyle w:val="Hyperlink"/>
          </w:rPr>
          <w:t>Hoofdstuk VIII. Het verlof voor opdracht</w:t>
        </w:r>
        <w:r w:rsidR="00E60CBD">
          <w:rPr>
            <w:webHidden/>
          </w:rPr>
          <w:tab/>
        </w:r>
        <w:r w:rsidR="00E60CBD">
          <w:rPr>
            <w:webHidden/>
          </w:rPr>
          <w:fldChar w:fldCharType="begin"/>
        </w:r>
        <w:r w:rsidR="00E60CBD">
          <w:rPr>
            <w:webHidden/>
          </w:rPr>
          <w:instrText xml:space="preserve"> PAGEREF _Toc88830554 \h </w:instrText>
        </w:r>
        <w:r w:rsidR="00E60CBD">
          <w:rPr>
            <w:webHidden/>
          </w:rPr>
        </w:r>
        <w:r w:rsidR="00E60CBD">
          <w:rPr>
            <w:webHidden/>
          </w:rPr>
          <w:fldChar w:fldCharType="separate"/>
        </w:r>
        <w:r w:rsidR="00F14903">
          <w:rPr>
            <w:webHidden/>
          </w:rPr>
          <w:t>91</w:t>
        </w:r>
        <w:r w:rsidR="00E60CBD">
          <w:rPr>
            <w:webHidden/>
          </w:rPr>
          <w:fldChar w:fldCharType="end"/>
        </w:r>
      </w:hyperlink>
    </w:p>
    <w:p w14:paraId="6D4DE1C9" w14:textId="1CF04656" w:rsidR="00E60CBD" w:rsidRDefault="00A0208A">
      <w:pPr>
        <w:pStyle w:val="Inhopg2"/>
        <w:rPr>
          <w:rFonts w:asciiTheme="minorHAnsi" w:eastAsiaTheme="minorEastAsia" w:hAnsiTheme="minorHAnsi" w:cstheme="minorBidi"/>
          <w:caps w:val="0"/>
          <w:sz w:val="22"/>
          <w:szCs w:val="22"/>
          <w:lang w:val="nl-BE" w:eastAsia="nl-BE"/>
        </w:rPr>
      </w:pPr>
      <w:hyperlink w:anchor="_Toc88830555" w:history="1">
        <w:r w:rsidR="00E60CBD" w:rsidRPr="00C03705">
          <w:rPr>
            <w:rStyle w:val="Hyperlink"/>
          </w:rPr>
          <w:t>Hoofdstuk IX. Het omstandigheidsverlof</w:t>
        </w:r>
        <w:r w:rsidR="00E60CBD">
          <w:rPr>
            <w:webHidden/>
          </w:rPr>
          <w:tab/>
        </w:r>
        <w:r w:rsidR="00E60CBD">
          <w:rPr>
            <w:webHidden/>
          </w:rPr>
          <w:fldChar w:fldCharType="begin"/>
        </w:r>
        <w:r w:rsidR="00E60CBD">
          <w:rPr>
            <w:webHidden/>
          </w:rPr>
          <w:instrText xml:space="preserve"> PAGEREF _Toc88830555 \h </w:instrText>
        </w:r>
        <w:r w:rsidR="00E60CBD">
          <w:rPr>
            <w:webHidden/>
          </w:rPr>
        </w:r>
        <w:r w:rsidR="00E60CBD">
          <w:rPr>
            <w:webHidden/>
          </w:rPr>
          <w:fldChar w:fldCharType="separate"/>
        </w:r>
        <w:r w:rsidR="00F14903">
          <w:rPr>
            <w:webHidden/>
          </w:rPr>
          <w:t>92</w:t>
        </w:r>
        <w:r w:rsidR="00E60CBD">
          <w:rPr>
            <w:webHidden/>
          </w:rPr>
          <w:fldChar w:fldCharType="end"/>
        </w:r>
      </w:hyperlink>
    </w:p>
    <w:p w14:paraId="5FDBCCC9" w14:textId="1A9BE403" w:rsidR="00E60CBD" w:rsidRDefault="00A0208A">
      <w:pPr>
        <w:pStyle w:val="Inhopg2"/>
        <w:rPr>
          <w:rFonts w:asciiTheme="minorHAnsi" w:eastAsiaTheme="minorEastAsia" w:hAnsiTheme="minorHAnsi" w:cstheme="minorBidi"/>
          <w:caps w:val="0"/>
          <w:sz w:val="22"/>
          <w:szCs w:val="22"/>
          <w:lang w:val="nl-BE" w:eastAsia="nl-BE"/>
        </w:rPr>
      </w:pPr>
      <w:hyperlink w:anchor="_Toc88830556" w:history="1">
        <w:r w:rsidR="00E60CBD" w:rsidRPr="00C03705">
          <w:rPr>
            <w:rStyle w:val="Hyperlink"/>
          </w:rPr>
          <w:t>Hoofdstuk IXbis. Verlof dwingende redenen</w:t>
        </w:r>
        <w:r w:rsidR="00E60CBD">
          <w:rPr>
            <w:webHidden/>
          </w:rPr>
          <w:tab/>
        </w:r>
        <w:r w:rsidR="00E60CBD">
          <w:rPr>
            <w:webHidden/>
          </w:rPr>
          <w:fldChar w:fldCharType="begin"/>
        </w:r>
        <w:r w:rsidR="00E60CBD">
          <w:rPr>
            <w:webHidden/>
          </w:rPr>
          <w:instrText xml:space="preserve"> PAGEREF _Toc88830556 \h </w:instrText>
        </w:r>
        <w:r w:rsidR="00E60CBD">
          <w:rPr>
            <w:webHidden/>
          </w:rPr>
        </w:r>
        <w:r w:rsidR="00E60CBD">
          <w:rPr>
            <w:webHidden/>
          </w:rPr>
          <w:fldChar w:fldCharType="separate"/>
        </w:r>
        <w:r w:rsidR="00F14903">
          <w:rPr>
            <w:webHidden/>
          </w:rPr>
          <w:t>94</w:t>
        </w:r>
        <w:r w:rsidR="00E60CBD">
          <w:rPr>
            <w:webHidden/>
          </w:rPr>
          <w:fldChar w:fldCharType="end"/>
        </w:r>
      </w:hyperlink>
    </w:p>
    <w:p w14:paraId="0E4C2319" w14:textId="7C6F4584" w:rsidR="00E60CBD" w:rsidRDefault="00A0208A">
      <w:pPr>
        <w:pStyle w:val="Inhopg2"/>
        <w:rPr>
          <w:rFonts w:asciiTheme="minorHAnsi" w:eastAsiaTheme="minorEastAsia" w:hAnsiTheme="minorHAnsi" w:cstheme="minorBidi"/>
          <w:caps w:val="0"/>
          <w:sz w:val="22"/>
          <w:szCs w:val="22"/>
          <w:lang w:val="nl-BE" w:eastAsia="nl-BE"/>
        </w:rPr>
      </w:pPr>
      <w:hyperlink w:anchor="_Toc88830557" w:history="1">
        <w:r w:rsidR="00E60CBD" w:rsidRPr="00C03705">
          <w:rPr>
            <w:rStyle w:val="Hyperlink"/>
          </w:rPr>
          <w:t>[Hoofdstuk X. Het onbetaalde verlof</w:t>
        </w:r>
        <w:r w:rsidR="00E60CBD">
          <w:rPr>
            <w:webHidden/>
          </w:rPr>
          <w:tab/>
        </w:r>
        <w:r w:rsidR="00E60CBD">
          <w:rPr>
            <w:webHidden/>
          </w:rPr>
          <w:fldChar w:fldCharType="begin"/>
        </w:r>
        <w:r w:rsidR="00E60CBD">
          <w:rPr>
            <w:webHidden/>
          </w:rPr>
          <w:instrText xml:space="preserve"> PAGEREF _Toc88830557 \h </w:instrText>
        </w:r>
        <w:r w:rsidR="00E60CBD">
          <w:rPr>
            <w:webHidden/>
          </w:rPr>
        </w:r>
        <w:r w:rsidR="00E60CBD">
          <w:rPr>
            <w:webHidden/>
          </w:rPr>
          <w:fldChar w:fldCharType="separate"/>
        </w:r>
        <w:r w:rsidR="00F14903">
          <w:rPr>
            <w:webHidden/>
          </w:rPr>
          <w:t>94</w:t>
        </w:r>
        <w:r w:rsidR="00E60CBD">
          <w:rPr>
            <w:webHidden/>
          </w:rPr>
          <w:fldChar w:fldCharType="end"/>
        </w:r>
      </w:hyperlink>
    </w:p>
    <w:p w14:paraId="19EB3506" w14:textId="24508F71" w:rsidR="00E60CBD" w:rsidRDefault="00A0208A">
      <w:pPr>
        <w:pStyle w:val="Inhopg2"/>
        <w:rPr>
          <w:rFonts w:asciiTheme="minorHAnsi" w:eastAsiaTheme="minorEastAsia" w:hAnsiTheme="minorHAnsi" w:cstheme="minorBidi"/>
          <w:caps w:val="0"/>
          <w:sz w:val="22"/>
          <w:szCs w:val="22"/>
          <w:lang w:val="nl-BE" w:eastAsia="nl-BE"/>
        </w:rPr>
      </w:pPr>
      <w:hyperlink w:anchor="_Toc88830558" w:history="1">
        <w:r w:rsidR="00E60CBD" w:rsidRPr="00C03705">
          <w:rPr>
            <w:rStyle w:val="Hyperlink"/>
          </w:rPr>
          <w:t>[Hoofdstuk XI. Loopbaanonderbreking</w:t>
        </w:r>
        <w:r w:rsidR="00E60CBD">
          <w:rPr>
            <w:webHidden/>
          </w:rPr>
          <w:tab/>
        </w:r>
        <w:r w:rsidR="00E60CBD">
          <w:rPr>
            <w:webHidden/>
          </w:rPr>
          <w:fldChar w:fldCharType="begin"/>
        </w:r>
        <w:r w:rsidR="00E60CBD">
          <w:rPr>
            <w:webHidden/>
          </w:rPr>
          <w:instrText xml:space="preserve"> PAGEREF _Toc88830558 \h </w:instrText>
        </w:r>
        <w:r w:rsidR="00E60CBD">
          <w:rPr>
            <w:webHidden/>
          </w:rPr>
        </w:r>
        <w:r w:rsidR="00E60CBD">
          <w:rPr>
            <w:webHidden/>
          </w:rPr>
          <w:fldChar w:fldCharType="separate"/>
        </w:r>
        <w:r w:rsidR="00F14903">
          <w:rPr>
            <w:webHidden/>
          </w:rPr>
          <w:t>94</w:t>
        </w:r>
        <w:r w:rsidR="00E60CBD">
          <w:rPr>
            <w:webHidden/>
          </w:rPr>
          <w:fldChar w:fldCharType="end"/>
        </w:r>
      </w:hyperlink>
    </w:p>
    <w:p w14:paraId="6F5DF0D5" w14:textId="09DB012D" w:rsidR="00E60CBD" w:rsidRDefault="00A0208A">
      <w:pPr>
        <w:pStyle w:val="Inhopg2"/>
        <w:rPr>
          <w:rFonts w:asciiTheme="minorHAnsi" w:eastAsiaTheme="minorEastAsia" w:hAnsiTheme="minorHAnsi" w:cstheme="minorBidi"/>
          <w:caps w:val="0"/>
          <w:sz w:val="22"/>
          <w:szCs w:val="22"/>
          <w:lang w:val="nl-BE" w:eastAsia="nl-BE"/>
        </w:rPr>
      </w:pPr>
      <w:hyperlink w:anchor="_Toc88830559" w:history="1">
        <w:r w:rsidR="00E60CBD" w:rsidRPr="00C03705">
          <w:rPr>
            <w:rStyle w:val="Hyperlink"/>
          </w:rPr>
          <w:t>Hoofdstuk XI bis. Het Vlaams zorgkrediet</w:t>
        </w:r>
        <w:r w:rsidR="00E60CBD">
          <w:rPr>
            <w:webHidden/>
          </w:rPr>
          <w:tab/>
        </w:r>
        <w:r w:rsidR="00E60CBD">
          <w:rPr>
            <w:webHidden/>
          </w:rPr>
          <w:fldChar w:fldCharType="begin"/>
        </w:r>
        <w:r w:rsidR="00E60CBD">
          <w:rPr>
            <w:webHidden/>
          </w:rPr>
          <w:instrText xml:space="preserve"> PAGEREF _Toc88830559 \h </w:instrText>
        </w:r>
        <w:r w:rsidR="00E60CBD">
          <w:rPr>
            <w:webHidden/>
          </w:rPr>
        </w:r>
        <w:r w:rsidR="00E60CBD">
          <w:rPr>
            <w:webHidden/>
          </w:rPr>
          <w:fldChar w:fldCharType="separate"/>
        </w:r>
        <w:r w:rsidR="00F14903">
          <w:rPr>
            <w:webHidden/>
          </w:rPr>
          <w:t>95</w:t>
        </w:r>
        <w:r w:rsidR="00E60CBD">
          <w:rPr>
            <w:webHidden/>
          </w:rPr>
          <w:fldChar w:fldCharType="end"/>
        </w:r>
      </w:hyperlink>
    </w:p>
    <w:p w14:paraId="01ED0A6D" w14:textId="7D3802E7"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0" w:history="1">
        <w:r w:rsidR="00E60CBD" w:rsidRPr="00C03705">
          <w:rPr>
            <w:rStyle w:val="Hyperlink"/>
            <w:noProof/>
          </w:rPr>
          <w:t>Afdeling I. Duur van het zorgkrediet en motieven</w:t>
        </w:r>
        <w:r w:rsidR="00E60CBD">
          <w:rPr>
            <w:noProof/>
            <w:webHidden/>
          </w:rPr>
          <w:tab/>
        </w:r>
        <w:r w:rsidR="00E60CBD">
          <w:rPr>
            <w:noProof/>
            <w:webHidden/>
          </w:rPr>
          <w:fldChar w:fldCharType="begin"/>
        </w:r>
        <w:r w:rsidR="00E60CBD">
          <w:rPr>
            <w:noProof/>
            <w:webHidden/>
          </w:rPr>
          <w:instrText xml:space="preserve"> PAGEREF _Toc88830560 \h </w:instrText>
        </w:r>
        <w:r w:rsidR="00E60CBD">
          <w:rPr>
            <w:noProof/>
            <w:webHidden/>
          </w:rPr>
        </w:r>
        <w:r w:rsidR="00E60CBD">
          <w:rPr>
            <w:noProof/>
            <w:webHidden/>
          </w:rPr>
          <w:fldChar w:fldCharType="separate"/>
        </w:r>
        <w:r w:rsidR="00F14903">
          <w:rPr>
            <w:noProof/>
            <w:webHidden/>
          </w:rPr>
          <w:t>95</w:t>
        </w:r>
        <w:r w:rsidR="00E60CBD">
          <w:rPr>
            <w:noProof/>
            <w:webHidden/>
          </w:rPr>
          <w:fldChar w:fldCharType="end"/>
        </w:r>
      </w:hyperlink>
    </w:p>
    <w:p w14:paraId="7DB5B290" w14:textId="33B5E0E9"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1" w:history="1">
        <w:r w:rsidR="00E60CBD" w:rsidRPr="00C03705">
          <w:rPr>
            <w:rStyle w:val="Hyperlink"/>
            <w:noProof/>
          </w:rPr>
          <w:t>Afdeling II. Administratieve toestand, voorwaarden en uitkeringen</w:t>
        </w:r>
        <w:r w:rsidR="00E60CBD">
          <w:rPr>
            <w:noProof/>
            <w:webHidden/>
          </w:rPr>
          <w:tab/>
        </w:r>
        <w:r w:rsidR="00E60CBD">
          <w:rPr>
            <w:noProof/>
            <w:webHidden/>
          </w:rPr>
          <w:fldChar w:fldCharType="begin"/>
        </w:r>
        <w:r w:rsidR="00E60CBD">
          <w:rPr>
            <w:noProof/>
            <w:webHidden/>
          </w:rPr>
          <w:instrText xml:space="preserve"> PAGEREF _Toc88830561 \h </w:instrText>
        </w:r>
        <w:r w:rsidR="00E60CBD">
          <w:rPr>
            <w:noProof/>
            <w:webHidden/>
          </w:rPr>
        </w:r>
        <w:r w:rsidR="00E60CBD">
          <w:rPr>
            <w:noProof/>
            <w:webHidden/>
          </w:rPr>
          <w:fldChar w:fldCharType="separate"/>
        </w:r>
        <w:r w:rsidR="00F14903">
          <w:rPr>
            <w:noProof/>
            <w:webHidden/>
          </w:rPr>
          <w:t>96</w:t>
        </w:r>
        <w:r w:rsidR="00E60CBD">
          <w:rPr>
            <w:noProof/>
            <w:webHidden/>
          </w:rPr>
          <w:fldChar w:fldCharType="end"/>
        </w:r>
      </w:hyperlink>
    </w:p>
    <w:p w14:paraId="3E903CA5" w14:textId="1248A006" w:rsidR="00E60CBD" w:rsidRDefault="00A0208A">
      <w:pPr>
        <w:pStyle w:val="Inhopg2"/>
        <w:rPr>
          <w:rFonts w:asciiTheme="minorHAnsi" w:eastAsiaTheme="minorEastAsia" w:hAnsiTheme="minorHAnsi" w:cstheme="minorBidi"/>
          <w:caps w:val="0"/>
          <w:sz w:val="22"/>
          <w:szCs w:val="22"/>
          <w:lang w:val="nl-BE" w:eastAsia="nl-BE"/>
        </w:rPr>
      </w:pPr>
      <w:hyperlink w:anchor="_Toc88830562" w:history="1">
        <w:r w:rsidR="00E60CBD" w:rsidRPr="00C03705">
          <w:rPr>
            <w:rStyle w:val="Hyperlink"/>
          </w:rPr>
          <w:t>Hoofdstuk XI ter. Thematisch verlof</w:t>
        </w:r>
        <w:r w:rsidR="00E60CBD">
          <w:rPr>
            <w:webHidden/>
          </w:rPr>
          <w:tab/>
        </w:r>
        <w:r w:rsidR="00E60CBD">
          <w:rPr>
            <w:webHidden/>
          </w:rPr>
          <w:fldChar w:fldCharType="begin"/>
        </w:r>
        <w:r w:rsidR="00E60CBD">
          <w:rPr>
            <w:webHidden/>
          </w:rPr>
          <w:instrText xml:space="preserve"> PAGEREF _Toc88830562 \h </w:instrText>
        </w:r>
        <w:r w:rsidR="00E60CBD">
          <w:rPr>
            <w:webHidden/>
          </w:rPr>
        </w:r>
        <w:r w:rsidR="00E60CBD">
          <w:rPr>
            <w:webHidden/>
          </w:rPr>
          <w:fldChar w:fldCharType="separate"/>
        </w:r>
        <w:r w:rsidR="00F14903">
          <w:rPr>
            <w:webHidden/>
          </w:rPr>
          <w:t>98</w:t>
        </w:r>
        <w:r w:rsidR="00E60CBD">
          <w:rPr>
            <w:webHidden/>
          </w:rPr>
          <w:fldChar w:fldCharType="end"/>
        </w:r>
      </w:hyperlink>
    </w:p>
    <w:p w14:paraId="3E7359F0" w14:textId="4F33F9B5"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3" w:history="1">
        <w:r w:rsidR="00E60CBD" w:rsidRPr="00C03705">
          <w:rPr>
            <w:rStyle w:val="Hyperlink"/>
            <w:noProof/>
          </w:rPr>
          <w:t>Afdeling I. Algemene bepalingen</w:t>
        </w:r>
        <w:r w:rsidR="00E60CBD">
          <w:rPr>
            <w:noProof/>
            <w:webHidden/>
          </w:rPr>
          <w:tab/>
        </w:r>
        <w:r w:rsidR="00E60CBD">
          <w:rPr>
            <w:noProof/>
            <w:webHidden/>
          </w:rPr>
          <w:fldChar w:fldCharType="begin"/>
        </w:r>
        <w:r w:rsidR="00E60CBD">
          <w:rPr>
            <w:noProof/>
            <w:webHidden/>
          </w:rPr>
          <w:instrText xml:space="preserve"> PAGEREF _Toc88830563 \h </w:instrText>
        </w:r>
        <w:r w:rsidR="00E60CBD">
          <w:rPr>
            <w:noProof/>
            <w:webHidden/>
          </w:rPr>
        </w:r>
        <w:r w:rsidR="00E60CBD">
          <w:rPr>
            <w:noProof/>
            <w:webHidden/>
          </w:rPr>
          <w:fldChar w:fldCharType="separate"/>
        </w:r>
        <w:r w:rsidR="00F14903">
          <w:rPr>
            <w:noProof/>
            <w:webHidden/>
          </w:rPr>
          <w:t>98</w:t>
        </w:r>
        <w:r w:rsidR="00E60CBD">
          <w:rPr>
            <w:noProof/>
            <w:webHidden/>
          </w:rPr>
          <w:fldChar w:fldCharType="end"/>
        </w:r>
      </w:hyperlink>
    </w:p>
    <w:p w14:paraId="6A4E176A" w14:textId="3F8A14A3"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4" w:history="1">
        <w:r w:rsidR="00E60CBD" w:rsidRPr="00C03705">
          <w:rPr>
            <w:rStyle w:val="Hyperlink"/>
            <w:noProof/>
          </w:rPr>
          <w:t>Afdeling II. Palliatief verlof</w:t>
        </w:r>
        <w:r w:rsidR="00E60CBD">
          <w:rPr>
            <w:noProof/>
            <w:webHidden/>
          </w:rPr>
          <w:tab/>
        </w:r>
        <w:r w:rsidR="00E60CBD">
          <w:rPr>
            <w:noProof/>
            <w:webHidden/>
          </w:rPr>
          <w:fldChar w:fldCharType="begin"/>
        </w:r>
        <w:r w:rsidR="00E60CBD">
          <w:rPr>
            <w:noProof/>
            <w:webHidden/>
          </w:rPr>
          <w:instrText xml:space="preserve"> PAGEREF _Toc88830564 \h </w:instrText>
        </w:r>
        <w:r w:rsidR="00E60CBD">
          <w:rPr>
            <w:noProof/>
            <w:webHidden/>
          </w:rPr>
        </w:r>
        <w:r w:rsidR="00E60CBD">
          <w:rPr>
            <w:noProof/>
            <w:webHidden/>
          </w:rPr>
          <w:fldChar w:fldCharType="separate"/>
        </w:r>
        <w:r w:rsidR="00F14903">
          <w:rPr>
            <w:noProof/>
            <w:webHidden/>
          </w:rPr>
          <w:t>98</w:t>
        </w:r>
        <w:r w:rsidR="00E60CBD">
          <w:rPr>
            <w:noProof/>
            <w:webHidden/>
          </w:rPr>
          <w:fldChar w:fldCharType="end"/>
        </w:r>
      </w:hyperlink>
    </w:p>
    <w:p w14:paraId="50E5256F" w14:textId="415CBDBB"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5" w:history="1">
        <w:r w:rsidR="00E60CBD" w:rsidRPr="00C03705">
          <w:rPr>
            <w:rStyle w:val="Hyperlink"/>
            <w:noProof/>
          </w:rPr>
          <w:t>Afdeling III. Bijstand aan of verzorging van een zwaar ziek gezins- of familielid</w:t>
        </w:r>
        <w:r w:rsidR="00E60CBD">
          <w:rPr>
            <w:noProof/>
            <w:webHidden/>
          </w:rPr>
          <w:tab/>
        </w:r>
        <w:r w:rsidR="00E60CBD">
          <w:rPr>
            <w:noProof/>
            <w:webHidden/>
          </w:rPr>
          <w:fldChar w:fldCharType="begin"/>
        </w:r>
        <w:r w:rsidR="00E60CBD">
          <w:rPr>
            <w:noProof/>
            <w:webHidden/>
          </w:rPr>
          <w:instrText xml:space="preserve"> PAGEREF _Toc88830565 \h </w:instrText>
        </w:r>
        <w:r w:rsidR="00E60CBD">
          <w:rPr>
            <w:noProof/>
            <w:webHidden/>
          </w:rPr>
        </w:r>
        <w:r w:rsidR="00E60CBD">
          <w:rPr>
            <w:noProof/>
            <w:webHidden/>
          </w:rPr>
          <w:fldChar w:fldCharType="separate"/>
        </w:r>
        <w:r w:rsidR="00F14903">
          <w:rPr>
            <w:noProof/>
            <w:webHidden/>
          </w:rPr>
          <w:t>99</w:t>
        </w:r>
        <w:r w:rsidR="00E60CBD">
          <w:rPr>
            <w:noProof/>
            <w:webHidden/>
          </w:rPr>
          <w:fldChar w:fldCharType="end"/>
        </w:r>
      </w:hyperlink>
    </w:p>
    <w:p w14:paraId="01D9EAB2" w14:textId="567405BB"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6" w:history="1">
        <w:r w:rsidR="00E60CBD" w:rsidRPr="00C03705">
          <w:rPr>
            <w:rStyle w:val="Hyperlink"/>
            <w:noProof/>
          </w:rPr>
          <w:t>Afdeling IV. Ouderschapsverlof</w:t>
        </w:r>
        <w:r w:rsidR="00E60CBD">
          <w:rPr>
            <w:noProof/>
            <w:webHidden/>
          </w:rPr>
          <w:tab/>
        </w:r>
        <w:r w:rsidR="00E60CBD">
          <w:rPr>
            <w:noProof/>
            <w:webHidden/>
          </w:rPr>
          <w:fldChar w:fldCharType="begin"/>
        </w:r>
        <w:r w:rsidR="00E60CBD">
          <w:rPr>
            <w:noProof/>
            <w:webHidden/>
          </w:rPr>
          <w:instrText xml:space="preserve"> PAGEREF _Toc88830566 \h </w:instrText>
        </w:r>
        <w:r w:rsidR="00E60CBD">
          <w:rPr>
            <w:noProof/>
            <w:webHidden/>
          </w:rPr>
        </w:r>
        <w:r w:rsidR="00E60CBD">
          <w:rPr>
            <w:noProof/>
            <w:webHidden/>
          </w:rPr>
          <w:fldChar w:fldCharType="separate"/>
        </w:r>
        <w:r w:rsidR="00F14903">
          <w:rPr>
            <w:noProof/>
            <w:webHidden/>
          </w:rPr>
          <w:t>100</w:t>
        </w:r>
        <w:r w:rsidR="00E60CBD">
          <w:rPr>
            <w:noProof/>
            <w:webHidden/>
          </w:rPr>
          <w:fldChar w:fldCharType="end"/>
        </w:r>
      </w:hyperlink>
    </w:p>
    <w:p w14:paraId="200D5A33" w14:textId="4E734744"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7" w:history="1">
        <w:r w:rsidR="00E60CBD" w:rsidRPr="00C03705">
          <w:rPr>
            <w:rStyle w:val="Hyperlink"/>
            <w:noProof/>
          </w:rPr>
          <w:t>Afdeling V. Mantelzorgverlof</w:t>
        </w:r>
        <w:r w:rsidR="00E60CBD">
          <w:rPr>
            <w:noProof/>
            <w:webHidden/>
          </w:rPr>
          <w:tab/>
        </w:r>
        <w:r w:rsidR="00E60CBD">
          <w:rPr>
            <w:noProof/>
            <w:webHidden/>
          </w:rPr>
          <w:fldChar w:fldCharType="begin"/>
        </w:r>
        <w:r w:rsidR="00E60CBD">
          <w:rPr>
            <w:noProof/>
            <w:webHidden/>
          </w:rPr>
          <w:instrText xml:space="preserve"> PAGEREF _Toc88830567 \h </w:instrText>
        </w:r>
        <w:r w:rsidR="00E60CBD">
          <w:rPr>
            <w:noProof/>
            <w:webHidden/>
          </w:rPr>
        </w:r>
        <w:r w:rsidR="00E60CBD">
          <w:rPr>
            <w:noProof/>
            <w:webHidden/>
          </w:rPr>
          <w:fldChar w:fldCharType="separate"/>
        </w:r>
        <w:r w:rsidR="00F14903">
          <w:rPr>
            <w:noProof/>
            <w:webHidden/>
          </w:rPr>
          <w:t>101</w:t>
        </w:r>
        <w:r w:rsidR="00E60CBD">
          <w:rPr>
            <w:noProof/>
            <w:webHidden/>
          </w:rPr>
          <w:fldChar w:fldCharType="end"/>
        </w:r>
      </w:hyperlink>
    </w:p>
    <w:p w14:paraId="3B4A1E76" w14:textId="0954B968"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8" w:history="1">
        <w:r w:rsidR="00E60CBD" w:rsidRPr="00C03705">
          <w:rPr>
            <w:rStyle w:val="Hyperlink"/>
            <w:noProof/>
          </w:rPr>
          <w:t>Afdeling VI. Onderbrekingsuitkeringen</w:t>
        </w:r>
        <w:r w:rsidR="00E60CBD">
          <w:rPr>
            <w:noProof/>
            <w:webHidden/>
          </w:rPr>
          <w:tab/>
        </w:r>
        <w:r w:rsidR="00E60CBD">
          <w:rPr>
            <w:noProof/>
            <w:webHidden/>
          </w:rPr>
          <w:fldChar w:fldCharType="begin"/>
        </w:r>
        <w:r w:rsidR="00E60CBD">
          <w:rPr>
            <w:noProof/>
            <w:webHidden/>
          </w:rPr>
          <w:instrText xml:space="preserve"> PAGEREF _Toc88830568 \h </w:instrText>
        </w:r>
        <w:r w:rsidR="00E60CBD">
          <w:rPr>
            <w:noProof/>
            <w:webHidden/>
          </w:rPr>
        </w:r>
        <w:r w:rsidR="00E60CBD">
          <w:rPr>
            <w:noProof/>
            <w:webHidden/>
          </w:rPr>
          <w:fldChar w:fldCharType="separate"/>
        </w:r>
        <w:r w:rsidR="00F14903">
          <w:rPr>
            <w:noProof/>
            <w:webHidden/>
          </w:rPr>
          <w:t>101</w:t>
        </w:r>
        <w:r w:rsidR="00E60CBD">
          <w:rPr>
            <w:noProof/>
            <w:webHidden/>
          </w:rPr>
          <w:fldChar w:fldCharType="end"/>
        </w:r>
      </w:hyperlink>
    </w:p>
    <w:p w14:paraId="257F6DBC" w14:textId="0F13D2BA"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69" w:history="1">
        <w:r w:rsidR="00E60CBD" w:rsidRPr="00C03705">
          <w:rPr>
            <w:rStyle w:val="Hyperlink"/>
            <w:noProof/>
          </w:rPr>
          <w:t>Afdeling VII. Vervanging</w:t>
        </w:r>
        <w:r w:rsidR="00E60CBD">
          <w:rPr>
            <w:noProof/>
            <w:webHidden/>
          </w:rPr>
          <w:tab/>
        </w:r>
        <w:r w:rsidR="00E60CBD">
          <w:rPr>
            <w:noProof/>
            <w:webHidden/>
          </w:rPr>
          <w:fldChar w:fldCharType="begin"/>
        </w:r>
        <w:r w:rsidR="00E60CBD">
          <w:rPr>
            <w:noProof/>
            <w:webHidden/>
          </w:rPr>
          <w:instrText xml:space="preserve"> PAGEREF _Toc88830569 \h </w:instrText>
        </w:r>
        <w:r w:rsidR="00E60CBD">
          <w:rPr>
            <w:noProof/>
            <w:webHidden/>
          </w:rPr>
        </w:r>
        <w:r w:rsidR="00E60CBD">
          <w:rPr>
            <w:noProof/>
            <w:webHidden/>
          </w:rPr>
          <w:fldChar w:fldCharType="separate"/>
        </w:r>
        <w:r w:rsidR="00F14903">
          <w:rPr>
            <w:noProof/>
            <w:webHidden/>
          </w:rPr>
          <w:t>101</w:t>
        </w:r>
        <w:r w:rsidR="00E60CBD">
          <w:rPr>
            <w:noProof/>
            <w:webHidden/>
          </w:rPr>
          <w:fldChar w:fldCharType="end"/>
        </w:r>
      </w:hyperlink>
    </w:p>
    <w:p w14:paraId="24A1891C" w14:textId="2887E0E2" w:rsidR="00E60CBD" w:rsidRDefault="00A0208A">
      <w:pPr>
        <w:pStyle w:val="Inhopg2"/>
        <w:rPr>
          <w:rFonts w:asciiTheme="minorHAnsi" w:eastAsiaTheme="minorEastAsia" w:hAnsiTheme="minorHAnsi" w:cstheme="minorBidi"/>
          <w:caps w:val="0"/>
          <w:sz w:val="22"/>
          <w:szCs w:val="22"/>
          <w:lang w:val="nl-BE" w:eastAsia="nl-BE"/>
        </w:rPr>
      </w:pPr>
      <w:hyperlink w:anchor="_Toc88830570" w:history="1">
        <w:r w:rsidR="00E60CBD" w:rsidRPr="00C03705">
          <w:rPr>
            <w:rStyle w:val="Hyperlink"/>
          </w:rPr>
          <w:t>Hoofdstuk XI quater. Onbetaald verlof</w:t>
        </w:r>
        <w:r w:rsidR="00E60CBD">
          <w:rPr>
            <w:webHidden/>
          </w:rPr>
          <w:tab/>
        </w:r>
        <w:r w:rsidR="00E60CBD">
          <w:rPr>
            <w:webHidden/>
          </w:rPr>
          <w:fldChar w:fldCharType="begin"/>
        </w:r>
        <w:r w:rsidR="00E60CBD">
          <w:rPr>
            <w:webHidden/>
          </w:rPr>
          <w:instrText xml:space="preserve"> PAGEREF _Toc88830570 \h </w:instrText>
        </w:r>
        <w:r w:rsidR="00E60CBD">
          <w:rPr>
            <w:webHidden/>
          </w:rPr>
        </w:r>
        <w:r w:rsidR="00E60CBD">
          <w:rPr>
            <w:webHidden/>
          </w:rPr>
          <w:fldChar w:fldCharType="separate"/>
        </w:r>
        <w:r w:rsidR="00F14903">
          <w:rPr>
            <w:webHidden/>
          </w:rPr>
          <w:t>102</w:t>
        </w:r>
        <w:r w:rsidR="00E60CBD">
          <w:rPr>
            <w:webHidden/>
          </w:rPr>
          <w:fldChar w:fldCharType="end"/>
        </w:r>
      </w:hyperlink>
    </w:p>
    <w:p w14:paraId="6415B968" w14:textId="295A58A7"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71" w:history="1">
        <w:r w:rsidR="00E60CBD" w:rsidRPr="00C03705">
          <w:rPr>
            <w:rStyle w:val="Hyperlink"/>
            <w:noProof/>
          </w:rPr>
          <w:t xml:space="preserve">Afdeling </w:t>
        </w:r>
        <w:r w:rsidR="00E60CBD" w:rsidRPr="00C03705">
          <w:rPr>
            <w:rStyle w:val="Hyperlink"/>
            <w:iCs/>
            <w:noProof/>
          </w:rPr>
          <w:t>I</w:t>
        </w:r>
        <w:r w:rsidR="00E60CBD" w:rsidRPr="00C03705">
          <w:rPr>
            <w:rStyle w:val="Hyperlink"/>
            <w:noProof/>
          </w:rPr>
          <w:t>. Onbetaald verlof als gunst</w:t>
        </w:r>
        <w:r w:rsidR="00E60CBD">
          <w:rPr>
            <w:noProof/>
            <w:webHidden/>
          </w:rPr>
          <w:tab/>
        </w:r>
        <w:r w:rsidR="00E60CBD">
          <w:rPr>
            <w:noProof/>
            <w:webHidden/>
          </w:rPr>
          <w:fldChar w:fldCharType="begin"/>
        </w:r>
        <w:r w:rsidR="00E60CBD">
          <w:rPr>
            <w:noProof/>
            <w:webHidden/>
          </w:rPr>
          <w:instrText xml:space="preserve"> PAGEREF _Toc88830571 \h </w:instrText>
        </w:r>
        <w:r w:rsidR="00E60CBD">
          <w:rPr>
            <w:noProof/>
            <w:webHidden/>
          </w:rPr>
        </w:r>
        <w:r w:rsidR="00E60CBD">
          <w:rPr>
            <w:noProof/>
            <w:webHidden/>
          </w:rPr>
          <w:fldChar w:fldCharType="separate"/>
        </w:r>
        <w:r w:rsidR="00F14903">
          <w:rPr>
            <w:noProof/>
            <w:webHidden/>
          </w:rPr>
          <w:t>102</w:t>
        </w:r>
        <w:r w:rsidR="00E60CBD">
          <w:rPr>
            <w:noProof/>
            <w:webHidden/>
          </w:rPr>
          <w:fldChar w:fldCharType="end"/>
        </w:r>
      </w:hyperlink>
    </w:p>
    <w:p w14:paraId="3076BA80" w14:textId="677A6262"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72" w:history="1">
        <w:r w:rsidR="00E60CBD" w:rsidRPr="00C03705">
          <w:rPr>
            <w:rStyle w:val="Hyperlink"/>
            <w:noProof/>
          </w:rPr>
          <w:t>Afdeling II Onbetaald verlof als recht</w:t>
        </w:r>
        <w:r w:rsidR="00E60CBD">
          <w:rPr>
            <w:noProof/>
            <w:webHidden/>
          </w:rPr>
          <w:tab/>
        </w:r>
        <w:r w:rsidR="00E60CBD">
          <w:rPr>
            <w:noProof/>
            <w:webHidden/>
          </w:rPr>
          <w:fldChar w:fldCharType="begin"/>
        </w:r>
        <w:r w:rsidR="00E60CBD">
          <w:rPr>
            <w:noProof/>
            <w:webHidden/>
          </w:rPr>
          <w:instrText xml:space="preserve"> PAGEREF _Toc88830572 \h </w:instrText>
        </w:r>
        <w:r w:rsidR="00E60CBD">
          <w:rPr>
            <w:noProof/>
            <w:webHidden/>
          </w:rPr>
        </w:r>
        <w:r w:rsidR="00E60CBD">
          <w:rPr>
            <w:noProof/>
            <w:webHidden/>
          </w:rPr>
          <w:fldChar w:fldCharType="separate"/>
        </w:r>
        <w:r w:rsidR="00F14903">
          <w:rPr>
            <w:noProof/>
            <w:webHidden/>
          </w:rPr>
          <w:t>103</w:t>
        </w:r>
        <w:r w:rsidR="00E60CBD">
          <w:rPr>
            <w:noProof/>
            <w:webHidden/>
          </w:rPr>
          <w:fldChar w:fldCharType="end"/>
        </w:r>
      </w:hyperlink>
    </w:p>
    <w:p w14:paraId="55DD93AB" w14:textId="44A897E9" w:rsidR="00E60CBD" w:rsidRDefault="00A0208A">
      <w:pPr>
        <w:pStyle w:val="Inhopg2"/>
        <w:rPr>
          <w:rFonts w:asciiTheme="minorHAnsi" w:eastAsiaTheme="minorEastAsia" w:hAnsiTheme="minorHAnsi" w:cstheme="minorBidi"/>
          <w:caps w:val="0"/>
          <w:sz w:val="22"/>
          <w:szCs w:val="22"/>
          <w:lang w:val="nl-BE" w:eastAsia="nl-BE"/>
        </w:rPr>
      </w:pPr>
      <w:hyperlink w:anchor="_Toc88830573" w:history="1">
        <w:r w:rsidR="00E60CBD" w:rsidRPr="00C03705">
          <w:rPr>
            <w:rStyle w:val="Hyperlink"/>
          </w:rPr>
          <w:t>Hoofdstuk XII. Politiek verlof</w:t>
        </w:r>
        <w:r w:rsidR="00E60CBD">
          <w:rPr>
            <w:webHidden/>
          </w:rPr>
          <w:tab/>
        </w:r>
        <w:r w:rsidR="00E60CBD">
          <w:rPr>
            <w:webHidden/>
          </w:rPr>
          <w:fldChar w:fldCharType="begin"/>
        </w:r>
        <w:r w:rsidR="00E60CBD">
          <w:rPr>
            <w:webHidden/>
          </w:rPr>
          <w:instrText xml:space="preserve"> PAGEREF _Toc88830573 \h </w:instrText>
        </w:r>
        <w:r w:rsidR="00E60CBD">
          <w:rPr>
            <w:webHidden/>
          </w:rPr>
        </w:r>
        <w:r w:rsidR="00E60CBD">
          <w:rPr>
            <w:webHidden/>
          </w:rPr>
          <w:fldChar w:fldCharType="separate"/>
        </w:r>
        <w:r w:rsidR="00F14903">
          <w:rPr>
            <w:webHidden/>
          </w:rPr>
          <w:t>104</w:t>
        </w:r>
        <w:r w:rsidR="00E60CBD">
          <w:rPr>
            <w:webHidden/>
          </w:rPr>
          <w:fldChar w:fldCharType="end"/>
        </w:r>
      </w:hyperlink>
    </w:p>
    <w:p w14:paraId="3076F8CA" w14:textId="18E746B1" w:rsidR="00E60CBD" w:rsidRDefault="00A0208A">
      <w:pPr>
        <w:pStyle w:val="Inhopg2"/>
        <w:rPr>
          <w:rFonts w:asciiTheme="minorHAnsi" w:eastAsiaTheme="minorEastAsia" w:hAnsiTheme="minorHAnsi" w:cstheme="minorBidi"/>
          <w:caps w:val="0"/>
          <w:sz w:val="22"/>
          <w:szCs w:val="22"/>
          <w:lang w:val="nl-BE" w:eastAsia="nl-BE"/>
        </w:rPr>
      </w:pPr>
      <w:hyperlink w:anchor="_Toc88830574" w:history="1">
        <w:r w:rsidR="00E60CBD" w:rsidRPr="00C03705">
          <w:rPr>
            <w:rStyle w:val="Hyperlink"/>
          </w:rPr>
          <w:t>Hoofdstuk XIII. De dienstvrijstellingen</w:t>
        </w:r>
        <w:r w:rsidR="00E60CBD">
          <w:rPr>
            <w:webHidden/>
          </w:rPr>
          <w:tab/>
        </w:r>
        <w:r w:rsidR="00E60CBD">
          <w:rPr>
            <w:webHidden/>
          </w:rPr>
          <w:fldChar w:fldCharType="begin"/>
        </w:r>
        <w:r w:rsidR="00E60CBD">
          <w:rPr>
            <w:webHidden/>
          </w:rPr>
          <w:instrText xml:space="preserve"> PAGEREF _Toc88830574 \h </w:instrText>
        </w:r>
        <w:r w:rsidR="00E60CBD">
          <w:rPr>
            <w:webHidden/>
          </w:rPr>
        </w:r>
        <w:r w:rsidR="00E60CBD">
          <w:rPr>
            <w:webHidden/>
          </w:rPr>
          <w:fldChar w:fldCharType="separate"/>
        </w:r>
        <w:r w:rsidR="00F14903">
          <w:rPr>
            <w:webHidden/>
          </w:rPr>
          <w:t>105</w:t>
        </w:r>
        <w:r w:rsidR="00E60CBD">
          <w:rPr>
            <w:webHidden/>
          </w:rPr>
          <w:fldChar w:fldCharType="end"/>
        </w:r>
      </w:hyperlink>
    </w:p>
    <w:p w14:paraId="5F3325E9" w14:textId="516F0B9A" w:rsidR="00E60CBD" w:rsidRDefault="00A0208A">
      <w:pPr>
        <w:pStyle w:val="Inhopg2"/>
        <w:rPr>
          <w:rFonts w:asciiTheme="minorHAnsi" w:eastAsiaTheme="minorEastAsia" w:hAnsiTheme="minorHAnsi" w:cstheme="minorBidi"/>
          <w:caps w:val="0"/>
          <w:sz w:val="22"/>
          <w:szCs w:val="22"/>
          <w:lang w:val="nl-BE" w:eastAsia="nl-BE"/>
        </w:rPr>
      </w:pPr>
      <w:hyperlink w:anchor="_Toc88830575" w:history="1">
        <w:r w:rsidR="00E60CBD" w:rsidRPr="00C03705">
          <w:rPr>
            <w:rStyle w:val="Hyperlink"/>
          </w:rPr>
          <w:t>Hoofdstuk XIV. Syndicaal verlof</w:t>
        </w:r>
        <w:r w:rsidR="00E60CBD">
          <w:rPr>
            <w:webHidden/>
          </w:rPr>
          <w:tab/>
        </w:r>
        <w:r w:rsidR="00E60CBD">
          <w:rPr>
            <w:webHidden/>
          </w:rPr>
          <w:fldChar w:fldCharType="begin"/>
        </w:r>
        <w:r w:rsidR="00E60CBD">
          <w:rPr>
            <w:webHidden/>
          </w:rPr>
          <w:instrText xml:space="preserve"> PAGEREF _Toc88830575 \h </w:instrText>
        </w:r>
        <w:r w:rsidR="00E60CBD">
          <w:rPr>
            <w:webHidden/>
          </w:rPr>
        </w:r>
        <w:r w:rsidR="00E60CBD">
          <w:rPr>
            <w:webHidden/>
          </w:rPr>
          <w:fldChar w:fldCharType="separate"/>
        </w:r>
        <w:r w:rsidR="00F14903">
          <w:rPr>
            <w:webHidden/>
          </w:rPr>
          <w:t>106</w:t>
        </w:r>
        <w:r w:rsidR="00E60CBD">
          <w:rPr>
            <w:webHidden/>
          </w:rPr>
          <w:fldChar w:fldCharType="end"/>
        </w:r>
      </w:hyperlink>
    </w:p>
    <w:p w14:paraId="48425541" w14:textId="6DD41FC2" w:rsidR="00E60CBD" w:rsidRDefault="00A0208A">
      <w:pPr>
        <w:pStyle w:val="Inhopg2"/>
        <w:rPr>
          <w:rFonts w:asciiTheme="minorHAnsi" w:eastAsiaTheme="minorEastAsia" w:hAnsiTheme="minorHAnsi" w:cstheme="minorBidi"/>
          <w:caps w:val="0"/>
          <w:sz w:val="22"/>
          <w:szCs w:val="22"/>
          <w:lang w:val="nl-BE" w:eastAsia="nl-BE"/>
        </w:rPr>
      </w:pPr>
      <w:hyperlink w:anchor="_Toc88830576" w:history="1">
        <w:r w:rsidR="00E60CBD" w:rsidRPr="00C03705">
          <w:rPr>
            <w:rStyle w:val="Hyperlink"/>
          </w:rPr>
          <w:t>Hoofdstuk XV. Vrijwillige vierdagenweek</w:t>
        </w:r>
        <w:r w:rsidR="00E60CBD">
          <w:rPr>
            <w:webHidden/>
          </w:rPr>
          <w:tab/>
        </w:r>
        <w:r w:rsidR="00E60CBD">
          <w:rPr>
            <w:webHidden/>
          </w:rPr>
          <w:fldChar w:fldCharType="begin"/>
        </w:r>
        <w:r w:rsidR="00E60CBD">
          <w:rPr>
            <w:webHidden/>
          </w:rPr>
          <w:instrText xml:space="preserve"> PAGEREF _Toc88830576 \h </w:instrText>
        </w:r>
        <w:r w:rsidR="00E60CBD">
          <w:rPr>
            <w:webHidden/>
          </w:rPr>
        </w:r>
        <w:r w:rsidR="00E60CBD">
          <w:rPr>
            <w:webHidden/>
          </w:rPr>
          <w:fldChar w:fldCharType="separate"/>
        </w:r>
        <w:r w:rsidR="00F14903">
          <w:rPr>
            <w:webHidden/>
          </w:rPr>
          <w:t>106</w:t>
        </w:r>
        <w:r w:rsidR="00E60CBD">
          <w:rPr>
            <w:webHidden/>
          </w:rPr>
          <w:fldChar w:fldCharType="end"/>
        </w:r>
      </w:hyperlink>
    </w:p>
    <w:p w14:paraId="33CD70E3" w14:textId="2B3537E1" w:rsidR="00E60CBD" w:rsidRDefault="00A0208A">
      <w:pPr>
        <w:pStyle w:val="Inhopg1"/>
        <w:rPr>
          <w:rFonts w:asciiTheme="minorHAnsi" w:eastAsiaTheme="minorEastAsia" w:hAnsiTheme="minorHAnsi" w:cstheme="minorBidi"/>
          <w:b w:val="0"/>
          <w:caps w:val="0"/>
          <w:sz w:val="22"/>
          <w:szCs w:val="22"/>
          <w:lang w:val="nl-BE" w:eastAsia="nl-BE"/>
        </w:rPr>
      </w:pPr>
      <w:hyperlink w:anchor="_Toc88830577" w:history="1">
        <w:r w:rsidR="00E60CBD" w:rsidRPr="00C03705">
          <w:rPr>
            <w:rStyle w:val="Hyperlink"/>
          </w:rPr>
          <w:t>TITEL iX. SLOTBEPALINGEN</w:t>
        </w:r>
        <w:r w:rsidR="00E60CBD">
          <w:rPr>
            <w:webHidden/>
          </w:rPr>
          <w:tab/>
        </w:r>
        <w:r w:rsidR="00E60CBD">
          <w:rPr>
            <w:webHidden/>
          </w:rPr>
          <w:fldChar w:fldCharType="begin"/>
        </w:r>
        <w:r w:rsidR="00E60CBD">
          <w:rPr>
            <w:webHidden/>
          </w:rPr>
          <w:instrText xml:space="preserve"> PAGEREF _Toc88830577 \h </w:instrText>
        </w:r>
        <w:r w:rsidR="00E60CBD">
          <w:rPr>
            <w:webHidden/>
          </w:rPr>
        </w:r>
        <w:r w:rsidR="00E60CBD">
          <w:rPr>
            <w:webHidden/>
          </w:rPr>
          <w:fldChar w:fldCharType="separate"/>
        </w:r>
        <w:r w:rsidR="00F14903">
          <w:rPr>
            <w:webHidden/>
          </w:rPr>
          <w:t>107</w:t>
        </w:r>
        <w:r w:rsidR="00E60CBD">
          <w:rPr>
            <w:webHidden/>
          </w:rPr>
          <w:fldChar w:fldCharType="end"/>
        </w:r>
      </w:hyperlink>
    </w:p>
    <w:p w14:paraId="6B7078DF" w14:textId="21E0337F" w:rsidR="00E60CBD" w:rsidRDefault="00A0208A">
      <w:pPr>
        <w:pStyle w:val="Inhopg2"/>
        <w:rPr>
          <w:rFonts w:asciiTheme="minorHAnsi" w:eastAsiaTheme="minorEastAsia" w:hAnsiTheme="minorHAnsi" w:cstheme="minorBidi"/>
          <w:caps w:val="0"/>
          <w:sz w:val="22"/>
          <w:szCs w:val="22"/>
          <w:lang w:val="nl-BE" w:eastAsia="nl-BE"/>
        </w:rPr>
      </w:pPr>
      <w:hyperlink w:anchor="_Toc88830578" w:history="1">
        <w:r w:rsidR="00E60CBD" w:rsidRPr="00C03705">
          <w:rPr>
            <w:rStyle w:val="Hyperlink"/>
          </w:rPr>
          <w:t>Hoofdstuk I. Overgangsbepalingen</w:t>
        </w:r>
        <w:r w:rsidR="00E60CBD">
          <w:rPr>
            <w:webHidden/>
          </w:rPr>
          <w:tab/>
        </w:r>
        <w:r w:rsidR="00E60CBD">
          <w:rPr>
            <w:webHidden/>
          </w:rPr>
          <w:fldChar w:fldCharType="begin"/>
        </w:r>
        <w:r w:rsidR="00E60CBD">
          <w:rPr>
            <w:webHidden/>
          </w:rPr>
          <w:instrText xml:space="preserve"> PAGEREF _Toc88830578 \h </w:instrText>
        </w:r>
        <w:r w:rsidR="00E60CBD">
          <w:rPr>
            <w:webHidden/>
          </w:rPr>
        </w:r>
        <w:r w:rsidR="00E60CBD">
          <w:rPr>
            <w:webHidden/>
          </w:rPr>
          <w:fldChar w:fldCharType="separate"/>
        </w:r>
        <w:r w:rsidR="00F14903">
          <w:rPr>
            <w:webHidden/>
          </w:rPr>
          <w:t>107</w:t>
        </w:r>
        <w:r w:rsidR="00E60CBD">
          <w:rPr>
            <w:webHidden/>
          </w:rPr>
          <w:fldChar w:fldCharType="end"/>
        </w:r>
      </w:hyperlink>
    </w:p>
    <w:p w14:paraId="54D9FCFE" w14:textId="56EE54C6"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79" w:history="1">
        <w:r w:rsidR="00E60CBD" w:rsidRPr="00C03705">
          <w:rPr>
            <w:rStyle w:val="Hyperlink"/>
            <w:noProof/>
          </w:rPr>
          <w:t>Afdeling I. Geldelijke waarborgen</w:t>
        </w:r>
        <w:r w:rsidR="00E60CBD">
          <w:rPr>
            <w:noProof/>
            <w:webHidden/>
          </w:rPr>
          <w:tab/>
        </w:r>
        <w:r w:rsidR="00E60CBD">
          <w:rPr>
            <w:noProof/>
            <w:webHidden/>
          </w:rPr>
          <w:fldChar w:fldCharType="begin"/>
        </w:r>
        <w:r w:rsidR="00E60CBD">
          <w:rPr>
            <w:noProof/>
            <w:webHidden/>
          </w:rPr>
          <w:instrText xml:space="preserve"> PAGEREF _Toc88830579 \h </w:instrText>
        </w:r>
        <w:r w:rsidR="00E60CBD">
          <w:rPr>
            <w:noProof/>
            <w:webHidden/>
          </w:rPr>
        </w:r>
        <w:r w:rsidR="00E60CBD">
          <w:rPr>
            <w:noProof/>
            <w:webHidden/>
          </w:rPr>
          <w:fldChar w:fldCharType="separate"/>
        </w:r>
        <w:r w:rsidR="00F14903">
          <w:rPr>
            <w:noProof/>
            <w:webHidden/>
          </w:rPr>
          <w:t>107</w:t>
        </w:r>
        <w:r w:rsidR="00E60CBD">
          <w:rPr>
            <w:noProof/>
            <w:webHidden/>
          </w:rPr>
          <w:fldChar w:fldCharType="end"/>
        </w:r>
      </w:hyperlink>
    </w:p>
    <w:p w14:paraId="49CB9163" w14:textId="2E8F2D6C"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80" w:history="1">
        <w:r w:rsidR="00E60CBD" w:rsidRPr="00C03705">
          <w:rPr>
            <w:rStyle w:val="Hyperlink"/>
            <w:noProof/>
          </w:rPr>
          <w:t>Afdeling II. Overgangsbepalingen over diverse lopende procedures en lopende periodes</w:t>
        </w:r>
        <w:r w:rsidR="00E60CBD">
          <w:rPr>
            <w:noProof/>
            <w:webHidden/>
          </w:rPr>
          <w:tab/>
        </w:r>
        <w:r w:rsidR="00E60CBD">
          <w:rPr>
            <w:noProof/>
            <w:webHidden/>
          </w:rPr>
          <w:fldChar w:fldCharType="begin"/>
        </w:r>
        <w:r w:rsidR="00E60CBD">
          <w:rPr>
            <w:noProof/>
            <w:webHidden/>
          </w:rPr>
          <w:instrText xml:space="preserve"> PAGEREF _Toc88830580 \h </w:instrText>
        </w:r>
        <w:r w:rsidR="00E60CBD">
          <w:rPr>
            <w:noProof/>
            <w:webHidden/>
          </w:rPr>
        </w:r>
        <w:r w:rsidR="00E60CBD">
          <w:rPr>
            <w:noProof/>
            <w:webHidden/>
          </w:rPr>
          <w:fldChar w:fldCharType="separate"/>
        </w:r>
        <w:r w:rsidR="00F14903">
          <w:rPr>
            <w:noProof/>
            <w:webHidden/>
          </w:rPr>
          <w:t>107</w:t>
        </w:r>
        <w:r w:rsidR="00E60CBD">
          <w:rPr>
            <w:noProof/>
            <w:webHidden/>
          </w:rPr>
          <w:fldChar w:fldCharType="end"/>
        </w:r>
      </w:hyperlink>
    </w:p>
    <w:p w14:paraId="21955922" w14:textId="1A2ABDDA" w:rsidR="00E60CBD" w:rsidRDefault="00A0208A">
      <w:pPr>
        <w:pStyle w:val="Inhopg2"/>
        <w:rPr>
          <w:rFonts w:asciiTheme="minorHAnsi" w:eastAsiaTheme="minorEastAsia" w:hAnsiTheme="minorHAnsi" w:cstheme="minorBidi"/>
          <w:caps w:val="0"/>
          <w:sz w:val="22"/>
          <w:szCs w:val="22"/>
          <w:lang w:val="nl-BE" w:eastAsia="nl-BE"/>
        </w:rPr>
      </w:pPr>
      <w:hyperlink w:anchor="_Toc88830581" w:history="1">
        <w:r w:rsidR="00E60CBD" w:rsidRPr="00C03705">
          <w:rPr>
            <w:rStyle w:val="Hyperlink"/>
          </w:rPr>
          <w:t>Hoofdstuk II. Opheffingsbepalingen en inwerkingtredingsbepalingen.</w:t>
        </w:r>
        <w:r w:rsidR="00E60CBD">
          <w:rPr>
            <w:webHidden/>
          </w:rPr>
          <w:tab/>
        </w:r>
        <w:r w:rsidR="00E60CBD">
          <w:rPr>
            <w:webHidden/>
          </w:rPr>
          <w:fldChar w:fldCharType="begin"/>
        </w:r>
        <w:r w:rsidR="00E60CBD">
          <w:rPr>
            <w:webHidden/>
          </w:rPr>
          <w:instrText xml:space="preserve"> PAGEREF _Toc88830581 \h </w:instrText>
        </w:r>
        <w:r w:rsidR="00E60CBD">
          <w:rPr>
            <w:webHidden/>
          </w:rPr>
        </w:r>
        <w:r w:rsidR="00E60CBD">
          <w:rPr>
            <w:webHidden/>
          </w:rPr>
          <w:fldChar w:fldCharType="separate"/>
        </w:r>
        <w:r w:rsidR="00F14903">
          <w:rPr>
            <w:webHidden/>
          </w:rPr>
          <w:t>108</w:t>
        </w:r>
        <w:r w:rsidR="00E60CBD">
          <w:rPr>
            <w:webHidden/>
          </w:rPr>
          <w:fldChar w:fldCharType="end"/>
        </w:r>
      </w:hyperlink>
    </w:p>
    <w:p w14:paraId="798942D7" w14:textId="54FD4884"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82" w:history="1">
        <w:r w:rsidR="00E60CBD" w:rsidRPr="00C03705">
          <w:rPr>
            <w:rStyle w:val="Hyperlink"/>
            <w:noProof/>
          </w:rPr>
          <w:t>Afdeling I. Opheffingsbepalingen</w:t>
        </w:r>
        <w:r w:rsidR="00E60CBD">
          <w:rPr>
            <w:noProof/>
            <w:webHidden/>
          </w:rPr>
          <w:tab/>
        </w:r>
        <w:r w:rsidR="00E60CBD">
          <w:rPr>
            <w:noProof/>
            <w:webHidden/>
          </w:rPr>
          <w:fldChar w:fldCharType="begin"/>
        </w:r>
        <w:r w:rsidR="00E60CBD">
          <w:rPr>
            <w:noProof/>
            <w:webHidden/>
          </w:rPr>
          <w:instrText xml:space="preserve"> PAGEREF _Toc88830582 \h </w:instrText>
        </w:r>
        <w:r w:rsidR="00E60CBD">
          <w:rPr>
            <w:noProof/>
            <w:webHidden/>
          </w:rPr>
        </w:r>
        <w:r w:rsidR="00E60CBD">
          <w:rPr>
            <w:noProof/>
            <w:webHidden/>
          </w:rPr>
          <w:fldChar w:fldCharType="separate"/>
        </w:r>
        <w:r w:rsidR="00F14903">
          <w:rPr>
            <w:noProof/>
            <w:webHidden/>
          </w:rPr>
          <w:t>108</w:t>
        </w:r>
        <w:r w:rsidR="00E60CBD">
          <w:rPr>
            <w:noProof/>
            <w:webHidden/>
          </w:rPr>
          <w:fldChar w:fldCharType="end"/>
        </w:r>
      </w:hyperlink>
    </w:p>
    <w:p w14:paraId="21D63BFA" w14:textId="3E224BBB" w:rsidR="00E60CBD" w:rsidRDefault="00A0208A">
      <w:pPr>
        <w:pStyle w:val="Inhopg3"/>
        <w:tabs>
          <w:tab w:val="right" w:pos="9628"/>
        </w:tabs>
        <w:rPr>
          <w:rFonts w:asciiTheme="minorHAnsi" w:eastAsiaTheme="minorEastAsia" w:hAnsiTheme="minorHAnsi" w:cstheme="minorBidi"/>
          <w:noProof/>
          <w:sz w:val="22"/>
          <w:szCs w:val="22"/>
          <w:lang w:val="nl-BE" w:eastAsia="nl-BE"/>
        </w:rPr>
      </w:pPr>
      <w:hyperlink w:anchor="_Toc88830583" w:history="1">
        <w:r w:rsidR="00E60CBD" w:rsidRPr="00C03705">
          <w:rPr>
            <w:rStyle w:val="Hyperlink"/>
            <w:noProof/>
          </w:rPr>
          <w:t>Afdeling II. Inwerkingtredingsbepalingen</w:t>
        </w:r>
        <w:r w:rsidR="00E60CBD">
          <w:rPr>
            <w:noProof/>
            <w:webHidden/>
          </w:rPr>
          <w:tab/>
        </w:r>
        <w:r w:rsidR="00E60CBD">
          <w:rPr>
            <w:noProof/>
            <w:webHidden/>
          </w:rPr>
          <w:fldChar w:fldCharType="begin"/>
        </w:r>
        <w:r w:rsidR="00E60CBD">
          <w:rPr>
            <w:noProof/>
            <w:webHidden/>
          </w:rPr>
          <w:instrText xml:space="preserve"> PAGEREF _Toc88830583 \h </w:instrText>
        </w:r>
        <w:r w:rsidR="00E60CBD">
          <w:rPr>
            <w:noProof/>
            <w:webHidden/>
          </w:rPr>
        </w:r>
        <w:r w:rsidR="00E60CBD">
          <w:rPr>
            <w:noProof/>
            <w:webHidden/>
          </w:rPr>
          <w:fldChar w:fldCharType="separate"/>
        </w:r>
        <w:r w:rsidR="00F14903">
          <w:rPr>
            <w:noProof/>
            <w:webHidden/>
          </w:rPr>
          <w:t>108</w:t>
        </w:r>
        <w:r w:rsidR="00E60CBD">
          <w:rPr>
            <w:noProof/>
            <w:webHidden/>
          </w:rPr>
          <w:fldChar w:fldCharType="end"/>
        </w:r>
      </w:hyperlink>
    </w:p>
    <w:p w14:paraId="32C7A1B0" w14:textId="17D135F8" w:rsidR="00E60CBD" w:rsidRDefault="00A0208A">
      <w:pPr>
        <w:pStyle w:val="Inhopg2"/>
        <w:rPr>
          <w:rFonts w:asciiTheme="minorHAnsi" w:eastAsiaTheme="minorEastAsia" w:hAnsiTheme="minorHAnsi" w:cstheme="minorBidi"/>
          <w:caps w:val="0"/>
          <w:sz w:val="22"/>
          <w:szCs w:val="22"/>
          <w:lang w:val="nl-BE" w:eastAsia="nl-BE"/>
        </w:rPr>
      </w:pPr>
      <w:hyperlink w:anchor="_Toc88830584" w:history="1">
        <w:r w:rsidR="00E60CBD" w:rsidRPr="00C03705">
          <w:rPr>
            <w:rStyle w:val="Hyperlink"/>
          </w:rPr>
          <w:t>Bijlage I. Uitgewerkte salarisschalen</w:t>
        </w:r>
        <w:r w:rsidR="00E60CBD">
          <w:rPr>
            <w:webHidden/>
          </w:rPr>
          <w:tab/>
        </w:r>
        <w:r w:rsidR="00E60CBD">
          <w:rPr>
            <w:webHidden/>
          </w:rPr>
          <w:fldChar w:fldCharType="begin"/>
        </w:r>
        <w:r w:rsidR="00E60CBD">
          <w:rPr>
            <w:webHidden/>
          </w:rPr>
          <w:instrText xml:space="preserve"> PAGEREF _Toc88830584 \h </w:instrText>
        </w:r>
        <w:r w:rsidR="00E60CBD">
          <w:rPr>
            <w:webHidden/>
          </w:rPr>
        </w:r>
        <w:r w:rsidR="00E60CBD">
          <w:rPr>
            <w:webHidden/>
          </w:rPr>
          <w:fldChar w:fldCharType="separate"/>
        </w:r>
        <w:r w:rsidR="00F14903">
          <w:rPr>
            <w:webHidden/>
          </w:rPr>
          <w:t>109</w:t>
        </w:r>
        <w:r w:rsidR="00E60CBD">
          <w:rPr>
            <w:webHidden/>
          </w:rPr>
          <w:fldChar w:fldCharType="end"/>
        </w:r>
      </w:hyperlink>
    </w:p>
    <w:p w14:paraId="2F92BBCC" w14:textId="16D608AD" w:rsidR="00E60CBD" w:rsidRDefault="00A0208A">
      <w:pPr>
        <w:pStyle w:val="Inhopg2"/>
        <w:rPr>
          <w:rFonts w:asciiTheme="minorHAnsi" w:eastAsiaTheme="minorEastAsia" w:hAnsiTheme="minorHAnsi" w:cstheme="minorBidi"/>
          <w:caps w:val="0"/>
          <w:sz w:val="22"/>
          <w:szCs w:val="22"/>
          <w:lang w:val="nl-BE" w:eastAsia="nl-BE"/>
        </w:rPr>
      </w:pPr>
      <w:hyperlink w:anchor="_Toc88830585" w:history="1">
        <w:r w:rsidR="00E60CBD" w:rsidRPr="00C03705">
          <w:rPr>
            <w:rStyle w:val="Hyperlink"/>
          </w:rPr>
          <w:t>Bijlage II. Overzicht van de verloven en afwezigheden, de administratieve toestand en de geldelijke en administratieve gevolgen</w:t>
        </w:r>
        <w:r w:rsidR="00E60CBD">
          <w:rPr>
            <w:webHidden/>
          </w:rPr>
          <w:tab/>
        </w:r>
        <w:r w:rsidR="00E60CBD">
          <w:rPr>
            <w:webHidden/>
          </w:rPr>
          <w:fldChar w:fldCharType="begin"/>
        </w:r>
        <w:r w:rsidR="00E60CBD">
          <w:rPr>
            <w:webHidden/>
          </w:rPr>
          <w:instrText xml:space="preserve"> PAGEREF _Toc88830585 \h </w:instrText>
        </w:r>
        <w:r w:rsidR="00E60CBD">
          <w:rPr>
            <w:webHidden/>
          </w:rPr>
        </w:r>
        <w:r w:rsidR="00E60CBD">
          <w:rPr>
            <w:webHidden/>
          </w:rPr>
          <w:fldChar w:fldCharType="separate"/>
        </w:r>
        <w:r w:rsidR="00F14903">
          <w:rPr>
            <w:webHidden/>
          </w:rPr>
          <w:t>115</w:t>
        </w:r>
        <w:r w:rsidR="00E60CBD">
          <w:rPr>
            <w:webHidden/>
          </w:rPr>
          <w:fldChar w:fldCharType="end"/>
        </w:r>
      </w:hyperlink>
    </w:p>
    <w:p w14:paraId="1545D5C0" w14:textId="2B3B594D" w:rsidR="00954629" w:rsidRPr="000D0C99" w:rsidRDefault="008A37B5" w:rsidP="0038085B">
      <w:pPr>
        <w:pStyle w:val="Plattetekst"/>
        <w:pBdr>
          <w:top w:val="none" w:sz="0" w:space="0" w:color="auto"/>
          <w:left w:val="none" w:sz="0" w:space="0" w:color="auto"/>
          <w:bottom w:val="none" w:sz="0" w:space="0" w:color="auto"/>
          <w:right w:val="none" w:sz="0" w:space="0" w:color="auto"/>
        </w:pBdr>
        <w:outlineLvl w:val="0"/>
        <w:rPr>
          <w:rFonts w:asciiTheme="minorHAnsi" w:hAnsiTheme="minorHAnsi" w:cstheme="minorHAnsi"/>
          <w:b/>
          <w:bCs/>
          <w:sz w:val="22"/>
          <w:szCs w:val="22"/>
        </w:rPr>
      </w:pPr>
      <w:r>
        <w:rPr>
          <w:rFonts w:cs="Garamond"/>
          <w:b/>
          <w:caps/>
          <w:noProof/>
          <w:spacing w:val="0"/>
          <w:sz w:val="28"/>
        </w:rPr>
        <w:fldChar w:fldCharType="end"/>
      </w:r>
      <w:r w:rsidR="00954629" w:rsidRPr="000D0C99">
        <w:rPr>
          <w:rFonts w:asciiTheme="minorHAnsi" w:hAnsiTheme="minorHAnsi" w:cstheme="minorHAnsi"/>
          <w:b/>
          <w:bCs/>
          <w:sz w:val="22"/>
          <w:szCs w:val="22"/>
        </w:rPr>
        <w:br w:type="page"/>
      </w:r>
    </w:p>
    <w:p w14:paraId="2602B2B2" w14:textId="77777777" w:rsidR="00954629" w:rsidRPr="00FD73E1" w:rsidRDefault="0017325C">
      <w:pPr>
        <w:pStyle w:val="Kop1"/>
      </w:pPr>
      <w:bookmarkStart w:id="0" w:name="_Toc233359250"/>
      <w:bookmarkStart w:id="1" w:name="_Toc88830425"/>
      <w:r w:rsidRPr="00FD73E1">
        <w:lastRenderedPageBreak/>
        <w:t>TITEL I. TOEPASSINGSGEBIED EN ALGEMENE BEPALINGEN</w:t>
      </w:r>
      <w:bookmarkEnd w:id="0"/>
      <w:bookmarkEnd w:id="1"/>
    </w:p>
    <w:p w14:paraId="783B49CD" w14:textId="7297BECE" w:rsidR="00954629" w:rsidRPr="003053BF" w:rsidRDefault="00C32193" w:rsidP="00EE3571">
      <w:pPr>
        <w:pStyle w:val="Kop2"/>
        <w:rPr>
          <w:rFonts w:asciiTheme="minorHAnsi" w:hAnsiTheme="minorHAnsi"/>
          <w:sz w:val="28"/>
          <w:szCs w:val="28"/>
        </w:rPr>
      </w:pPr>
      <w:bookmarkStart w:id="2" w:name="_Toc233359251"/>
      <w:bookmarkStart w:id="3" w:name="_Toc88830426"/>
      <w:r w:rsidRPr="003053BF">
        <w:rPr>
          <w:rFonts w:asciiTheme="minorHAnsi" w:hAnsiTheme="minorHAnsi"/>
          <w:sz w:val="28"/>
          <w:szCs w:val="28"/>
        </w:rPr>
        <w:t xml:space="preserve">Hoofdstuk </w:t>
      </w:r>
      <w:r w:rsidR="007D4737" w:rsidRPr="003053BF">
        <w:rPr>
          <w:rFonts w:asciiTheme="minorHAnsi" w:hAnsiTheme="minorHAnsi"/>
          <w:sz w:val="28"/>
          <w:szCs w:val="28"/>
        </w:rPr>
        <w:t>I.</w:t>
      </w:r>
      <w:r w:rsidR="00954629" w:rsidRPr="003053BF">
        <w:rPr>
          <w:rFonts w:asciiTheme="minorHAnsi" w:hAnsiTheme="minorHAnsi"/>
          <w:sz w:val="28"/>
          <w:szCs w:val="28"/>
        </w:rPr>
        <w:t xml:space="preserve"> Toepassingsgebied</w:t>
      </w:r>
      <w:bookmarkEnd w:id="2"/>
      <w:bookmarkEnd w:id="3"/>
    </w:p>
    <w:p w14:paraId="0F4C49B3" w14:textId="153F5340" w:rsidR="0079642D" w:rsidRDefault="005D3214" w:rsidP="0038085B">
      <w:pPr>
        <w:pStyle w:val="Plattetekst2"/>
        <w:spacing w:after="0" w:line="240" w:lineRule="auto"/>
        <w:rPr>
          <w:rFonts w:ascii="Garamond" w:hAnsi="Garamond" w:cs="Calibri"/>
          <w:b/>
          <w:bCs/>
          <w:sz w:val="22"/>
          <w:szCs w:val="22"/>
        </w:rPr>
      </w:pPr>
      <w:r w:rsidRPr="003E7CE4">
        <w:rPr>
          <w:rFonts w:ascii="Calibri" w:hAnsi="Calibri" w:cs="Calibri"/>
          <w:b/>
          <w:bCs/>
          <w:sz w:val="22"/>
          <w:szCs w:val="22"/>
        </w:rPr>
        <w:t>Artikel 1</w:t>
      </w:r>
    </w:p>
    <w:p w14:paraId="26F07509" w14:textId="7CB40E46" w:rsidR="00954629" w:rsidRPr="003053BF" w:rsidRDefault="00954629" w:rsidP="0038085B">
      <w:pPr>
        <w:pStyle w:val="Plattetekst2"/>
        <w:spacing w:after="0" w:line="240" w:lineRule="auto"/>
        <w:rPr>
          <w:rFonts w:ascii="Calibri" w:hAnsi="Calibri" w:cs="Calibri"/>
          <w:bCs/>
          <w:sz w:val="22"/>
          <w:szCs w:val="22"/>
        </w:rPr>
      </w:pPr>
      <w:r w:rsidRPr="003053BF">
        <w:rPr>
          <w:rFonts w:ascii="Calibri" w:hAnsi="Calibri" w:cs="Calibri"/>
          <w:bCs/>
          <w:sz w:val="22"/>
          <w:szCs w:val="22"/>
        </w:rPr>
        <w:t xml:space="preserve">§1. </w:t>
      </w:r>
      <w:r w:rsidR="005D3214" w:rsidRPr="003053BF">
        <w:rPr>
          <w:rFonts w:ascii="Calibri" w:hAnsi="Calibri" w:cs="Calibri"/>
          <w:bCs/>
          <w:sz w:val="22"/>
          <w:szCs w:val="22"/>
        </w:rPr>
        <w:t xml:space="preserve"> </w:t>
      </w:r>
      <w:r w:rsidRPr="003053BF">
        <w:rPr>
          <w:rFonts w:ascii="Calibri" w:hAnsi="Calibri" w:cs="Calibri"/>
          <w:bCs/>
          <w:sz w:val="22"/>
          <w:szCs w:val="22"/>
        </w:rPr>
        <w:t>Deze rechtspositieregeling is van toepassing op:</w:t>
      </w:r>
    </w:p>
    <w:p w14:paraId="71C6A75E" w14:textId="6F2E4DC7" w:rsidR="00954629" w:rsidRPr="003053BF" w:rsidRDefault="00954629" w:rsidP="0038085B">
      <w:pPr>
        <w:pStyle w:val="Plattetekst2"/>
        <w:spacing w:after="0" w:line="240" w:lineRule="auto"/>
        <w:rPr>
          <w:rFonts w:ascii="Calibri" w:hAnsi="Calibri" w:cs="Calibri"/>
          <w:sz w:val="22"/>
          <w:szCs w:val="22"/>
        </w:rPr>
      </w:pPr>
      <w:r w:rsidRPr="003053BF">
        <w:rPr>
          <w:rFonts w:ascii="Calibri" w:hAnsi="Calibri" w:cs="Calibri"/>
          <w:sz w:val="22"/>
          <w:szCs w:val="22"/>
        </w:rPr>
        <w:t xml:space="preserve">1° het personeel van </w:t>
      </w:r>
      <w:r w:rsidRPr="003053BF">
        <w:rPr>
          <w:rFonts w:ascii="Calibri" w:hAnsi="Calibri" w:cs="Calibri"/>
          <w:color w:val="0070C0"/>
          <w:sz w:val="22"/>
          <w:szCs w:val="22"/>
        </w:rPr>
        <w:t>de gemeente</w:t>
      </w:r>
      <w:r w:rsidR="005C60AB" w:rsidRPr="003053BF">
        <w:rPr>
          <w:rFonts w:ascii="Calibri" w:hAnsi="Calibri" w:cs="Calibri"/>
          <w:sz w:val="22"/>
          <w:szCs w:val="22"/>
        </w:rPr>
        <w:t xml:space="preserve">/ </w:t>
      </w:r>
      <w:r w:rsidR="005C60AB" w:rsidRPr="003053BF">
        <w:rPr>
          <w:rFonts w:ascii="Calibri" w:hAnsi="Calibri" w:cs="Calibri"/>
          <w:color w:val="00B050"/>
          <w:sz w:val="22"/>
          <w:szCs w:val="22"/>
        </w:rPr>
        <w:t>het OCMW</w:t>
      </w:r>
      <w:r w:rsidRPr="003053BF">
        <w:rPr>
          <w:rFonts w:ascii="Calibri" w:hAnsi="Calibri" w:cs="Calibri"/>
          <w:sz w:val="22"/>
          <w:szCs w:val="22"/>
        </w:rPr>
        <w:t>, zowel dat in statutair dienstverband als dat in contractueel dienstverband, tenzij met gebruik van de definities in de punten 3° tot en met 8° van artikel 2 een specifieke personeelscategorie bedoeld wordt;</w:t>
      </w:r>
    </w:p>
    <w:p w14:paraId="6D0FBDD4" w14:textId="77777777" w:rsidR="00954629" w:rsidRPr="003053BF" w:rsidRDefault="00954629" w:rsidP="0038085B">
      <w:pPr>
        <w:pStyle w:val="Plattetekst2"/>
        <w:spacing w:after="0" w:line="240" w:lineRule="auto"/>
        <w:rPr>
          <w:rFonts w:ascii="Calibri" w:hAnsi="Calibri" w:cs="Calibri"/>
          <w:color w:val="0070C0"/>
          <w:sz w:val="22"/>
          <w:szCs w:val="22"/>
        </w:rPr>
      </w:pPr>
      <w:r w:rsidRPr="003053BF">
        <w:rPr>
          <w:rFonts w:ascii="Calibri" w:hAnsi="Calibri" w:cs="Calibri"/>
          <w:color w:val="0070C0"/>
          <w:sz w:val="22"/>
          <w:szCs w:val="22"/>
        </w:rPr>
        <w:t>2° het niet-gesubsidieerd onderwijspersoneel, behalve de bepalingen van de artikelen betreffende de bezoldiging en salarisschalen die van toepassing zijn, rekening houdend met onder meer de gestelde bekwaamheidsvereisten en functievereisten, de toelagen en vergoedingen, de arbeidsduur, het verlof en de afwezigheden overeenkomstig de onderwijsreglementering van de personeelsleden van het gesubsidieerd onderwijs.</w:t>
      </w:r>
    </w:p>
    <w:p w14:paraId="0FF25173" w14:textId="51351724" w:rsidR="00954629" w:rsidRPr="003053BF" w:rsidRDefault="00954629" w:rsidP="0038085B">
      <w:pPr>
        <w:pStyle w:val="Plattetekst2"/>
        <w:spacing w:after="0" w:line="240" w:lineRule="auto"/>
        <w:rPr>
          <w:rFonts w:ascii="Calibri" w:hAnsi="Calibri" w:cs="Calibri"/>
          <w:sz w:val="22"/>
          <w:szCs w:val="22"/>
        </w:rPr>
      </w:pPr>
      <w:r w:rsidRPr="003053BF">
        <w:rPr>
          <w:rFonts w:ascii="Calibri" w:hAnsi="Calibri" w:cs="Calibri"/>
          <w:sz w:val="22"/>
          <w:szCs w:val="22"/>
        </w:rPr>
        <w:t xml:space="preserve">3° de </w:t>
      </w:r>
      <w:r w:rsidR="00DF5F9D" w:rsidRPr="003053BF">
        <w:rPr>
          <w:rFonts w:ascii="Calibri" w:hAnsi="Calibri" w:cs="Calibri"/>
          <w:bCs/>
          <w:iCs/>
          <w:sz w:val="22"/>
          <w:szCs w:val="22"/>
        </w:rPr>
        <w:t>algemeen directeur</w:t>
      </w:r>
      <w:r w:rsidRPr="003053BF">
        <w:rPr>
          <w:rFonts w:ascii="Calibri" w:hAnsi="Calibri" w:cs="Calibri"/>
          <w:bCs/>
          <w:iCs/>
          <w:sz w:val="22"/>
          <w:szCs w:val="22"/>
        </w:rPr>
        <w:t xml:space="preserve"> en de </w:t>
      </w:r>
      <w:r w:rsidR="00DF5F9D" w:rsidRPr="003053BF">
        <w:rPr>
          <w:rFonts w:ascii="Calibri" w:hAnsi="Calibri" w:cs="Calibri"/>
          <w:bCs/>
          <w:iCs/>
          <w:sz w:val="22"/>
          <w:szCs w:val="22"/>
        </w:rPr>
        <w:t>financieel directeur</w:t>
      </w:r>
      <w:r w:rsidRPr="003053BF">
        <w:rPr>
          <w:rFonts w:ascii="Calibri" w:hAnsi="Calibri" w:cs="Calibri"/>
          <w:sz w:val="22"/>
          <w:szCs w:val="22"/>
        </w:rPr>
        <w:t xml:space="preserve"> van de gemeente, tenzij anders bepaald.</w:t>
      </w:r>
    </w:p>
    <w:p w14:paraId="318E8031" w14:textId="26CE7110" w:rsidR="005C60AB" w:rsidRPr="003053BF" w:rsidRDefault="005C60AB" w:rsidP="005C60AB">
      <w:pPr>
        <w:pStyle w:val="Plattetekst2"/>
        <w:spacing w:after="0" w:line="240" w:lineRule="auto"/>
        <w:rPr>
          <w:rFonts w:ascii="Calibri" w:hAnsi="Calibri"/>
          <w:b/>
          <w:bCs/>
          <w:i/>
          <w:iCs/>
          <w:color w:val="00B050"/>
          <w:sz w:val="22"/>
          <w:szCs w:val="22"/>
        </w:rPr>
      </w:pPr>
      <w:r w:rsidRPr="003053BF">
        <w:rPr>
          <w:rFonts w:ascii="Calibri" w:hAnsi="Calibri"/>
          <w:color w:val="00B050"/>
          <w:sz w:val="22"/>
          <w:szCs w:val="22"/>
        </w:rPr>
        <w:t>4° Tenzij uitdrukkelijk vermeld</w:t>
      </w:r>
      <w:r w:rsidR="003820B8" w:rsidRPr="003053BF">
        <w:rPr>
          <w:rFonts w:ascii="Calibri" w:hAnsi="Calibri"/>
          <w:color w:val="00B050"/>
          <w:sz w:val="22"/>
          <w:szCs w:val="22"/>
        </w:rPr>
        <w:t xml:space="preserve">, is de regeling van </w:t>
      </w:r>
      <w:proofErr w:type="spellStart"/>
      <w:r w:rsidR="003820B8" w:rsidRPr="003053BF">
        <w:rPr>
          <w:rFonts w:ascii="Calibri" w:hAnsi="Calibri"/>
          <w:color w:val="00B050"/>
          <w:sz w:val="22"/>
          <w:szCs w:val="22"/>
        </w:rPr>
        <w:t>toepassing</w:t>
      </w:r>
      <w:r w:rsidRPr="003053BF">
        <w:rPr>
          <w:rFonts w:ascii="Calibri" w:hAnsi="Calibri"/>
          <w:color w:val="00B050"/>
          <w:sz w:val="22"/>
          <w:szCs w:val="22"/>
        </w:rPr>
        <w:t>op</w:t>
      </w:r>
      <w:proofErr w:type="spellEnd"/>
      <w:r w:rsidRPr="003053BF">
        <w:rPr>
          <w:rFonts w:ascii="Calibri" w:hAnsi="Calibri"/>
          <w:color w:val="00B050"/>
          <w:sz w:val="22"/>
          <w:szCs w:val="22"/>
        </w:rPr>
        <w:t xml:space="preserve">  het specifiek personeel en het voltallig personeel van de bijzondere diensten, zoals bedoeld in </w:t>
      </w:r>
      <w:r w:rsidRPr="003053BF">
        <w:rPr>
          <w:rFonts w:ascii="Calibri" w:hAnsi="Calibri"/>
          <w:b/>
          <w:bCs/>
          <w:i/>
          <w:iCs/>
          <w:color w:val="00B050"/>
          <w:sz w:val="22"/>
          <w:szCs w:val="22"/>
        </w:rPr>
        <w:t xml:space="preserve">artikel </w:t>
      </w:r>
      <w:r w:rsidR="003B3CD3" w:rsidRPr="003053BF">
        <w:rPr>
          <w:rFonts w:ascii="Calibri" w:hAnsi="Calibri"/>
          <w:b/>
          <w:bCs/>
          <w:i/>
          <w:iCs/>
          <w:color w:val="00B050"/>
          <w:sz w:val="22"/>
          <w:szCs w:val="22"/>
        </w:rPr>
        <w:t>186 §2, 3° DLB</w:t>
      </w:r>
      <w:r w:rsidRPr="003053BF">
        <w:rPr>
          <w:rFonts w:ascii="Calibri" w:hAnsi="Calibri"/>
          <w:b/>
          <w:bCs/>
          <w:i/>
          <w:iCs/>
          <w:color w:val="00B050"/>
          <w:sz w:val="22"/>
          <w:szCs w:val="22"/>
        </w:rPr>
        <w:t>.</w:t>
      </w:r>
    </w:p>
    <w:p w14:paraId="7890704B" w14:textId="77777777" w:rsidR="005C60AB" w:rsidRDefault="005C60AB" w:rsidP="0038085B">
      <w:pPr>
        <w:pStyle w:val="Plattetekst2"/>
        <w:spacing w:after="0" w:line="240" w:lineRule="auto"/>
        <w:rPr>
          <w:rFonts w:ascii="Calibri" w:hAnsi="Calibri" w:cs="Calibri"/>
          <w:sz w:val="22"/>
          <w:szCs w:val="22"/>
          <w:u w:val="single"/>
        </w:rPr>
      </w:pPr>
    </w:p>
    <w:p w14:paraId="5E2B5DC0" w14:textId="2653F6A9" w:rsidR="00954629" w:rsidRPr="004376CB" w:rsidRDefault="00954629" w:rsidP="0038085B">
      <w:pPr>
        <w:pStyle w:val="Plattetekst2"/>
        <w:spacing w:after="0" w:line="240" w:lineRule="auto"/>
        <w:rPr>
          <w:rFonts w:ascii="Calibri" w:hAnsi="Calibri" w:cs="Calibri"/>
          <w:color w:val="0070C0"/>
          <w:sz w:val="22"/>
          <w:szCs w:val="22"/>
        </w:rPr>
      </w:pPr>
      <w:r w:rsidRPr="004376CB">
        <w:rPr>
          <w:rFonts w:ascii="Calibri" w:hAnsi="Calibri" w:cs="Calibri"/>
          <w:color w:val="0070C0"/>
          <w:sz w:val="22"/>
          <w:szCs w:val="22"/>
          <w:u w:val="single"/>
        </w:rPr>
        <w:t>§2. Deze rechtspositieregeling is echter niet van toepassing</w:t>
      </w:r>
      <w:r w:rsidRPr="004376CB">
        <w:rPr>
          <w:rFonts w:ascii="Calibri" w:hAnsi="Calibri" w:cs="Calibri"/>
          <w:color w:val="0070C0"/>
          <w:sz w:val="22"/>
          <w:szCs w:val="22"/>
        </w:rPr>
        <w:t xml:space="preserve"> op het </w:t>
      </w:r>
      <w:r w:rsidR="00A460E9" w:rsidRPr="004376CB">
        <w:rPr>
          <w:rFonts w:ascii="Calibri" w:hAnsi="Calibri" w:cs="Calibri"/>
          <w:color w:val="0070C0"/>
          <w:sz w:val="22"/>
          <w:szCs w:val="22"/>
        </w:rPr>
        <w:t>niet-</w:t>
      </w:r>
      <w:r w:rsidRPr="004376CB">
        <w:rPr>
          <w:rFonts w:ascii="Calibri" w:hAnsi="Calibri" w:cs="Calibri"/>
          <w:color w:val="0070C0"/>
          <w:sz w:val="22"/>
          <w:szCs w:val="22"/>
        </w:rPr>
        <w:t>gesubsidieerd personeel van het gemeentelijk onderwijs, dit personeel volgt de onderwijsreglementering van de personeelsleden van het gesubsidieerd onderwijs.</w:t>
      </w:r>
    </w:p>
    <w:p w14:paraId="7E2A7713" w14:textId="77777777" w:rsidR="005C60AB" w:rsidRPr="004376CB" w:rsidRDefault="005C60AB" w:rsidP="0038085B">
      <w:pPr>
        <w:pStyle w:val="Plattetekst2"/>
        <w:spacing w:after="0" w:line="240" w:lineRule="auto"/>
        <w:rPr>
          <w:rFonts w:ascii="Calibri" w:hAnsi="Calibri" w:cs="Calibri"/>
          <w:color w:val="0070C0"/>
          <w:sz w:val="22"/>
          <w:szCs w:val="22"/>
        </w:rPr>
      </w:pPr>
    </w:p>
    <w:p w14:paraId="3FCE0F99" w14:textId="427FCD70" w:rsidR="005C60AB" w:rsidRPr="003053BF" w:rsidRDefault="005C60AB" w:rsidP="00111006">
      <w:pPr>
        <w:pStyle w:val="Plattetekst2"/>
        <w:spacing w:after="0" w:line="240" w:lineRule="auto"/>
        <w:rPr>
          <w:rFonts w:ascii="Calibri" w:hAnsi="Calibri"/>
          <w:color w:val="00B050"/>
          <w:sz w:val="22"/>
          <w:szCs w:val="22"/>
          <w:lang w:val="nl-BE" w:eastAsia="en-US"/>
        </w:rPr>
      </w:pPr>
      <w:r w:rsidRPr="003053BF">
        <w:rPr>
          <w:rFonts w:ascii="Calibri" w:hAnsi="Calibri"/>
          <w:color w:val="00B050"/>
          <w:sz w:val="22"/>
          <w:szCs w:val="22"/>
          <w:lang w:val="nl-BE" w:eastAsia="en-US"/>
        </w:rPr>
        <w:t>§3 Categorieën:</w:t>
      </w:r>
    </w:p>
    <w:p w14:paraId="5F392F55" w14:textId="3BF90B0B" w:rsidR="005C60AB" w:rsidRPr="003053BF" w:rsidRDefault="005C60AB" w:rsidP="00EE3571">
      <w:pPr>
        <w:pStyle w:val="Plattetekst2"/>
        <w:spacing w:after="0" w:line="240" w:lineRule="auto"/>
        <w:rPr>
          <w:rFonts w:ascii="Calibri" w:hAnsi="Calibri"/>
          <w:color w:val="00B050"/>
          <w:sz w:val="22"/>
          <w:szCs w:val="22"/>
          <w:lang w:val="nl-BE" w:eastAsia="en-US"/>
        </w:rPr>
      </w:pPr>
      <w:r w:rsidRPr="003053BF">
        <w:rPr>
          <w:rFonts w:ascii="Calibri" w:hAnsi="Calibri"/>
          <w:color w:val="00B050"/>
          <w:sz w:val="22"/>
          <w:szCs w:val="22"/>
          <w:lang w:val="nl-BE" w:eastAsia="en-US"/>
        </w:rPr>
        <w:t>Er zijn 3 categorieën personeel</w:t>
      </w:r>
      <w:r w:rsidR="00FD73E1" w:rsidRPr="003053BF">
        <w:rPr>
          <w:rFonts w:ascii="Calibri" w:hAnsi="Calibri"/>
          <w:color w:val="00B050"/>
          <w:sz w:val="22"/>
          <w:szCs w:val="22"/>
          <w:lang w:val="nl-BE" w:eastAsia="en-US"/>
        </w:rPr>
        <w:t>:</w:t>
      </w:r>
    </w:p>
    <w:p w14:paraId="2FD9A60C" w14:textId="43CFBF99" w:rsidR="005C60AB" w:rsidRPr="003053BF" w:rsidRDefault="005C60AB" w:rsidP="00D741FE">
      <w:pPr>
        <w:pStyle w:val="Plattetekst2"/>
        <w:numPr>
          <w:ilvl w:val="0"/>
          <w:numId w:val="113"/>
        </w:numPr>
        <w:spacing w:after="0" w:line="240" w:lineRule="auto"/>
        <w:ind w:left="714" w:hanging="357"/>
        <w:rPr>
          <w:rFonts w:ascii="Calibri" w:hAnsi="Calibri"/>
          <w:b/>
          <w:bCs/>
          <w:i/>
          <w:iCs/>
          <w:color w:val="00B050"/>
          <w:sz w:val="22"/>
          <w:szCs w:val="22"/>
          <w:lang w:val="nl-BE" w:eastAsia="en-US"/>
        </w:rPr>
      </w:pPr>
      <w:r w:rsidRPr="003053BF">
        <w:rPr>
          <w:rFonts w:ascii="Calibri" w:hAnsi="Calibri"/>
          <w:color w:val="00B050"/>
          <w:sz w:val="22"/>
          <w:szCs w:val="22"/>
          <w:lang w:val="nl-BE" w:eastAsia="en-US"/>
        </w:rPr>
        <w:t xml:space="preserve">Categorie 1: Het personeel dat een betrekking bekleedt </w:t>
      </w:r>
      <w:r w:rsidRPr="003053BF">
        <w:rPr>
          <w:rFonts w:ascii="Calibri" w:hAnsi="Calibri"/>
          <w:b/>
          <w:bCs/>
          <w:i/>
          <w:iCs/>
          <w:color w:val="00B050"/>
          <w:sz w:val="22"/>
          <w:szCs w:val="22"/>
          <w:lang w:val="nl-BE" w:eastAsia="en-US"/>
        </w:rPr>
        <w:t xml:space="preserve">die </w:t>
      </w:r>
      <w:r w:rsidR="003B3CD3" w:rsidRPr="003053BF">
        <w:rPr>
          <w:rFonts w:ascii="Calibri" w:hAnsi="Calibri"/>
          <w:b/>
          <w:bCs/>
          <w:i/>
          <w:iCs/>
          <w:color w:val="00B050"/>
          <w:sz w:val="22"/>
          <w:szCs w:val="22"/>
          <w:lang w:val="nl-BE" w:eastAsia="en-US"/>
        </w:rPr>
        <w:t>ook bestaat bij de gemeente, vermeld in artikel 186 §1 DLB</w:t>
      </w:r>
      <w:r w:rsidRPr="003053BF">
        <w:rPr>
          <w:rFonts w:ascii="Calibri" w:hAnsi="Calibri"/>
          <w:b/>
          <w:bCs/>
          <w:i/>
          <w:iCs/>
          <w:color w:val="00B050"/>
          <w:sz w:val="22"/>
          <w:szCs w:val="22"/>
          <w:lang w:val="nl-BE" w:eastAsia="en-US"/>
        </w:rPr>
        <w:t>.</w:t>
      </w:r>
    </w:p>
    <w:p w14:paraId="4BC3EFDA" w14:textId="121EE285" w:rsidR="005C60AB" w:rsidRPr="003053BF" w:rsidRDefault="005C60AB" w:rsidP="00D741FE">
      <w:pPr>
        <w:pStyle w:val="Plattetekst2"/>
        <w:numPr>
          <w:ilvl w:val="0"/>
          <w:numId w:val="113"/>
        </w:numPr>
        <w:spacing w:after="0" w:line="240" w:lineRule="auto"/>
        <w:ind w:left="714" w:hanging="357"/>
        <w:rPr>
          <w:rFonts w:ascii="Calibri" w:hAnsi="Calibri"/>
          <w:color w:val="00B050"/>
          <w:sz w:val="22"/>
          <w:szCs w:val="22"/>
          <w:lang w:val="nl-BE" w:eastAsia="en-US"/>
        </w:rPr>
      </w:pPr>
      <w:r w:rsidRPr="003053BF">
        <w:rPr>
          <w:rFonts w:ascii="Calibri" w:hAnsi="Calibri"/>
          <w:color w:val="00B050"/>
          <w:sz w:val="22"/>
          <w:szCs w:val="22"/>
          <w:lang w:val="nl-BE" w:eastAsia="en-US"/>
        </w:rPr>
        <w:t>Categorie 2: Specifiek personeel voor de OCMW-diensten</w:t>
      </w:r>
      <w:r w:rsidR="003B3CD3" w:rsidRPr="003053BF">
        <w:rPr>
          <w:rFonts w:ascii="Calibri" w:hAnsi="Calibri"/>
          <w:color w:val="00B050"/>
          <w:sz w:val="22"/>
          <w:szCs w:val="22"/>
          <w:lang w:val="nl-BE" w:eastAsia="en-US"/>
        </w:rPr>
        <w:t xml:space="preserve">, </w:t>
      </w:r>
      <w:r w:rsidR="003B3CD3" w:rsidRPr="003053BF">
        <w:rPr>
          <w:rFonts w:ascii="Calibri" w:hAnsi="Calibri"/>
          <w:b/>
          <w:bCs/>
          <w:i/>
          <w:iCs/>
          <w:color w:val="00B050"/>
          <w:sz w:val="22"/>
          <w:szCs w:val="22"/>
          <w:lang w:val="nl-BE" w:eastAsia="en-US"/>
        </w:rPr>
        <w:t>vermeld in artikel 186 §</w:t>
      </w:r>
      <w:r w:rsidR="00DD26DA" w:rsidRPr="003053BF">
        <w:rPr>
          <w:rFonts w:ascii="Calibri" w:hAnsi="Calibri"/>
          <w:b/>
          <w:bCs/>
          <w:i/>
          <w:iCs/>
          <w:color w:val="00B050"/>
          <w:sz w:val="22"/>
          <w:szCs w:val="22"/>
          <w:lang w:val="nl-BE" w:eastAsia="en-US"/>
        </w:rPr>
        <w:t>2, 1° en 2°</w:t>
      </w:r>
      <w:r w:rsidR="003B3CD3" w:rsidRPr="003053BF">
        <w:rPr>
          <w:rFonts w:ascii="Calibri" w:hAnsi="Calibri"/>
          <w:b/>
          <w:bCs/>
          <w:i/>
          <w:iCs/>
          <w:color w:val="00B050"/>
          <w:sz w:val="22"/>
          <w:szCs w:val="22"/>
          <w:lang w:val="nl-BE" w:eastAsia="en-US"/>
        </w:rPr>
        <w:t xml:space="preserve"> DLB</w:t>
      </w:r>
      <w:r w:rsidRPr="003053BF">
        <w:rPr>
          <w:rFonts w:ascii="Calibri" w:hAnsi="Calibri"/>
          <w:b/>
          <w:bCs/>
          <w:i/>
          <w:iCs/>
          <w:color w:val="00B050"/>
          <w:sz w:val="22"/>
          <w:szCs w:val="22"/>
          <w:lang w:val="nl-BE" w:eastAsia="en-US"/>
        </w:rPr>
        <w:t>.</w:t>
      </w:r>
    </w:p>
    <w:p w14:paraId="36D561B3" w14:textId="0D21AC77" w:rsidR="005C60AB" w:rsidRPr="003053BF" w:rsidRDefault="005C60AB" w:rsidP="00D741FE">
      <w:pPr>
        <w:pStyle w:val="Plattetekst2"/>
        <w:numPr>
          <w:ilvl w:val="0"/>
          <w:numId w:val="113"/>
        </w:numPr>
        <w:spacing w:after="0" w:line="240" w:lineRule="auto"/>
        <w:ind w:left="714" w:hanging="357"/>
        <w:rPr>
          <w:rFonts w:ascii="Calibri" w:hAnsi="Calibri"/>
          <w:color w:val="00B050"/>
          <w:sz w:val="22"/>
          <w:szCs w:val="22"/>
          <w:lang w:val="nl-BE" w:eastAsia="en-US"/>
        </w:rPr>
      </w:pPr>
      <w:r w:rsidRPr="003053BF">
        <w:rPr>
          <w:rFonts w:ascii="Calibri" w:hAnsi="Calibri"/>
          <w:color w:val="00B050"/>
          <w:sz w:val="22"/>
          <w:szCs w:val="22"/>
          <w:lang w:val="nl-BE" w:eastAsia="en-US"/>
        </w:rPr>
        <w:t xml:space="preserve">Categorie 3: </w:t>
      </w:r>
      <w:r w:rsidR="003B3CD3" w:rsidRPr="003053BF">
        <w:rPr>
          <w:rFonts w:ascii="Calibri" w:hAnsi="Calibri"/>
          <w:b/>
          <w:bCs/>
          <w:i/>
          <w:iCs/>
          <w:color w:val="00B050"/>
          <w:sz w:val="22"/>
          <w:szCs w:val="22"/>
          <w:lang w:val="nl" w:eastAsia="en-US"/>
        </w:rPr>
        <w:t>het voltallig personeel van de verzorgende, verplegende en dienstverlenende instellingen en diensten van het OCMW, waarvan de werking gebaseerd is op federale of gewestelijke financiering met bijhorende werkings- en erkenningsregels en voor het voltallig personeel dat ingezet wordt voor activiteiten die hoofdzakelijk verricht worden in mededinging met andere marktdeelnemers, vermeld in artikel 186 §2, 3° DLB.</w:t>
      </w:r>
    </w:p>
    <w:p w14:paraId="3311F242" w14:textId="77777777" w:rsidR="005C60AB" w:rsidRPr="004376CB" w:rsidRDefault="005C60AB" w:rsidP="00216F32">
      <w:pPr>
        <w:rPr>
          <w:lang w:val="nl-BE" w:eastAsia="en-US"/>
        </w:rPr>
      </w:pPr>
    </w:p>
    <w:p w14:paraId="5287ACD6" w14:textId="229DA6AB" w:rsidR="005C60AB" w:rsidRPr="003053BF" w:rsidRDefault="005C60AB" w:rsidP="00EE3571">
      <w:pPr>
        <w:tabs>
          <w:tab w:val="left" w:pos="284"/>
        </w:tabs>
        <w:rPr>
          <w:rStyle w:val="ms-rtecustom-3-broodtekst"/>
          <w:rFonts w:cs="Arial"/>
          <w:color w:val="00B050"/>
          <w:szCs w:val="22"/>
          <w:lang w:val="nl-NL"/>
        </w:rPr>
      </w:pPr>
      <w:r w:rsidRPr="003053BF">
        <w:rPr>
          <w:color w:val="00B050"/>
          <w:szCs w:val="22"/>
          <w:lang w:val="nl-BE"/>
        </w:rPr>
        <w:t xml:space="preserve">Personeelsleden tewerkgesteld in de algemene sociale dienst vallen in categorie 2. Personeelsleden tewerkgesteld in het dienstencentrum, keuken en de serviceflatafdeling en de dienst gezinszorg en aanvullende thuiszorg, evenals de poetsdiensten bij cliënten thuis met dienstencheques, vallen in categorie 3. </w:t>
      </w:r>
      <w:r w:rsidRPr="003053BF">
        <w:rPr>
          <w:rStyle w:val="ms-rtecustom-3-broodtekst"/>
          <w:color w:val="00B050"/>
          <w:szCs w:val="22"/>
        </w:rPr>
        <w:t>Voor de personeelsleden die in dienst waren voor 1 januari 2011 en die door hun indeling in een categorie een minder gunstige rechtspositieregeling zouden verkrijgen, geldt uiteraard de overgangsmaatregel van art</w:t>
      </w:r>
      <w:r w:rsidR="006100A4" w:rsidRPr="003053BF">
        <w:rPr>
          <w:rStyle w:val="ms-rtecustom-3-broodtekst"/>
          <w:color w:val="00B050"/>
          <w:szCs w:val="22"/>
        </w:rPr>
        <w:t xml:space="preserve">ikel </w:t>
      </w:r>
      <w:r w:rsidRPr="003053BF">
        <w:rPr>
          <w:rStyle w:val="ms-rtecustom-3-broodtekst"/>
          <w:color w:val="00B050"/>
          <w:szCs w:val="22"/>
        </w:rPr>
        <w:t>156 (statutair personeel) of de contractuele zekerheid (contractuelen).</w:t>
      </w:r>
    </w:p>
    <w:p w14:paraId="39FE65EF" w14:textId="55577699" w:rsidR="004E471D" w:rsidRDefault="004E471D">
      <w:pPr>
        <w:rPr>
          <w:rStyle w:val="ms-rtecustom-3-broodtekst"/>
          <w:rFonts w:asciiTheme="minorHAnsi" w:hAnsiTheme="minorHAnsi"/>
          <w:color w:val="595959" w:themeColor="text1" w:themeTint="A6"/>
          <w:szCs w:val="22"/>
        </w:rPr>
      </w:pPr>
      <w:r>
        <w:rPr>
          <w:rStyle w:val="ms-rtecustom-3-broodtekst"/>
          <w:rFonts w:asciiTheme="minorHAnsi" w:hAnsiTheme="minorHAnsi"/>
          <w:color w:val="595959" w:themeColor="text1" w:themeTint="A6"/>
          <w:szCs w:val="22"/>
        </w:rPr>
        <w:br w:type="page"/>
      </w:r>
    </w:p>
    <w:p w14:paraId="7FFB3EB8" w14:textId="72B81F42" w:rsidR="00954629" w:rsidRPr="003053BF" w:rsidRDefault="005D3611" w:rsidP="00EE3571">
      <w:pPr>
        <w:pStyle w:val="Kop2"/>
        <w:rPr>
          <w:rFonts w:asciiTheme="minorHAnsi" w:hAnsiTheme="minorHAnsi"/>
          <w:sz w:val="28"/>
          <w:szCs w:val="28"/>
        </w:rPr>
      </w:pPr>
      <w:bookmarkStart w:id="4" w:name="_Toc233359252"/>
      <w:bookmarkStart w:id="5" w:name="_Toc88830427"/>
      <w:r w:rsidRPr="003053BF">
        <w:rPr>
          <w:rFonts w:asciiTheme="minorHAnsi" w:hAnsiTheme="minorHAnsi"/>
          <w:sz w:val="28"/>
          <w:szCs w:val="28"/>
        </w:rPr>
        <w:lastRenderedPageBreak/>
        <w:t>Hoofdstuk II</w:t>
      </w:r>
      <w:r w:rsidR="00954629" w:rsidRPr="003053BF">
        <w:rPr>
          <w:rFonts w:asciiTheme="minorHAnsi" w:hAnsiTheme="minorHAnsi"/>
          <w:sz w:val="28"/>
          <w:szCs w:val="28"/>
        </w:rPr>
        <w:t>. Algemene bepalingen</w:t>
      </w:r>
      <w:bookmarkEnd w:id="4"/>
      <w:bookmarkEnd w:id="5"/>
    </w:p>
    <w:p w14:paraId="361C2030" w14:textId="0C182490" w:rsidR="0079642D" w:rsidRDefault="005D3214" w:rsidP="005D3214">
      <w:pPr>
        <w:pStyle w:val="Plattetekst2"/>
        <w:spacing w:after="0" w:line="240" w:lineRule="auto"/>
        <w:rPr>
          <w:rFonts w:ascii="Garamond" w:hAnsi="Garamond" w:cs="Calibri"/>
          <w:b/>
          <w:bCs/>
          <w:sz w:val="22"/>
          <w:szCs w:val="22"/>
        </w:rPr>
      </w:pPr>
      <w:r w:rsidRPr="003E7CE4">
        <w:rPr>
          <w:rFonts w:ascii="Calibri" w:hAnsi="Calibri" w:cs="Calibri"/>
          <w:b/>
          <w:bCs/>
          <w:sz w:val="22"/>
          <w:szCs w:val="22"/>
        </w:rPr>
        <w:t>Artikel 2</w:t>
      </w:r>
    </w:p>
    <w:p w14:paraId="39099A25" w14:textId="229480C1" w:rsidR="00954629" w:rsidRPr="00B22174" w:rsidRDefault="00954629" w:rsidP="005D3214">
      <w:pPr>
        <w:pStyle w:val="Plattetekst2"/>
        <w:spacing w:after="0" w:line="240" w:lineRule="auto"/>
        <w:rPr>
          <w:rFonts w:ascii="Calibri" w:hAnsi="Calibri" w:cs="Calibri"/>
          <w:sz w:val="22"/>
          <w:szCs w:val="22"/>
        </w:rPr>
      </w:pPr>
      <w:r w:rsidRPr="00B22174">
        <w:rPr>
          <w:rFonts w:ascii="Calibri" w:hAnsi="Calibri" w:cs="Calibri"/>
          <w:sz w:val="22"/>
          <w:szCs w:val="22"/>
        </w:rPr>
        <w:t>Voor de toepassing van deze rechtspositieregeling wordt verstaan onder:</w:t>
      </w:r>
    </w:p>
    <w:p w14:paraId="0A6D86AF" w14:textId="2C184339" w:rsidR="00374058" w:rsidRPr="00182C52" w:rsidRDefault="00374058" w:rsidP="0038085B">
      <w:pPr>
        <w:pStyle w:val="Plattetekst2"/>
        <w:tabs>
          <w:tab w:val="left" w:pos="540"/>
        </w:tabs>
        <w:spacing w:after="0" w:line="240" w:lineRule="auto"/>
        <w:rPr>
          <w:rFonts w:ascii="Calibri" w:hAnsi="Calibri" w:cs="Calibri"/>
          <w:sz w:val="22"/>
          <w:szCs w:val="22"/>
        </w:rPr>
      </w:pPr>
      <w:r w:rsidRPr="00182C52">
        <w:rPr>
          <w:rFonts w:ascii="Calibri" w:hAnsi="Calibri" w:cs="Calibri"/>
          <w:sz w:val="22"/>
          <w:szCs w:val="22"/>
        </w:rPr>
        <w:t xml:space="preserve">1° </w:t>
      </w:r>
      <w:r w:rsidRPr="00182C52">
        <w:rPr>
          <w:rFonts w:ascii="Calibri" w:hAnsi="Calibri" w:cs="Calibri"/>
          <w:sz w:val="22"/>
          <w:szCs w:val="22"/>
          <w:lang w:val="nl"/>
        </w:rPr>
        <w:t>DLB: het decreet over het lokaal bestuur van 22 december 2017</w:t>
      </w:r>
    </w:p>
    <w:p w14:paraId="112DD741" w14:textId="6A1FFC49" w:rsidR="005C60AB"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2</w:t>
      </w:r>
      <w:r w:rsidR="00954629" w:rsidRPr="00B22174">
        <w:rPr>
          <w:rFonts w:ascii="Calibri" w:hAnsi="Calibri" w:cs="Calibri"/>
          <w:sz w:val="22"/>
          <w:szCs w:val="22"/>
        </w:rPr>
        <w:t xml:space="preserve">° BVR: het besluit van de Vlaamse Regering van 7 december 2007 houdende de minimale voorwaarden voor de personeelsformatie en de rechtspositieregeling van het gemeentepersoneel en het provinciepersoneel en houdende enkele bepalingen betreffende de rechtspositie van de </w:t>
      </w:r>
      <w:r w:rsidR="00DE4AF5" w:rsidRPr="00B22174">
        <w:rPr>
          <w:rFonts w:ascii="Calibri" w:hAnsi="Calibri" w:cs="Calibri"/>
          <w:sz w:val="22"/>
          <w:szCs w:val="22"/>
        </w:rPr>
        <w:t xml:space="preserve">secretaris </w:t>
      </w:r>
      <w:r w:rsidR="00954629" w:rsidRPr="00B22174">
        <w:rPr>
          <w:rFonts w:ascii="Calibri" w:hAnsi="Calibri" w:cs="Calibri"/>
          <w:sz w:val="22"/>
          <w:szCs w:val="22"/>
        </w:rPr>
        <w:t>en de ontvanger van de openbare centra voor maatschappelijk welzijn</w:t>
      </w:r>
    </w:p>
    <w:p w14:paraId="7067DDAE" w14:textId="3C9C4B58" w:rsidR="00954629" w:rsidRPr="00B22174" w:rsidRDefault="005C60AB" w:rsidP="0038085B">
      <w:pPr>
        <w:pStyle w:val="Plattetekst2"/>
        <w:tabs>
          <w:tab w:val="left" w:pos="540"/>
        </w:tabs>
        <w:spacing w:after="0" w:line="240" w:lineRule="auto"/>
        <w:rPr>
          <w:rFonts w:ascii="Calibri" w:hAnsi="Calibri"/>
          <w:sz w:val="22"/>
          <w:szCs w:val="22"/>
        </w:rPr>
      </w:pPr>
      <w:r w:rsidRPr="00B22174">
        <w:rPr>
          <w:rFonts w:ascii="Calibri" w:hAnsi="Calibri"/>
          <w:sz w:val="22"/>
          <w:szCs w:val="22"/>
        </w:rPr>
        <w:t>BVRO: het besluit van de Vlaamse Regering van 12 november 2010 houdende de minimale voorwaarden voor de personeelsformatie en het mandaatstelsel van het personeel van de openbare centra voor maatschappelijk welzijn en houdende de minimale voorwaarden voor sommige aspecten van de rechtspositieregeling van bepaalde personeelsgroepen van de openbare centra voor maatschappelijk welzijn</w:t>
      </w:r>
      <w:r w:rsidR="00954629" w:rsidRPr="00B22174">
        <w:rPr>
          <w:rFonts w:ascii="Calibri" w:hAnsi="Calibri" w:cs="Calibri"/>
          <w:sz w:val="22"/>
          <w:szCs w:val="22"/>
        </w:rPr>
        <w:t xml:space="preserve">; </w:t>
      </w:r>
    </w:p>
    <w:p w14:paraId="16019543" w14:textId="7302C9A1" w:rsidR="00954629"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3</w:t>
      </w:r>
      <w:r w:rsidR="00954629" w:rsidRPr="00B22174">
        <w:rPr>
          <w:rFonts w:ascii="Calibri" w:hAnsi="Calibri" w:cs="Calibri"/>
          <w:sz w:val="22"/>
          <w:szCs w:val="22"/>
        </w:rPr>
        <w:t xml:space="preserve">° het personeelslid: zowel het statutaire personeelslid als het contractuele personeelslid; </w:t>
      </w:r>
    </w:p>
    <w:p w14:paraId="55C7F1EC" w14:textId="4A77C5D0" w:rsidR="00954629"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4</w:t>
      </w:r>
      <w:r w:rsidR="00954629" w:rsidRPr="00B22174">
        <w:rPr>
          <w:rFonts w:ascii="Calibri" w:hAnsi="Calibri" w:cs="Calibri"/>
          <w:sz w:val="22"/>
          <w:szCs w:val="22"/>
        </w:rPr>
        <w:t>° het statutaire personeelslid: zowel het vast aangestelde statutaire personeelslid als het statutaire personeelslid op proef;</w:t>
      </w:r>
    </w:p>
    <w:p w14:paraId="7298C89E" w14:textId="61FF62D7" w:rsidR="00954629"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5</w:t>
      </w:r>
      <w:r w:rsidR="00954629" w:rsidRPr="00B22174">
        <w:rPr>
          <w:rFonts w:ascii="Calibri" w:hAnsi="Calibri" w:cs="Calibri"/>
          <w:sz w:val="22"/>
          <w:szCs w:val="22"/>
        </w:rPr>
        <w:t>° het vast aangestelde statutaire personeelslid: elk personeelslid dat bij eenzijdige beslissing van de overheid vast is aang</w:t>
      </w:r>
      <w:r w:rsidR="00010E1E" w:rsidRPr="00B22174">
        <w:rPr>
          <w:rFonts w:ascii="Calibri" w:hAnsi="Calibri" w:cs="Calibri"/>
          <w:sz w:val="22"/>
          <w:szCs w:val="22"/>
        </w:rPr>
        <w:t>e</w:t>
      </w:r>
      <w:r w:rsidR="00954629" w:rsidRPr="00B22174">
        <w:rPr>
          <w:rFonts w:ascii="Calibri" w:hAnsi="Calibri" w:cs="Calibri"/>
          <w:sz w:val="22"/>
          <w:szCs w:val="22"/>
        </w:rPr>
        <w:t xml:space="preserve">steld in statutair dienstverband, ook genoemd “in vast verband benoemd” in afdeling 2 van het koninklijk besluit van 28 november 1969 tot uitvoering van de wet van 27 juni 1969 tot herziening van de besluitwet van 28 december 1944 betreffende de maatschappelijke zekerheid der arbeiders; </w:t>
      </w:r>
    </w:p>
    <w:p w14:paraId="6A554617" w14:textId="5D4C2A4F" w:rsidR="00954629"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6</w:t>
      </w:r>
      <w:r w:rsidR="00954629" w:rsidRPr="00B22174">
        <w:rPr>
          <w:rFonts w:ascii="Calibri" w:hAnsi="Calibri" w:cs="Calibri"/>
          <w:sz w:val="22"/>
          <w:szCs w:val="22"/>
        </w:rPr>
        <w:t xml:space="preserve">° het statutaire personeelslid op proef: elk personeelslid dat bij eenzijdige beslissing van de overheid toegelaten is tot de proeftijd met het oog op een vaste aanstelling in statutair dienstverband; </w:t>
      </w:r>
    </w:p>
    <w:p w14:paraId="646EC163" w14:textId="6FF6FF11" w:rsidR="00954629"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7</w:t>
      </w:r>
      <w:r w:rsidR="00954629" w:rsidRPr="00B22174">
        <w:rPr>
          <w:rFonts w:ascii="Calibri" w:hAnsi="Calibri" w:cs="Calibri"/>
          <w:sz w:val="22"/>
          <w:szCs w:val="22"/>
        </w:rPr>
        <w:t xml:space="preserve">° het contractuele personeelslid: elk personeelslid dat in dienst is genomen bij arbeidsovereenkomst, conform de wet van 3 juli 1978 betreffende de arbeidsovereenkomsten; </w:t>
      </w:r>
    </w:p>
    <w:p w14:paraId="2FF15DA3" w14:textId="7544AB0F" w:rsidR="00954629"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8</w:t>
      </w:r>
      <w:r w:rsidR="00954629" w:rsidRPr="00B22174">
        <w:rPr>
          <w:rFonts w:ascii="Calibri" w:hAnsi="Calibri" w:cs="Calibri"/>
          <w:sz w:val="22"/>
          <w:szCs w:val="22"/>
        </w:rPr>
        <w:t>° graad: benaming voor een groep van gelijkwaardige functies of benaming voor een specifieke functie;</w:t>
      </w:r>
    </w:p>
    <w:p w14:paraId="59A2020B" w14:textId="742EC949" w:rsidR="00954629" w:rsidRPr="00B22174" w:rsidRDefault="005D3214" w:rsidP="0038085B">
      <w:pPr>
        <w:pStyle w:val="Plattetekst2"/>
        <w:tabs>
          <w:tab w:val="left" w:pos="540"/>
        </w:tabs>
        <w:spacing w:after="0" w:line="240" w:lineRule="auto"/>
        <w:rPr>
          <w:rFonts w:ascii="Calibri" w:hAnsi="Calibri" w:cs="Calibri"/>
          <w:sz w:val="22"/>
          <w:szCs w:val="22"/>
        </w:rPr>
      </w:pPr>
      <w:r w:rsidRPr="00B22174">
        <w:rPr>
          <w:rFonts w:ascii="Calibri" w:hAnsi="Calibri" w:cs="Calibri"/>
          <w:sz w:val="22"/>
          <w:szCs w:val="22"/>
        </w:rPr>
        <w:t>9</w:t>
      </w:r>
      <w:r w:rsidR="00954629" w:rsidRPr="00B22174">
        <w:rPr>
          <w:rFonts w:ascii="Calibri" w:hAnsi="Calibri" w:cs="Calibri"/>
          <w:sz w:val="22"/>
          <w:szCs w:val="22"/>
        </w:rPr>
        <w:t>° functiebeschrijving: de weergave van de functie-inhoud en van het functieprofiel, waaronder de competenties;</w:t>
      </w:r>
    </w:p>
    <w:p w14:paraId="373532F1" w14:textId="38C9E0E8" w:rsidR="00954629" w:rsidRPr="00B22174" w:rsidRDefault="008679FC" w:rsidP="0038085B">
      <w:pPr>
        <w:pStyle w:val="Plattetekst2"/>
        <w:spacing w:after="0" w:line="240" w:lineRule="auto"/>
        <w:rPr>
          <w:rFonts w:ascii="Calibri" w:hAnsi="Calibri" w:cs="Calibri"/>
          <w:sz w:val="22"/>
          <w:szCs w:val="22"/>
        </w:rPr>
      </w:pPr>
      <w:r w:rsidRPr="00B22174">
        <w:rPr>
          <w:rFonts w:ascii="Calibri" w:hAnsi="Calibri" w:cs="Calibri"/>
          <w:sz w:val="22"/>
          <w:szCs w:val="22"/>
        </w:rPr>
        <w:t>1</w:t>
      </w:r>
      <w:r w:rsidR="005D3214" w:rsidRPr="00B22174">
        <w:rPr>
          <w:rFonts w:ascii="Calibri" w:hAnsi="Calibri" w:cs="Calibri"/>
          <w:sz w:val="22"/>
          <w:szCs w:val="22"/>
        </w:rPr>
        <w:t>0</w:t>
      </w:r>
      <w:r w:rsidR="00954629" w:rsidRPr="00B22174">
        <w:rPr>
          <w:rFonts w:ascii="Calibri" w:hAnsi="Calibri" w:cs="Calibri"/>
          <w:sz w:val="22"/>
          <w:szCs w:val="22"/>
        </w:rPr>
        <w:t>° competenties: de kennis, vaardigheden, persoonlijkheidskenmerken en attitudes die nodig zijn voor de uitoefening van een functie.</w:t>
      </w:r>
    </w:p>
    <w:p w14:paraId="1A000780" w14:textId="4B3D3941" w:rsidR="00152D18" w:rsidRPr="00B22174" w:rsidRDefault="00152D18" w:rsidP="00152D18">
      <w:pPr>
        <w:rPr>
          <w:rFonts w:cs="Arial"/>
          <w:szCs w:val="22"/>
          <w:highlight w:val="yellow"/>
          <w:lang w:val="nl-BE"/>
        </w:rPr>
      </w:pPr>
      <w:r w:rsidRPr="00B22174">
        <w:rPr>
          <w:rFonts w:cs="Arial"/>
          <w:szCs w:val="22"/>
          <w:lang w:val="nl-BE"/>
        </w:rPr>
        <w:t>1</w:t>
      </w:r>
      <w:r w:rsidR="005D3214" w:rsidRPr="00B22174">
        <w:rPr>
          <w:rFonts w:cs="Arial"/>
          <w:szCs w:val="22"/>
          <w:lang w:val="nl-BE"/>
        </w:rPr>
        <w:t>1</w:t>
      </w:r>
      <w:r w:rsidRPr="00B22174">
        <w:rPr>
          <w:rFonts w:cs="Arial"/>
          <w:szCs w:val="22"/>
          <w:lang w:val="nl-BE"/>
        </w:rPr>
        <w:t xml:space="preserve">° het hoofd van het personeel: de </w:t>
      </w:r>
      <w:r w:rsidR="005D056A" w:rsidRPr="00B22174">
        <w:rPr>
          <w:rFonts w:cs="Arial"/>
          <w:szCs w:val="22"/>
          <w:lang w:val="nl-BE"/>
        </w:rPr>
        <w:t>algemeen directeur</w:t>
      </w:r>
      <w:r w:rsidRPr="00B22174">
        <w:rPr>
          <w:rFonts w:cs="Arial"/>
          <w:szCs w:val="22"/>
          <w:lang w:val="nl-BE"/>
        </w:rPr>
        <w:t>;</w:t>
      </w:r>
    </w:p>
    <w:p w14:paraId="1D34DB6A" w14:textId="1CD7CDCD" w:rsidR="00897887" w:rsidRPr="00B22174" w:rsidRDefault="00897887" w:rsidP="00897887">
      <w:pPr>
        <w:shd w:val="clear" w:color="auto" w:fill="FFFFFF"/>
        <w:jc w:val="both"/>
        <w:rPr>
          <w:rFonts w:cs="Arial"/>
          <w:szCs w:val="22"/>
          <w:lang w:val="nl-BE"/>
        </w:rPr>
      </w:pPr>
      <w:r w:rsidRPr="00B22174">
        <w:rPr>
          <w:rFonts w:cs="Arial"/>
          <w:szCs w:val="22"/>
          <w:lang w:val="nl-BE"/>
        </w:rPr>
        <w:t>1</w:t>
      </w:r>
      <w:r w:rsidR="005D3214" w:rsidRPr="00B22174">
        <w:rPr>
          <w:rFonts w:cs="Arial"/>
          <w:szCs w:val="22"/>
          <w:lang w:val="nl-BE"/>
        </w:rPr>
        <w:t>2</w:t>
      </w:r>
      <w:r w:rsidRPr="00B22174">
        <w:rPr>
          <w:rFonts w:cs="Arial"/>
          <w:szCs w:val="22"/>
          <w:lang w:val="nl-BE"/>
        </w:rPr>
        <w:t xml:space="preserve">° de raad: </w:t>
      </w:r>
      <w:r w:rsidRPr="00B22174">
        <w:rPr>
          <w:rFonts w:cs="Arial"/>
          <w:color w:val="0070C0"/>
          <w:szCs w:val="22"/>
          <w:lang w:val="nl-BE"/>
        </w:rPr>
        <w:t>de gemeenteraad/</w:t>
      </w:r>
      <w:r w:rsidRPr="00B22174">
        <w:rPr>
          <w:rFonts w:cs="Arial"/>
          <w:color w:val="00B050"/>
          <w:szCs w:val="22"/>
          <w:lang w:val="nl-BE"/>
        </w:rPr>
        <w:t>de raad voor maatschappelijk welzijn</w:t>
      </w:r>
      <w:r w:rsidR="00B1387F" w:rsidRPr="00B22174">
        <w:rPr>
          <w:rFonts w:cs="Arial"/>
          <w:color w:val="00B050"/>
          <w:szCs w:val="22"/>
          <w:lang w:val="nl-BE"/>
        </w:rPr>
        <w:t>;</w:t>
      </w:r>
    </w:p>
    <w:p w14:paraId="6E62FB1C" w14:textId="5ADDBF31" w:rsidR="00643E98" w:rsidRPr="00B22174" w:rsidRDefault="00643E98" w:rsidP="00643E98">
      <w:pPr>
        <w:shd w:val="clear" w:color="auto" w:fill="FFFFFF"/>
        <w:jc w:val="both"/>
        <w:rPr>
          <w:rFonts w:cs="Arial"/>
          <w:szCs w:val="22"/>
          <w:lang w:val="nl-BE"/>
        </w:rPr>
      </w:pPr>
      <w:r w:rsidRPr="00B22174">
        <w:rPr>
          <w:rFonts w:cs="Arial"/>
          <w:szCs w:val="22"/>
          <w:lang w:val="nl-BE"/>
        </w:rPr>
        <w:t>1</w:t>
      </w:r>
      <w:r w:rsidR="005D3214" w:rsidRPr="00B22174">
        <w:rPr>
          <w:rFonts w:cs="Arial"/>
          <w:szCs w:val="22"/>
          <w:lang w:val="nl-BE"/>
        </w:rPr>
        <w:t>3</w:t>
      </w:r>
      <w:r w:rsidRPr="00B22174">
        <w:rPr>
          <w:rFonts w:cs="Arial"/>
          <w:szCs w:val="22"/>
          <w:lang w:val="nl-BE"/>
        </w:rPr>
        <w:t xml:space="preserve">° het bestuur: </w:t>
      </w:r>
      <w:r w:rsidRPr="00B22174">
        <w:rPr>
          <w:rFonts w:cs="Arial"/>
          <w:color w:val="0070C0"/>
          <w:szCs w:val="22"/>
          <w:lang w:val="nl-BE"/>
        </w:rPr>
        <w:t xml:space="preserve">het gemeentebestuur </w:t>
      </w:r>
      <w:r w:rsidRPr="00B22174">
        <w:rPr>
          <w:rFonts w:cs="Arial"/>
          <w:szCs w:val="22"/>
          <w:lang w:val="nl-BE"/>
        </w:rPr>
        <w:t xml:space="preserve">/ </w:t>
      </w:r>
      <w:r w:rsidRPr="00B22174">
        <w:rPr>
          <w:rFonts w:cs="Arial"/>
          <w:color w:val="00B050"/>
          <w:szCs w:val="22"/>
          <w:lang w:val="nl-BE"/>
        </w:rPr>
        <w:t>het OCMW-bestuur</w:t>
      </w:r>
      <w:r w:rsidRPr="00B22174">
        <w:rPr>
          <w:rFonts w:cs="Arial"/>
          <w:szCs w:val="22"/>
          <w:lang w:val="nl-BE"/>
        </w:rPr>
        <w:t>;</w:t>
      </w:r>
    </w:p>
    <w:p w14:paraId="1F7E854C" w14:textId="02B0A8CB" w:rsidR="00D15F6D" w:rsidRPr="00B22174" w:rsidRDefault="00D15F6D" w:rsidP="00D15F6D">
      <w:pPr>
        <w:shd w:val="clear" w:color="auto" w:fill="FFFFFF"/>
        <w:jc w:val="both"/>
        <w:rPr>
          <w:rFonts w:cs="Arial"/>
          <w:szCs w:val="22"/>
          <w:lang w:val="nl-NL"/>
        </w:rPr>
      </w:pPr>
      <w:r w:rsidRPr="00B22174">
        <w:rPr>
          <w:rFonts w:cs="Arial"/>
          <w:szCs w:val="22"/>
          <w:lang w:val="nl-NL"/>
        </w:rPr>
        <w:t>1</w:t>
      </w:r>
      <w:r w:rsidR="005D3214" w:rsidRPr="00B22174">
        <w:rPr>
          <w:rFonts w:cs="Arial"/>
          <w:szCs w:val="22"/>
          <w:lang w:val="nl-NL"/>
        </w:rPr>
        <w:t>4</w:t>
      </w:r>
      <w:r w:rsidRPr="00B22174">
        <w:rPr>
          <w:rFonts w:cs="Arial"/>
          <w:szCs w:val="22"/>
          <w:lang w:val="nl-NL"/>
        </w:rPr>
        <w:t xml:space="preserve">° het uitvoerend orgaan van het bestuur: </w:t>
      </w:r>
      <w:r w:rsidRPr="00B22174">
        <w:rPr>
          <w:rFonts w:cs="Arial"/>
          <w:color w:val="0070C0"/>
          <w:szCs w:val="22"/>
          <w:lang w:val="nl-NL"/>
        </w:rPr>
        <w:t xml:space="preserve">het college van burgemeester en schepenen </w:t>
      </w:r>
      <w:r w:rsidRPr="00B22174">
        <w:rPr>
          <w:rFonts w:cs="Arial"/>
          <w:szCs w:val="22"/>
          <w:lang w:val="nl-NL"/>
        </w:rPr>
        <w:t xml:space="preserve">/ </w:t>
      </w:r>
      <w:r w:rsidR="00A47866" w:rsidRPr="00B22174">
        <w:rPr>
          <w:rFonts w:cs="Arial"/>
          <w:b/>
          <w:bCs/>
          <w:i/>
          <w:iCs/>
          <w:color w:val="00B050"/>
          <w:szCs w:val="22"/>
          <w:lang w:val="nl-NL"/>
        </w:rPr>
        <w:t>het vast bureau</w:t>
      </w:r>
    </w:p>
    <w:p w14:paraId="11F204C8" w14:textId="6A8812A5" w:rsidR="009748C5" w:rsidRPr="00B22174" w:rsidRDefault="005D3214" w:rsidP="009748C5">
      <w:pPr>
        <w:shd w:val="clear" w:color="auto" w:fill="FFFFFF"/>
        <w:jc w:val="both"/>
        <w:rPr>
          <w:rFonts w:cs="Arial"/>
          <w:color w:val="0070C0"/>
          <w:szCs w:val="22"/>
          <w:lang w:val="nl-NL"/>
        </w:rPr>
      </w:pPr>
      <w:r w:rsidRPr="00B22174">
        <w:rPr>
          <w:rFonts w:cs="Arial"/>
          <w:color w:val="0070C0"/>
          <w:szCs w:val="22"/>
          <w:lang w:val="nl-NL"/>
        </w:rPr>
        <w:t>15</w:t>
      </w:r>
      <w:r w:rsidR="009748C5" w:rsidRPr="00B22174">
        <w:rPr>
          <w:rFonts w:cs="Arial"/>
          <w:color w:val="0070C0"/>
          <w:szCs w:val="22"/>
          <w:lang w:val="nl-NL"/>
        </w:rPr>
        <w:t xml:space="preserve">° de aanstellende overheid bij de gemeente: </w:t>
      </w:r>
    </w:p>
    <w:p w14:paraId="0CAE1EB6" w14:textId="508ACB40" w:rsidR="009748C5" w:rsidRPr="00B22174" w:rsidRDefault="009748C5" w:rsidP="008D33F7">
      <w:pPr>
        <w:numPr>
          <w:ilvl w:val="2"/>
          <w:numId w:val="42"/>
        </w:numPr>
        <w:shd w:val="clear" w:color="auto" w:fill="FFFFFF"/>
        <w:tabs>
          <w:tab w:val="clear" w:pos="1931"/>
          <w:tab w:val="left" w:pos="709"/>
        </w:tabs>
        <w:ind w:left="709"/>
        <w:jc w:val="both"/>
        <w:rPr>
          <w:rFonts w:cs="Arial"/>
          <w:color w:val="0070C0"/>
          <w:szCs w:val="22"/>
          <w:lang w:val="nl-NL"/>
        </w:rPr>
      </w:pPr>
      <w:r w:rsidRPr="00B22174">
        <w:rPr>
          <w:rFonts w:cs="Arial"/>
          <w:color w:val="0070C0"/>
          <w:szCs w:val="22"/>
          <w:lang w:val="nl-NL"/>
        </w:rPr>
        <w:t xml:space="preserve">de </w:t>
      </w:r>
      <w:r w:rsidR="00C50F42" w:rsidRPr="00B22174">
        <w:rPr>
          <w:rFonts w:cs="Arial"/>
          <w:color w:val="0070C0"/>
          <w:szCs w:val="22"/>
          <w:lang w:val="nl-NL"/>
        </w:rPr>
        <w:t>gemeente</w:t>
      </w:r>
      <w:r w:rsidRPr="00B22174">
        <w:rPr>
          <w:rFonts w:cs="Arial"/>
          <w:color w:val="0070C0"/>
          <w:szCs w:val="22"/>
          <w:lang w:val="nl-NL"/>
        </w:rPr>
        <w:t xml:space="preserve">raad, voor de </w:t>
      </w:r>
      <w:r w:rsidR="00181CA1" w:rsidRPr="00B22174">
        <w:rPr>
          <w:rFonts w:cs="Arial"/>
          <w:color w:val="0070C0"/>
          <w:szCs w:val="22"/>
          <w:lang w:val="nl-NL"/>
        </w:rPr>
        <w:t>algemeen directeur</w:t>
      </w:r>
      <w:r w:rsidRPr="00B22174">
        <w:rPr>
          <w:rFonts w:cs="Arial"/>
          <w:color w:val="0070C0"/>
          <w:szCs w:val="22"/>
          <w:lang w:val="nl-NL"/>
        </w:rPr>
        <w:t xml:space="preserve"> en de financieel </w:t>
      </w:r>
      <w:r w:rsidR="005D056A" w:rsidRPr="00B22174">
        <w:rPr>
          <w:rFonts w:cs="Arial"/>
          <w:color w:val="0070C0"/>
          <w:szCs w:val="22"/>
          <w:lang w:val="nl-NL"/>
        </w:rPr>
        <w:t>directeur</w:t>
      </w:r>
      <w:r w:rsidRPr="00B22174">
        <w:rPr>
          <w:rFonts w:cs="Arial"/>
          <w:color w:val="0070C0"/>
          <w:szCs w:val="22"/>
          <w:lang w:val="nl-NL"/>
        </w:rPr>
        <w:t>;</w:t>
      </w:r>
    </w:p>
    <w:p w14:paraId="0EDCEC7C" w14:textId="1DEA2A51" w:rsidR="009748C5" w:rsidRPr="00B22174" w:rsidRDefault="009748C5" w:rsidP="008D33F7">
      <w:pPr>
        <w:numPr>
          <w:ilvl w:val="2"/>
          <w:numId w:val="42"/>
        </w:numPr>
        <w:shd w:val="clear" w:color="auto" w:fill="FFFFFF"/>
        <w:tabs>
          <w:tab w:val="clear" w:pos="1931"/>
          <w:tab w:val="left" w:pos="709"/>
        </w:tabs>
        <w:ind w:left="709"/>
        <w:jc w:val="both"/>
        <w:rPr>
          <w:rFonts w:cs="Arial"/>
          <w:color w:val="0070C0"/>
          <w:szCs w:val="22"/>
          <w:lang w:val="nl-NL"/>
        </w:rPr>
      </w:pPr>
      <w:r w:rsidRPr="00B22174">
        <w:rPr>
          <w:rFonts w:cs="Arial"/>
          <w:color w:val="0070C0"/>
          <w:szCs w:val="22"/>
          <w:lang w:val="nl-NL"/>
        </w:rPr>
        <w:t xml:space="preserve">het college van burgemeester en schepenen, voor de overige personeelsleden, </w:t>
      </w:r>
      <w:r w:rsidR="00EE1B66" w:rsidRPr="00B22174">
        <w:rPr>
          <w:rFonts w:cs="Arial"/>
          <w:color w:val="0070C0"/>
          <w:szCs w:val="22"/>
          <w:lang w:val="nl-NL"/>
        </w:rPr>
        <w:t xml:space="preserve">behalve als het college </w:t>
      </w:r>
      <w:r w:rsidR="00951BB6" w:rsidRPr="00B22174">
        <w:rPr>
          <w:rFonts w:cs="Arial"/>
          <w:color w:val="0070C0"/>
          <w:szCs w:val="22"/>
          <w:lang w:val="nl-NL"/>
        </w:rPr>
        <w:t>zijn bevoegdheid heeft gedelegeerd aan</w:t>
      </w:r>
      <w:r w:rsidRPr="00B22174">
        <w:rPr>
          <w:rFonts w:cs="Arial"/>
          <w:color w:val="0070C0"/>
          <w:szCs w:val="22"/>
          <w:lang w:val="nl-NL"/>
        </w:rPr>
        <w:t xml:space="preserve"> de </w:t>
      </w:r>
      <w:r w:rsidR="00181CA1" w:rsidRPr="00B22174">
        <w:rPr>
          <w:rFonts w:cs="Arial"/>
          <w:color w:val="0070C0"/>
          <w:szCs w:val="22"/>
          <w:lang w:val="nl-NL"/>
        </w:rPr>
        <w:t>algemeen directeur</w:t>
      </w:r>
      <w:r w:rsidRPr="00B22174">
        <w:rPr>
          <w:rFonts w:cs="Arial"/>
          <w:color w:val="0070C0"/>
          <w:szCs w:val="22"/>
          <w:lang w:val="nl-NL"/>
        </w:rPr>
        <w:t>.</w:t>
      </w:r>
    </w:p>
    <w:p w14:paraId="4C6905A5" w14:textId="16F3CBBA" w:rsidR="009748C5" w:rsidRPr="00B22174" w:rsidRDefault="005D3214" w:rsidP="009748C5">
      <w:pPr>
        <w:shd w:val="clear" w:color="auto" w:fill="FFFFFF"/>
        <w:jc w:val="both"/>
        <w:rPr>
          <w:rFonts w:cs="Arial"/>
          <w:color w:val="00B050"/>
          <w:szCs w:val="22"/>
          <w:lang w:val="nl-NL"/>
        </w:rPr>
      </w:pPr>
      <w:r w:rsidRPr="00B22174">
        <w:rPr>
          <w:rFonts w:cs="Arial"/>
          <w:color w:val="00B050"/>
          <w:szCs w:val="22"/>
          <w:lang w:val="nl-NL"/>
        </w:rPr>
        <w:t>16</w:t>
      </w:r>
      <w:r w:rsidR="009748C5" w:rsidRPr="00B22174">
        <w:rPr>
          <w:rFonts w:cs="Arial"/>
          <w:color w:val="00B050"/>
          <w:szCs w:val="22"/>
          <w:lang w:val="nl-NL"/>
        </w:rPr>
        <w:t xml:space="preserve">° de aanstellende overheid bij het OCMW: </w:t>
      </w:r>
    </w:p>
    <w:p w14:paraId="50BA3C72" w14:textId="336FFF13" w:rsidR="009748C5" w:rsidRPr="00B22174" w:rsidRDefault="001F1E09" w:rsidP="008D33F7">
      <w:pPr>
        <w:numPr>
          <w:ilvl w:val="0"/>
          <w:numId w:val="43"/>
        </w:numPr>
        <w:shd w:val="clear" w:color="auto" w:fill="FFFFFF"/>
        <w:tabs>
          <w:tab w:val="clear" w:pos="1931"/>
          <w:tab w:val="left" w:pos="709"/>
        </w:tabs>
        <w:ind w:left="709"/>
        <w:jc w:val="both"/>
        <w:rPr>
          <w:rFonts w:cs="Arial"/>
          <w:color w:val="00B050"/>
          <w:szCs w:val="22"/>
          <w:lang w:val="nl-NL"/>
        </w:rPr>
      </w:pPr>
      <w:r w:rsidRPr="00B22174">
        <w:rPr>
          <w:rFonts w:cs="Arial"/>
          <w:color w:val="00B050"/>
          <w:szCs w:val="22"/>
          <w:lang w:val="nl-NL"/>
        </w:rPr>
        <w:t>Het vast bureau</w:t>
      </w:r>
      <w:r w:rsidR="009748C5" w:rsidRPr="00B22174">
        <w:rPr>
          <w:rFonts w:cs="Arial"/>
          <w:color w:val="00B050"/>
          <w:szCs w:val="22"/>
          <w:lang w:val="nl-NL"/>
        </w:rPr>
        <w:t xml:space="preserve">, voor </w:t>
      </w:r>
      <w:r w:rsidR="001B6A3D" w:rsidRPr="00B22174">
        <w:rPr>
          <w:rFonts w:cs="Arial"/>
          <w:color w:val="00B050"/>
          <w:szCs w:val="22"/>
          <w:lang w:val="nl-NL"/>
        </w:rPr>
        <w:t>alle</w:t>
      </w:r>
      <w:r w:rsidR="009748C5" w:rsidRPr="00B22174">
        <w:rPr>
          <w:rFonts w:cs="Arial"/>
          <w:color w:val="00B050"/>
          <w:szCs w:val="22"/>
          <w:lang w:val="nl-NL"/>
        </w:rPr>
        <w:t xml:space="preserve"> personeelsleden, behalve als </w:t>
      </w:r>
      <w:r w:rsidRPr="00B22174">
        <w:rPr>
          <w:rFonts w:cs="Arial"/>
          <w:color w:val="00B050"/>
          <w:szCs w:val="22"/>
          <w:lang w:val="nl-NL"/>
        </w:rPr>
        <w:t>het vast bureau</w:t>
      </w:r>
      <w:r w:rsidR="009748C5" w:rsidRPr="00B22174">
        <w:rPr>
          <w:rFonts w:cs="Arial"/>
          <w:color w:val="00B050"/>
          <w:szCs w:val="22"/>
          <w:lang w:val="nl-NL"/>
        </w:rPr>
        <w:t xml:space="preserve"> zijn bevoegdheid heeft gedelegeerd aan de </w:t>
      </w:r>
      <w:r w:rsidR="00181CA1" w:rsidRPr="00B22174">
        <w:rPr>
          <w:rFonts w:cs="Arial"/>
          <w:color w:val="00B050"/>
          <w:szCs w:val="22"/>
          <w:lang w:val="nl-NL"/>
        </w:rPr>
        <w:t>algemeen directeur</w:t>
      </w:r>
      <w:r w:rsidR="001B6A3D" w:rsidRPr="00B22174">
        <w:rPr>
          <w:rFonts w:cs="Arial"/>
          <w:color w:val="00B050"/>
          <w:szCs w:val="22"/>
          <w:lang w:val="nl-NL"/>
        </w:rPr>
        <w:t>.</w:t>
      </w:r>
    </w:p>
    <w:p w14:paraId="4F3BD7C8" w14:textId="000DD85F" w:rsidR="004E471D" w:rsidRDefault="005D3214" w:rsidP="009748C5">
      <w:pPr>
        <w:pStyle w:val="Bijschrift0"/>
        <w:rPr>
          <w:rFonts w:asciiTheme="minorHAnsi" w:hAnsiTheme="minorHAnsi" w:cstheme="minorHAnsi"/>
          <w:b w:val="0"/>
          <w:i/>
          <w:lang w:val="nl-NL"/>
        </w:rPr>
      </w:pPr>
      <w:r w:rsidRPr="003E7CE4">
        <w:rPr>
          <w:rFonts w:ascii="Calibri" w:hAnsi="Calibri" w:cs="Calibri"/>
          <w:szCs w:val="22"/>
          <w:lang w:val="nl-NL"/>
        </w:rPr>
        <w:t>Artikel 2 bis</w:t>
      </w:r>
      <w:r>
        <w:rPr>
          <w:rFonts w:ascii="Garamond" w:hAnsi="Garamond" w:cs="Calibri"/>
          <w:szCs w:val="22"/>
          <w:lang w:val="nl-NL"/>
        </w:rPr>
        <w:t xml:space="preserve">  </w:t>
      </w:r>
      <w:r w:rsidR="004376CB" w:rsidRPr="00216F32">
        <w:rPr>
          <w:rFonts w:asciiTheme="minorHAnsi" w:hAnsiTheme="minorHAnsi" w:cstheme="minorHAnsi"/>
          <w:b w:val="0"/>
          <w:i/>
          <w:lang w:val="nl-NL"/>
        </w:rPr>
        <w:t>(niet meer van toepassing)</w:t>
      </w:r>
    </w:p>
    <w:p w14:paraId="2E327720" w14:textId="77777777" w:rsidR="004E471D" w:rsidRDefault="004E471D">
      <w:pPr>
        <w:rPr>
          <w:rFonts w:asciiTheme="minorHAnsi" w:hAnsiTheme="minorHAnsi" w:cstheme="minorHAnsi"/>
          <w:bCs/>
          <w:i/>
          <w:lang w:val="nl-NL"/>
        </w:rPr>
      </w:pPr>
      <w:r>
        <w:rPr>
          <w:rFonts w:asciiTheme="minorHAnsi" w:hAnsiTheme="minorHAnsi" w:cstheme="minorHAnsi"/>
          <w:b/>
          <w:i/>
          <w:lang w:val="nl-NL"/>
        </w:rPr>
        <w:br w:type="page"/>
      </w:r>
    </w:p>
    <w:p w14:paraId="45D1FDE8" w14:textId="040C3251" w:rsidR="000738D3" w:rsidRDefault="005559CC">
      <w:pPr>
        <w:pStyle w:val="Kop1"/>
      </w:pPr>
      <w:bookmarkStart w:id="6" w:name="_Toc88830428"/>
      <w:bookmarkStart w:id="7" w:name="_Toc233359253"/>
      <w:r w:rsidRPr="005559CC">
        <w:lastRenderedPageBreak/>
        <w:t>Titel I</w:t>
      </w:r>
      <w:r w:rsidR="003E7CE4">
        <w:t xml:space="preserve"> </w:t>
      </w:r>
      <w:r w:rsidRPr="005559CC">
        <w:t>BIS. pERSONEELSFORMATIE EN ORGANOGRAM</w:t>
      </w:r>
      <w:bookmarkEnd w:id="6"/>
    </w:p>
    <w:p w14:paraId="26FC5EA5" w14:textId="0838C25C" w:rsidR="000C26E7" w:rsidRPr="0036561A" w:rsidRDefault="005D3214" w:rsidP="000C26E7">
      <w:pPr>
        <w:pStyle w:val="Plattetekst2"/>
        <w:spacing w:after="0" w:line="240" w:lineRule="auto"/>
        <w:rPr>
          <w:rFonts w:asciiTheme="minorHAnsi" w:hAnsiTheme="minorHAnsi" w:cstheme="minorHAnsi"/>
          <w:sz w:val="22"/>
          <w:szCs w:val="22"/>
          <w:lang w:val="nl-BE" w:eastAsia="en-US"/>
        </w:rPr>
      </w:pPr>
      <w:r w:rsidRPr="003E7CE4">
        <w:rPr>
          <w:rFonts w:ascii="Calibri" w:hAnsi="Calibri" w:cs="Calibri"/>
          <w:b/>
          <w:bCs/>
          <w:sz w:val="22"/>
          <w:szCs w:val="22"/>
        </w:rPr>
        <w:t>Artikel 2 ter</w:t>
      </w:r>
      <w:r>
        <w:rPr>
          <w:rFonts w:ascii="Garamond" w:hAnsi="Garamond" w:cstheme="minorHAnsi"/>
          <w:b/>
          <w:sz w:val="22"/>
          <w:szCs w:val="22"/>
          <w:lang w:val="nl-BE" w:eastAsia="en-US"/>
        </w:rPr>
        <w:t xml:space="preserve">  </w:t>
      </w:r>
      <w:r w:rsidR="0036561A">
        <w:rPr>
          <w:rFonts w:asciiTheme="minorHAnsi" w:hAnsiTheme="minorHAnsi" w:cstheme="minorHAnsi"/>
          <w:sz w:val="22"/>
          <w:szCs w:val="22"/>
          <w:lang w:val="nl-BE" w:eastAsia="en-US"/>
        </w:rPr>
        <w:t xml:space="preserve"> </w:t>
      </w:r>
      <w:r w:rsidR="0036561A" w:rsidRPr="00B22174">
        <w:rPr>
          <w:rFonts w:ascii="Calibri" w:hAnsi="Calibri" w:cstheme="minorHAnsi"/>
          <w:sz w:val="22"/>
          <w:szCs w:val="22"/>
          <w:lang w:val="nl-BE" w:eastAsia="en-US"/>
        </w:rPr>
        <w:t xml:space="preserve">De </w:t>
      </w:r>
      <w:r w:rsidR="000C26E7" w:rsidRPr="00B22174">
        <w:rPr>
          <w:rFonts w:ascii="Calibri" w:hAnsi="Calibri" w:cstheme="minorHAnsi"/>
          <w:sz w:val="22"/>
          <w:szCs w:val="22"/>
          <w:lang w:val="nl-BE" w:eastAsia="en-US"/>
        </w:rPr>
        <w:t>raad stelt de personeelsformatie/organogram vast.</w:t>
      </w:r>
      <w:r w:rsidR="000C26E7" w:rsidRPr="0036561A">
        <w:rPr>
          <w:rFonts w:asciiTheme="minorHAnsi" w:hAnsiTheme="minorHAnsi" w:cstheme="minorHAnsi"/>
          <w:sz w:val="22"/>
          <w:szCs w:val="22"/>
          <w:lang w:val="nl-BE" w:eastAsia="en-US"/>
        </w:rPr>
        <w:t xml:space="preserve"> </w:t>
      </w:r>
    </w:p>
    <w:p w14:paraId="1A3D8A32" w14:textId="77777777" w:rsidR="00954629" w:rsidRPr="008F1823" w:rsidRDefault="008F1823">
      <w:pPr>
        <w:pStyle w:val="Kop1"/>
      </w:pPr>
      <w:bookmarkStart w:id="8" w:name="_Toc88830429"/>
      <w:r w:rsidRPr="008F1823">
        <w:t>TITEL II. DE LOOPBAAN</w:t>
      </w:r>
      <w:bookmarkEnd w:id="7"/>
      <w:bookmarkEnd w:id="8"/>
    </w:p>
    <w:p w14:paraId="45EB5417" w14:textId="77777777" w:rsidR="00954629" w:rsidRPr="003053BF" w:rsidRDefault="00954629">
      <w:pPr>
        <w:pStyle w:val="Kop2"/>
        <w:rPr>
          <w:rFonts w:asciiTheme="minorHAnsi" w:hAnsiTheme="minorHAnsi"/>
          <w:sz w:val="28"/>
          <w:szCs w:val="28"/>
        </w:rPr>
      </w:pPr>
      <w:bookmarkStart w:id="9" w:name="_Toc233359254"/>
      <w:bookmarkStart w:id="10" w:name="_Toc88830430"/>
      <w:r w:rsidRPr="003053BF">
        <w:rPr>
          <w:rFonts w:asciiTheme="minorHAnsi" w:hAnsiTheme="minorHAnsi"/>
          <w:sz w:val="28"/>
          <w:szCs w:val="28"/>
        </w:rPr>
        <w:t>Hoofdstuk I. De indeling van de graden en de procedures voor de vervulling van de betrekkingen</w:t>
      </w:r>
      <w:bookmarkEnd w:id="9"/>
      <w:bookmarkEnd w:id="10"/>
    </w:p>
    <w:p w14:paraId="519C9C8C" w14:textId="77777777" w:rsidR="0079642D" w:rsidRDefault="003E7CE4" w:rsidP="003E7CE4">
      <w:pPr>
        <w:pStyle w:val="Plattetekst2"/>
        <w:tabs>
          <w:tab w:val="left" w:pos="851"/>
        </w:tabs>
        <w:spacing w:after="0" w:line="240" w:lineRule="auto"/>
        <w:rPr>
          <w:rFonts w:ascii="Calibri" w:hAnsi="Calibri" w:cs="Calibri"/>
          <w:sz w:val="22"/>
          <w:szCs w:val="22"/>
        </w:rPr>
      </w:pPr>
      <w:r w:rsidRPr="003E7CE4">
        <w:rPr>
          <w:rFonts w:ascii="Calibri" w:hAnsi="Calibri" w:cs="Calibri"/>
          <w:b/>
          <w:bCs/>
          <w:sz w:val="22"/>
          <w:szCs w:val="22"/>
        </w:rPr>
        <w:t>Artikel 3</w:t>
      </w:r>
    </w:p>
    <w:p w14:paraId="295BC7FC" w14:textId="67A21F6E" w:rsidR="00954629" w:rsidRPr="00384490" w:rsidRDefault="00954629" w:rsidP="003E7CE4">
      <w:pPr>
        <w:pStyle w:val="Plattetekst2"/>
        <w:tabs>
          <w:tab w:val="left" w:pos="851"/>
        </w:tabs>
        <w:spacing w:after="0" w:line="240" w:lineRule="auto"/>
        <w:rPr>
          <w:rFonts w:ascii="Calibri" w:hAnsi="Calibri" w:cs="Calibri"/>
          <w:sz w:val="22"/>
          <w:szCs w:val="22"/>
        </w:rPr>
      </w:pPr>
      <w:r w:rsidRPr="00384490">
        <w:rPr>
          <w:rFonts w:ascii="Calibri" w:hAnsi="Calibri" w:cs="Calibri"/>
          <w:sz w:val="22"/>
          <w:szCs w:val="22"/>
        </w:rPr>
        <w:t>De graden worden ingedeeld in vijf niveaus. De niveaus stemmen, met uitzondering van de niveaus D en E, overeen met een diplomavereiste van een bepaald onderwijsniveau.</w:t>
      </w:r>
    </w:p>
    <w:p w14:paraId="4113DF18" w14:textId="77777777" w:rsidR="00954629" w:rsidRPr="00384490" w:rsidRDefault="00954629" w:rsidP="0038085B">
      <w:pPr>
        <w:pStyle w:val="Plattetekst2"/>
        <w:spacing w:after="0" w:line="240" w:lineRule="auto"/>
        <w:rPr>
          <w:rFonts w:ascii="Calibri" w:hAnsi="Calibri" w:cs="Calibri"/>
          <w:sz w:val="22"/>
          <w:szCs w:val="22"/>
        </w:rPr>
      </w:pPr>
    </w:p>
    <w:p w14:paraId="32627FA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niveaus en de daarmee overeenstemmende diploma’s of getuigschriften zijn:</w:t>
      </w:r>
    </w:p>
    <w:p w14:paraId="07C8CF2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niveau A: ofwel een masterdiploma, ofwel een diploma van het universitair onderwijs of een diploma van het hoger onderwijs van twee cycli dat gelijkgesteld werd met universitair onderwijs;</w:t>
      </w:r>
    </w:p>
    <w:p w14:paraId="3DC0446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niveau B: ofwel een </w:t>
      </w:r>
      <w:proofErr w:type="spellStart"/>
      <w:r w:rsidRPr="00384490">
        <w:rPr>
          <w:rFonts w:ascii="Calibri" w:hAnsi="Calibri" w:cs="Calibri"/>
          <w:sz w:val="22"/>
          <w:szCs w:val="22"/>
        </w:rPr>
        <w:t>bachelordiploma</w:t>
      </w:r>
      <w:proofErr w:type="spellEnd"/>
      <w:r w:rsidRPr="00384490">
        <w:rPr>
          <w:rFonts w:ascii="Calibri" w:hAnsi="Calibri" w:cs="Calibri"/>
          <w:sz w:val="22"/>
          <w:szCs w:val="22"/>
        </w:rPr>
        <w:t>, ofwel een diploma van het hoger onderwijs van één cyclus of daarmee gelijkgesteld onderwijs;</w:t>
      </w:r>
    </w:p>
    <w:p w14:paraId="140C8AC5"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niveau C: een diploma van het secundair onderwijs of daarmee gelijkgesteld onderwijs;</w:t>
      </w:r>
    </w:p>
    <w:p w14:paraId="40346442" w14:textId="45A9DD6B"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niveau D: geen diplomavereist</w:t>
      </w:r>
      <w:r w:rsidR="006100A4">
        <w:rPr>
          <w:rFonts w:ascii="Calibri" w:hAnsi="Calibri" w:cs="Calibri"/>
          <w:sz w:val="22"/>
          <w:szCs w:val="22"/>
        </w:rPr>
        <w:t>e</w:t>
      </w:r>
      <w:r w:rsidRPr="00384490">
        <w:rPr>
          <w:rFonts w:ascii="Calibri" w:hAnsi="Calibri" w:cs="Calibri"/>
          <w:sz w:val="22"/>
          <w:szCs w:val="22"/>
        </w:rPr>
        <w:t>;</w:t>
      </w:r>
    </w:p>
    <w:p w14:paraId="34F716C3" w14:textId="77777777"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niveau E: geen diplomavereiste.</w:t>
      </w:r>
    </w:p>
    <w:p w14:paraId="342440F0" w14:textId="77777777" w:rsidR="00D0674F" w:rsidRDefault="00D0674F" w:rsidP="0038085B">
      <w:pPr>
        <w:pStyle w:val="Plattetekst2"/>
        <w:spacing w:after="0" w:line="240" w:lineRule="auto"/>
        <w:rPr>
          <w:rFonts w:ascii="Calibri" w:hAnsi="Calibri" w:cs="Calibri"/>
          <w:sz w:val="22"/>
          <w:szCs w:val="22"/>
        </w:rPr>
      </w:pPr>
    </w:p>
    <w:p w14:paraId="3F00356F" w14:textId="0FE4E27F" w:rsidR="00FA78F9" w:rsidRPr="00216F32" w:rsidRDefault="003E7CE4" w:rsidP="0038085B">
      <w:pPr>
        <w:pStyle w:val="Plattetekst2"/>
        <w:spacing w:after="0" w:line="240" w:lineRule="auto"/>
        <w:rPr>
          <w:rFonts w:asciiTheme="minorHAnsi" w:hAnsiTheme="minorHAnsi" w:cstheme="minorHAnsi"/>
          <w:i/>
          <w:sz w:val="22"/>
          <w:szCs w:val="22"/>
        </w:rPr>
      </w:pPr>
      <w:r w:rsidRPr="003E7CE4">
        <w:rPr>
          <w:rFonts w:ascii="Calibri" w:hAnsi="Calibri" w:cs="Calibri"/>
          <w:b/>
          <w:bCs/>
          <w:sz w:val="22"/>
          <w:szCs w:val="22"/>
        </w:rPr>
        <w:t>Artikel 3 bis</w:t>
      </w:r>
      <w:r>
        <w:rPr>
          <w:rFonts w:asciiTheme="minorHAnsi" w:hAnsiTheme="minorHAnsi" w:cstheme="minorHAnsi"/>
          <w:sz w:val="22"/>
          <w:szCs w:val="22"/>
        </w:rPr>
        <w:t xml:space="preserve">  </w:t>
      </w:r>
      <w:r w:rsidR="005C14E0" w:rsidRPr="00236488">
        <w:rPr>
          <w:rFonts w:asciiTheme="minorHAnsi" w:hAnsiTheme="minorHAnsi" w:cstheme="minorHAnsi"/>
          <w:sz w:val="22"/>
          <w:szCs w:val="22"/>
        </w:rPr>
        <w:t xml:space="preserve"> </w:t>
      </w:r>
      <w:r w:rsidR="00FA78F9" w:rsidRPr="00216F32">
        <w:rPr>
          <w:rFonts w:asciiTheme="minorHAnsi" w:hAnsiTheme="minorHAnsi" w:cstheme="minorHAnsi"/>
          <w:i/>
          <w:sz w:val="22"/>
          <w:szCs w:val="22"/>
        </w:rPr>
        <w:t>(niet van toepassing)</w:t>
      </w:r>
    </w:p>
    <w:p w14:paraId="7A5E364E" w14:textId="77777777" w:rsidR="00F55BD1" w:rsidRPr="00384490" w:rsidRDefault="00F55BD1" w:rsidP="0038085B">
      <w:pPr>
        <w:pStyle w:val="Plattetekst2"/>
        <w:spacing w:after="0" w:line="240" w:lineRule="auto"/>
        <w:rPr>
          <w:rFonts w:ascii="Calibri" w:hAnsi="Calibri" w:cs="Calibri"/>
          <w:b/>
          <w:bCs/>
          <w:sz w:val="22"/>
          <w:szCs w:val="22"/>
        </w:rPr>
      </w:pPr>
    </w:p>
    <w:p w14:paraId="777B09BE" w14:textId="77777777" w:rsidR="0079642D" w:rsidRDefault="003E7CE4" w:rsidP="003E7CE4">
      <w:pPr>
        <w:pStyle w:val="Plattetekst2"/>
        <w:spacing w:after="0" w:line="240" w:lineRule="auto"/>
        <w:rPr>
          <w:rFonts w:ascii="Garamond" w:hAnsi="Garamond" w:cs="Calibri"/>
          <w:b/>
          <w:bCs/>
          <w:sz w:val="22"/>
          <w:szCs w:val="22"/>
        </w:rPr>
      </w:pPr>
      <w:r w:rsidRPr="003E7CE4">
        <w:rPr>
          <w:rFonts w:ascii="Calibri" w:hAnsi="Calibri" w:cs="Calibri"/>
          <w:b/>
          <w:bCs/>
          <w:sz w:val="22"/>
          <w:szCs w:val="22"/>
        </w:rPr>
        <w:t>Artikel</w:t>
      </w:r>
      <w:r>
        <w:rPr>
          <w:rFonts w:ascii="Calibri" w:hAnsi="Calibri" w:cs="Calibri"/>
          <w:b/>
          <w:bCs/>
          <w:sz w:val="22"/>
          <w:szCs w:val="22"/>
        </w:rPr>
        <w:t xml:space="preserve"> </w:t>
      </w:r>
      <w:r w:rsidRPr="003E7CE4">
        <w:rPr>
          <w:rFonts w:ascii="Calibri" w:hAnsi="Calibri" w:cs="Calibri"/>
          <w:b/>
          <w:bCs/>
          <w:sz w:val="22"/>
          <w:szCs w:val="22"/>
        </w:rPr>
        <w:t>4</w:t>
      </w:r>
    </w:p>
    <w:p w14:paraId="76FF7F5F" w14:textId="124B8D5E" w:rsidR="00332539" w:rsidRPr="00332539" w:rsidRDefault="00954629" w:rsidP="003E7CE4">
      <w:pPr>
        <w:pStyle w:val="Plattetekst2"/>
        <w:spacing w:after="0" w:line="240" w:lineRule="auto"/>
        <w:rPr>
          <w:rFonts w:ascii="Calibri" w:hAnsi="Calibri" w:cs="Times New Roman"/>
          <w:b/>
          <w:bCs/>
          <w:i/>
          <w:iCs/>
          <w:sz w:val="22"/>
          <w:szCs w:val="20"/>
          <w:lang w:val="nl"/>
        </w:rPr>
      </w:pPr>
      <w:r w:rsidRPr="00384490">
        <w:rPr>
          <w:rFonts w:ascii="Calibri" w:hAnsi="Calibri" w:cs="Calibri"/>
          <w:sz w:val="22"/>
          <w:szCs w:val="22"/>
        </w:rPr>
        <w:t xml:space="preserve">§1. </w:t>
      </w:r>
      <w:r w:rsidR="00332539" w:rsidRPr="00332539">
        <w:rPr>
          <w:rFonts w:ascii="Calibri" w:hAnsi="Calibri" w:cs="Times New Roman"/>
          <w:b/>
          <w:bCs/>
          <w:i/>
          <w:iCs/>
          <w:sz w:val="22"/>
          <w:szCs w:val="20"/>
          <w:lang w:val="nl"/>
        </w:rPr>
        <w:t>De aanstellende overheid verklaart een betrekking, ongeacht haar rangindeling, vacant via:</w:t>
      </w:r>
    </w:p>
    <w:p w14:paraId="3AEED401" w14:textId="1623D06C" w:rsidR="00954629" w:rsidRPr="00384490" w:rsidRDefault="00954629" w:rsidP="00216F32">
      <w:pPr>
        <w:pStyle w:val="Plattetekst2"/>
        <w:tabs>
          <w:tab w:val="left" w:pos="851"/>
        </w:tabs>
        <w:spacing w:after="0" w:line="240" w:lineRule="auto"/>
        <w:rPr>
          <w:rFonts w:ascii="Calibri" w:hAnsi="Calibri" w:cs="Calibri"/>
          <w:sz w:val="22"/>
          <w:szCs w:val="22"/>
        </w:rPr>
      </w:pPr>
      <w:r w:rsidRPr="00384490">
        <w:rPr>
          <w:rFonts w:ascii="Calibri" w:hAnsi="Calibri" w:cs="Calibri"/>
          <w:sz w:val="22"/>
          <w:szCs w:val="22"/>
        </w:rPr>
        <w:t>1° door een aanwervingsprocedure;</w:t>
      </w:r>
    </w:p>
    <w:p w14:paraId="77480B2B" w14:textId="77777777"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2° door een bevorderingsprocedure;</w:t>
      </w:r>
    </w:p>
    <w:p w14:paraId="21E1648A" w14:textId="77777777"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3° door de procedure van interne personeelsmobiliteit;</w:t>
      </w:r>
    </w:p>
    <w:p w14:paraId="5EDAB59B" w14:textId="405B392A" w:rsidR="00954629" w:rsidRPr="00384490" w:rsidRDefault="00954629" w:rsidP="0038085B">
      <w:pPr>
        <w:rPr>
          <w:rFonts w:cs="Calibri"/>
          <w:szCs w:val="22"/>
        </w:rPr>
      </w:pPr>
      <w:r w:rsidRPr="00455B67">
        <w:rPr>
          <w:rFonts w:cs="Calibri"/>
          <w:szCs w:val="22"/>
        </w:rPr>
        <w:t>4° door externe personeelsmobiliteit tussen de g</w:t>
      </w:r>
      <w:r w:rsidR="00236488" w:rsidRPr="00455B67">
        <w:rPr>
          <w:rFonts w:cs="Calibri"/>
          <w:szCs w:val="22"/>
        </w:rPr>
        <w:t>emeente en het OCMW van Lubbeek;</w:t>
      </w:r>
    </w:p>
    <w:p w14:paraId="0775F359" w14:textId="40CEEB41" w:rsidR="00954629" w:rsidRPr="003E7CE4" w:rsidRDefault="00954629" w:rsidP="0038085B">
      <w:pPr>
        <w:rPr>
          <w:rFonts w:asciiTheme="minorHAnsi" w:hAnsiTheme="minorHAnsi" w:cstheme="minorHAnsi"/>
          <w:i/>
          <w:szCs w:val="22"/>
        </w:rPr>
      </w:pPr>
      <w:r w:rsidRPr="00384490">
        <w:rPr>
          <w:rFonts w:cs="Calibri"/>
          <w:szCs w:val="22"/>
        </w:rPr>
        <w:t xml:space="preserve">5° door een combinatie van de </w:t>
      </w:r>
      <w:r w:rsidRPr="00FA78F9">
        <w:rPr>
          <w:rFonts w:cs="Calibri"/>
          <w:szCs w:val="22"/>
        </w:rPr>
        <w:t>procedur</w:t>
      </w:r>
      <w:r w:rsidRPr="003E7CE4">
        <w:rPr>
          <w:rFonts w:cs="Calibri"/>
          <w:szCs w:val="22"/>
        </w:rPr>
        <w:t>es</w:t>
      </w:r>
      <w:r w:rsidR="003E7CE4" w:rsidRPr="003E7CE4">
        <w:rPr>
          <w:rFonts w:cs="Calibri"/>
          <w:szCs w:val="22"/>
        </w:rPr>
        <w:t>;</w:t>
      </w:r>
    </w:p>
    <w:p w14:paraId="5305505B" w14:textId="2941827B" w:rsidR="00954629" w:rsidRPr="00384490" w:rsidRDefault="00954629" w:rsidP="0038085B">
      <w:pPr>
        <w:pStyle w:val="Plattetekst2"/>
        <w:tabs>
          <w:tab w:val="left" w:pos="993"/>
        </w:tabs>
        <w:spacing w:after="0" w:line="240" w:lineRule="auto"/>
        <w:rPr>
          <w:rFonts w:ascii="Calibri" w:hAnsi="Calibri" w:cs="Calibri"/>
          <w:sz w:val="22"/>
          <w:szCs w:val="22"/>
        </w:rPr>
      </w:pPr>
      <w:r w:rsidRPr="00384490">
        <w:rPr>
          <w:rFonts w:ascii="Calibri" w:hAnsi="Calibri" w:cs="Calibri"/>
          <w:sz w:val="22"/>
          <w:szCs w:val="22"/>
        </w:rPr>
        <w:t>6° door uitbreiding</w:t>
      </w:r>
      <w:r w:rsidR="00236488">
        <w:rPr>
          <w:rFonts w:ascii="Calibri" w:hAnsi="Calibri" w:cs="Calibri"/>
          <w:sz w:val="22"/>
          <w:szCs w:val="22"/>
        </w:rPr>
        <w:t xml:space="preserve"> van prestaties.</w:t>
      </w:r>
    </w:p>
    <w:p w14:paraId="0DE8A7A7" w14:textId="5CB721E8" w:rsidR="00954629" w:rsidRDefault="00954629" w:rsidP="0038085B">
      <w:pPr>
        <w:pStyle w:val="Plattetekst2"/>
        <w:tabs>
          <w:tab w:val="left" w:pos="993"/>
        </w:tabs>
        <w:spacing w:after="0" w:line="240" w:lineRule="auto"/>
        <w:rPr>
          <w:rFonts w:ascii="Calibri" w:hAnsi="Calibri" w:cs="Calibri"/>
          <w:sz w:val="22"/>
          <w:szCs w:val="22"/>
        </w:rPr>
      </w:pPr>
    </w:p>
    <w:p w14:paraId="3174570F" w14:textId="3F550BF0" w:rsidR="00FC48CD" w:rsidRPr="00B22174" w:rsidRDefault="00FC48CD" w:rsidP="00FC48CD">
      <w:pPr>
        <w:rPr>
          <w:rFonts w:cstheme="minorHAnsi"/>
          <w:szCs w:val="22"/>
        </w:rPr>
      </w:pPr>
      <w:r w:rsidRPr="00B22174">
        <w:rPr>
          <w:rFonts w:cstheme="minorHAnsi"/>
          <w:szCs w:val="22"/>
        </w:rPr>
        <w:t>De eerste paragraaf is niet van toepassing als er voor een functie een wervings- of bevorderingsreserve werd aangelegd.</w:t>
      </w:r>
    </w:p>
    <w:p w14:paraId="4CC9847B" w14:textId="2F32C735" w:rsidR="00553DB3" w:rsidRPr="00B22174" w:rsidRDefault="00553DB3" w:rsidP="0038085B">
      <w:pPr>
        <w:pStyle w:val="Plattetekst2"/>
        <w:tabs>
          <w:tab w:val="left" w:pos="993"/>
        </w:tabs>
        <w:spacing w:after="0" w:line="240" w:lineRule="auto"/>
        <w:rPr>
          <w:rFonts w:ascii="Calibri" w:hAnsi="Calibri" w:cs="Calibri"/>
          <w:sz w:val="22"/>
          <w:szCs w:val="22"/>
        </w:rPr>
      </w:pPr>
    </w:p>
    <w:p w14:paraId="0989B425" w14:textId="77777777" w:rsidR="00332539" w:rsidRPr="00182C52" w:rsidRDefault="00332539" w:rsidP="00332539">
      <w:pPr>
        <w:jc w:val="both"/>
      </w:pPr>
      <w:r w:rsidRPr="00182C52">
        <w:t>Bij een combinatie van een procedure van interne mobiliteit met een aanwervings- of bevorderingsprocedure, gelden de regels van de aanwervings- respectievelijk bevorderingsprocedure.</w:t>
      </w:r>
    </w:p>
    <w:p w14:paraId="4A10F86C" w14:textId="77777777" w:rsidR="00332539" w:rsidRPr="00B22174" w:rsidRDefault="00332539" w:rsidP="0038085B">
      <w:pPr>
        <w:pStyle w:val="Plattetekst2"/>
        <w:tabs>
          <w:tab w:val="left" w:pos="993"/>
        </w:tabs>
        <w:spacing w:after="0" w:line="240" w:lineRule="auto"/>
        <w:rPr>
          <w:rFonts w:ascii="Calibri" w:hAnsi="Calibri" w:cs="Calibri"/>
          <w:sz w:val="22"/>
          <w:szCs w:val="22"/>
        </w:rPr>
      </w:pPr>
    </w:p>
    <w:p w14:paraId="69EC3733" w14:textId="28D805AD" w:rsidR="00954629" w:rsidRPr="00B22174" w:rsidRDefault="00390864" w:rsidP="0038085B">
      <w:pPr>
        <w:pStyle w:val="Plattetekst2"/>
        <w:tabs>
          <w:tab w:val="left" w:pos="993"/>
        </w:tabs>
        <w:spacing w:after="0" w:line="240" w:lineRule="auto"/>
        <w:rPr>
          <w:rFonts w:ascii="Calibri" w:hAnsi="Calibri" w:cs="Calibri"/>
          <w:sz w:val="22"/>
          <w:szCs w:val="22"/>
        </w:rPr>
      </w:pPr>
      <w:r w:rsidRPr="00B22174">
        <w:rPr>
          <w:rFonts w:ascii="Calibri" w:hAnsi="Calibri" w:cs="Calibri"/>
          <w:b/>
          <w:bCs/>
          <w:i/>
          <w:iCs/>
          <w:sz w:val="22"/>
          <w:szCs w:val="22"/>
        </w:rPr>
        <w:t>§2.</w:t>
      </w:r>
      <w:r w:rsidRPr="00B22174">
        <w:rPr>
          <w:rFonts w:ascii="Calibri" w:hAnsi="Calibri" w:cs="Calibri"/>
          <w:sz w:val="22"/>
          <w:szCs w:val="22"/>
        </w:rPr>
        <w:t xml:space="preserve"> </w:t>
      </w:r>
      <w:r w:rsidR="00954629" w:rsidRPr="00B22174">
        <w:rPr>
          <w:rFonts w:ascii="Calibri" w:hAnsi="Calibri" w:cs="Calibri"/>
          <w:sz w:val="22"/>
          <w:szCs w:val="22"/>
        </w:rPr>
        <w:t xml:space="preserve">Bij de aanwervingsprocedure worden tegelijk </w:t>
      </w:r>
      <w:r w:rsidR="00696A56" w:rsidRPr="00B22174">
        <w:rPr>
          <w:rFonts w:ascii="Calibri" w:hAnsi="Calibri" w:cs="Calibri"/>
          <w:sz w:val="22"/>
          <w:szCs w:val="22"/>
        </w:rPr>
        <w:t xml:space="preserve">personen extern aan het </w:t>
      </w:r>
      <w:r w:rsidR="00954629" w:rsidRPr="00B22174">
        <w:rPr>
          <w:rFonts w:ascii="Calibri" w:hAnsi="Calibri" w:cs="Calibri"/>
          <w:sz w:val="22"/>
          <w:szCs w:val="22"/>
        </w:rPr>
        <w:t xml:space="preserve">bestuur en </w:t>
      </w:r>
      <w:r w:rsidR="00696A56" w:rsidRPr="00B22174">
        <w:rPr>
          <w:rFonts w:ascii="Calibri" w:hAnsi="Calibri" w:cs="Calibri"/>
          <w:sz w:val="22"/>
          <w:szCs w:val="22"/>
        </w:rPr>
        <w:t xml:space="preserve">personeelsleden van het </w:t>
      </w:r>
      <w:r w:rsidR="00954629" w:rsidRPr="00B22174">
        <w:rPr>
          <w:rFonts w:ascii="Calibri" w:hAnsi="Calibri" w:cs="Calibri"/>
          <w:sz w:val="22"/>
          <w:szCs w:val="22"/>
        </w:rPr>
        <w:t>bestuur uitgenodigd om zich kandidaat te stellen voor de betrekking.</w:t>
      </w:r>
    </w:p>
    <w:p w14:paraId="260E9B89" w14:textId="77777777" w:rsidR="00954629" w:rsidRPr="00B22174" w:rsidRDefault="00954629" w:rsidP="0038085B">
      <w:pPr>
        <w:pStyle w:val="Plattetekst2"/>
        <w:tabs>
          <w:tab w:val="left" w:pos="993"/>
        </w:tabs>
        <w:spacing w:after="0" w:line="240" w:lineRule="auto"/>
        <w:rPr>
          <w:rFonts w:ascii="Calibri" w:hAnsi="Calibri" w:cs="Calibri"/>
          <w:sz w:val="22"/>
          <w:szCs w:val="22"/>
        </w:rPr>
      </w:pPr>
    </w:p>
    <w:p w14:paraId="1971A1DA" w14:textId="01689195" w:rsidR="00954629" w:rsidRPr="00182C52" w:rsidRDefault="00954629" w:rsidP="0038085B">
      <w:pPr>
        <w:pStyle w:val="Plattetekst2"/>
        <w:tabs>
          <w:tab w:val="left" w:pos="993"/>
        </w:tabs>
        <w:spacing w:after="0" w:line="240" w:lineRule="auto"/>
        <w:rPr>
          <w:rFonts w:ascii="Calibri" w:hAnsi="Calibri" w:cs="Calibri"/>
          <w:sz w:val="22"/>
          <w:szCs w:val="22"/>
        </w:rPr>
      </w:pPr>
      <w:r w:rsidRPr="00B22174">
        <w:rPr>
          <w:rFonts w:ascii="Calibri" w:hAnsi="Calibri" w:cs="Calibri"/>
          <w:sz w:val="22"/>
          <w:szCs w:val="22"/>
        </w:rPr>
        <w:t>Bij de bevorderingsprocedure en bij de procedure van interne personeelsmobiliteit word</w:t>
      </w:r>
      <w:r w:rsidR="00696A56" w:rsidRPr="00B22174">
        <w:rPr>
          <w:rFonts w:ascii="Calibri" w:hAnsi="Calibri" w:cs="Calibri"/>
          <w:sz w:val="22"/>
          <w:szCs w:val="22"/>
        </w:rPr>
        <w:t xml:space="preserve">en alleen leden van </w:t>
      </w:r>
      <w:r w:rsidR="00B55C8A" w:rsidRPr="00B22174">
        <w:rPr>
          <w:rFonts w:ascii="Calibri" w:hAnsi="Calibri" w:cstheme="minorHAnsi"/>
          <w:b/>
          <w:bCs/>
          <w:i/>
          <w:iCs/>
          <w:color w:val="0070C0"/>
          <w:sz w:val="22"/>
          <w:szCs w:val="22"/>
        </w:rPr>
        <w:t>de gemeente</w:t>
      </w:r>
      <w:r w:rsidR="00B55C8A" w:rsidRPr="00B22174">
        <w:rPr>
          <w:rFonts w:ascii="Calibri" w:hAnsi="Calibri" w:cstheme="minorHAnsi"/>
          <w:b/>
          <w:bCs/>
          <w:i/>
          <w:iCs/>
          <w:sz w:val="22"/>
          <w:szCs w:val="22"/>
        </w:rPr>
        <w:t>/</w:t>
      </w:r>
      <w:r w:rsidR="00B55C8A" w:rsidRPr="00B22174">
        <w:rPr>
          <w:rFonts w:ascii="Calibri" w:hAnsi="Calibri" w:cstheme="minorHAnsi"/>
          <w:b/>
          <w:bCs/>
          <w:i/>
          <w:iCs/>
          <w:color w:val="00B050"/>
          <w:sz w:val="22"/>
          <w:szCs w:val="22"/>
        </w:rPr>
        <w:t>het OCMW</w:t>
      </w:r>
      <w:r w:rsidR="00B55C8A" w:rsidRPr="00B22174">
        <w:rPr>
          <w:rFonts w:ascii="Calibri" w:hAnsi="Calibri"/>
        </w:rPr>
        <w:t xml:space="preserve"> </w:t>
      </w:r>
      <w:r w:rsidRPr="00B22174">
        <w:rPr>
          <w:rFonts w:ascii="Calibri" w:hAnsi="Calibri" w:cs="Calibri"/>
          <w:sz w:val="22"/>
          <w:szCs w:val="22"/>
        </w:rPr>
        <w:t>uitgenodigd om zich voor de vacante betrekking kandidaat te stellen</w:t>
      </w:r>
      <w:r w:rsidR="00B55C8A" w:rsidRPr="00182C52">
        <w:rPr>
          <w:rFonts w:ascii="Calibri" w:hAnsi="Calibri" w:cs="Calibri"/>
          <w:sz w:val="22"/>
          <w:szCs w:val="22"/>
        </w:rPr>
        <w:t xml:space="preserve">, tenzij </w:t>
      </w:r>
      <w:r w:rsidR="00B55C8A" w:rsidRPr="00182C52">
        <w:rPr>
          <w:rFonts w:ascii="Calibri" w:hAnsi="Calibri" w:cs="Calibri"/>
          <w:sz w:val="22"/>
          <w:szCs w:val="22"/>
          <w:lang w:val="nl"/>
        </w:rPr>
        <w:t>tenzij de aanstellende overheid beslist een beroep te doen op externe personeelsmobiliteit.</w:t>
      </w:r>
    </w:p>
    <w:p w14:paraId="375ADBD2" w14:textId="6110CC75" w:rsidR="004E471D" w:rsidRDefault="004E471D">
      <w:pPr>
        <w:rPr>
          <w:rFonts w:cs="Calibri"/>
          <w:szCs w:val="22"/>
          <w:lang w:val="nl-NL"/>
        </w:rPr>
      </w:pPr>
      <w:r>
        <w:rPr>
          <w:rFonts w:cs="Calibri"/>
          <w:szCs w:val="22"/>
        </w:rPr>
        <w:br w:type="page"/>
      </w:r>
      <w:bookmarkStart w:id="11" w:name="_GoBack"/>
      <w:bookmarkEnd w:id="11"/>
    </w:p>
    <w:p w14:paraId="652C4E12" w14:textId="5B2EC961" w:rsidR="007152BC" w:rsidRPr="00182C52" w:rsidRDefault="00B032D0" w:rsidP="007152BC">
      <w:r w:rsidRPr="00182C52">
        <w:lastRenderedPageBreak/>
        <w:t>§3. Met toepassing van artikel 196 §1 DLB kan de aanstellende overheid met een of meer overheden een samenwerkingsovereenkomst sluiten voor de gezamenlijke werving en selectie van hun personeel en, in voorkomend geval, voor het aanleggen van gemeenschappelijke wervingsreserves.</w:t>
      </w:r>
      <w:r w:rsidR="007152BC" w:rsidRPr="00182C52">
        <w:t xml:space="preserve"> In voorkomend geval lijsten de samenwerkende overheden de significante verschillen van de rechtspositieregeling en het arbeidsreglement op.</w:t>
      </w:r>
    </w:p>
    <w:p w14:paraId="31A66A1C" w14:textId="2EB6EB57" w:rsidR="00B032D0" w:rsidRPr="00AD34FE" w:rsidRDefault="00B032D0" w:rsidP="0038085B">
      <w:pPr>
        <w:pStyle w:val="Plattetekst2"/>
        <w:tabs>
          <w:tab w:val="left" w:pos="993"/>
        </w:tabs>
        <w:spacing w:after="0" w:line="240" w:lineRule="auto"/>
        <w:rPr>
          <w:rFonts w:ascii="Calibri" w:hAnsi="Calibri" w:cs="Times New Roman"/>
          <w:b/>
          <w:bCs/>
          <w:sz w:val="22"/>
          <w:szCs w:val="20"/>
          <w:lang w:val="nl"/>
        </w:rPr>
      </w:pPr>
    </w:p>
    <w:p w14:paraId="6CE640C4" w14:textId="77777777" w:rsidR="00954629" w:rsidRPr="003053BF" w:rsidRDefault="00954629">
      <w:pPr>
        <w:pStyle w:val="Kop2"/>
        <w:rPr>
          <w:rFonts w:asciiTheme="minorHAnsi" w:hAnsiTheme="minorHAnsi"/>
          <w:sz w:val="28"/>
          <w:szCs w:val="28"/>
        </w:rPr>
      </w:pPr>
      <w:bookmarkStart w:id="12" w:name="_Toc233359255"/>
      <w:bookmarkStart w:id="13" w:name="_Toc88830431"/>
      <w:r w:rsidRPr="003053BF">
        <w:rPr>
          <w:rFonts w:asciiTheme="minorHAnsi" w:hAnsiTheme="minorHAnsi"/>
          <w:sz w:val="28"/>
          <w:szCs w:val="28"/>
        </w:rPr>
        <w:t>Hoofdstuk II. De aanwerving</w:t>
      </w:r>
      <w:bookmarkEnd w:id="12"/>
      <w:bookmarkEnd w:id="13"/>
    </w:p>
    <w:p w14:paraId="377A6CBB" w14:textId="77777777" w:rsidR="0079642D" w:rsidRDefault="000F0838" w:rsidP="00553DB3">
      <w:pPr>
        <w:rPr>
          <w:rFonts w:asciiTheme="minorHAnsi" w:hAnsiTheme="minorHAnsi" w:cstheme="minorHAnsi"/>
          <w:bCs/>
          <w:szCs w:val="22"/>
          <w:lang w:val="nl-NL"/>
        </w:rPr>
      </w:pPr>
      <w:r w:rsidRPr="000F0838">
        <w:rPr>
          <w:rFonts w:cs="Calibri"/>
          <w:b/>
          <w:bCs/>
          <w:szCs w:val="22"/>
          <w:lang w:val="nl-NL"/>
        </w:rPr>
        <w:t>Artikel 4 bis</w:t>
      </w:r>
    </w:p>
    <w:p w14:paraId="7DD1D67F" w14:textId="4211947E" w:rsidR="00553DB3" w:rsidRPr="00911E2D" w:rsidRDefault="00553DB3" w:rsidP="00553DB3">
      <w:pPr>
        <w:rPr>
          <w:rFonts w:cstheme="minorHAnsi"/>
          <w:i/>
          <w:strike/>
          <w:szCs w:val="22"/>
          <w:lang w:val="nl-NL"/>
        </w:rPr>
      </w:pPr>
      <w:r w:rsidRPr="00911E2D">
        <w:rPr>
          <w:rFonts w:cstheme="minorHAnsi"/>
          <w:szCs w:val="22"/>
          <w:lang w:val="nl-NL"/>
        </w:rPr>
        <w:t>De aanstellende overheid bepaalt de concrete wervings- en selectieprocedure</w:t>
      </w:r>
      <w:r w:rsidR="00BE41A8" w:rsidRPr="00911E2D">
        <w:rPr>
          <w:rFonts w:cstheme="minorHAnsi"/>
          <w:szCs w:val="22"/>
          <w:lang w:val="nl-NL"/>
        </w:rPr>
        <w:t>.</w:t>
      </w:r>
      <w:r w:rsidRPr="00911E2D">
        <w:rPr>
          <w:rFonts w:cstheme="minorHAnsi"/>
          <w:szCs w:val="22"/>
          <w:lang w:val="nl-NL"/>
        </w:rPr>
        <w:t xml:space="preserve"> </w:t>
      </w:r>
    </w:p>
    <w:p w14:paraId="13E87DBC" w14:textId="77777777" w:rsidR="00954629" w:rsidRPr="00EE3571" w:rsidRDefault="00954629" w:rsidP="00F71DD2">
      <w:pPr>
        <w:pStyle w:val="Kop3"/>
      </w:pPr>
      <w:bookmarkStart w:id="14" w:name="_Toc233359256"/>
      <w:bookmarkStart w:id="15" w:name="_Toc88830432"/>
      <w:r w:rsidRPr="00177628">
        <w:t>Afdeling I. De algemene toelatingsvoorwaarden en de algemene aanwervingsvoorwaarden</w:t>
      </w:r>
      <w:bookmarkEnd w:id="14"/>
      <w:bookmarkEnd w:id="15"/>
    </w:p>
    <w:p w14:paraId="287D87C2" w14:textId="77777777" w:rsidR="0079642D" w:rsidRDefault="000F0838" w:rsidP="000F0838">
      <w:pPr>
        <w:pStyle w:val="Plattetekst2"/>
        <w:spacing w:after="0" w:line="240" w:lineRule="auto"/>
        <w:rPr>
          <w:rFonts w:ascii="Calibri" w:hAnsi="Calibri" w:cs="Calibri"/>
          <w:sz w:val="22"/>
          <w:szCs w:val="22"/>
          <w:lang w:val="nl-BE"/>
        </w:rPr>
      </w:pPr>
      <w:r w:rsidRPr="000F0838">
        <w:rPr>
          <w:rFonts w:ascii="Calibri" w:hAnsi="Calibri" w:cs="Calibri"/>
          <w:b/>
          <w:bCs/>
          <w:sz w:val="22"/>
          <w:szCs w:val="22"/>
        </w:rPr>
        <w:t>Artikel 5</w:t>
      </w:r>
    </w:p>
    <w:p w14:paraId="1432971F" w14:textId="6A8C6EA4" w:rsidR="00954629" w:rsidRPr="00911E2D" w:rsidRDefault="00954629" w:rsidP="000F0838">
      <w:pPr>
        <w:pStyle w:val="Plattetekst2"/>
        <w:spacing w:after="0" w:line="240" w:lineRule="auto"/>
        <w:rPr>
          <w:rFonts w:ascii="Calibri" w:hAnsi="Calibri" w:cs="Calibri"/>
          <w:sz w:val="22"/>
          <w:szCs w:val="22"/>
        </w:rPr>
      </w:pPr>
      <w:r w:rsidRPr="00911E2D">
        <w:rPr>
          <w:rFonts w:ascii="Calibri" w:hAnsi="Calibri" w:cs="Calibri"/>
          <w:sz w:val="22"/>
          <w:szCs w:val="22"/>
        </w:rPr>
        <w:t>§1. Om toegang te hebben tot een functie bij het bestuur, moeten de kandidaten:</w:t>
      </w:r>
    </w:p>
    <w:p w14:paraId="73DC3216"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911E2D">
        <w:rPr>
          <w:rFonts w:cs="Calibri"/>
          <w:sz w:val="22"/>
          <w:szCs w:val="22"/>
        </w:rPr>
        <w:t>1° een gedrag vertonen dat in overeenstemming is met de eisen van de functie waarvoor ze solliciteren;</w:t>
      </w:r>
    </w:p>
    <w:p w14:paraId="617A6E2D"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tabs>
          <w:tab w:val="left" w:pos="1085"/>
        </w:tabs>
        <w:rPr>
          <w:rFonts w:cs="Calibri"/>
          <w:sz w:val="22"/>
          <w:szCs w:val="22"/>
        </w:rPr>
      </w:pPr>
      <w:r w:rsidRPr="00911E2D">
        <w:rPr>
          <w:rFonts w:cs="Calibri"/>
          <w:sz w:val="22"/>
          <w:szCs w:val="22"/>
        </w:rPr>
        <w:t>2° de burgerlijke en politieke rechten genieten;</w:t>
      </w:r>
    </w:p>
    <w:p w14:paraId="30E19BAD"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911E2D">
        <w:rPr>
          <w:rFonts w:cs="Calibri"/>
          <w:sz w:val="22"/>
          <w:szCs w:val="22"/>
        </w:rPr>
        <w:t>3° medisch geschikt zijn voor de uit te oefenen functie, in overeenstemming met de wetgeving betreffende het welzijn van de werknemers bij de uitvoering van hun werk.</w:t>
      </w:r>
    </w:p>
    <w:p w14:paraId="5A1E01D4"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C3914E1"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911E2D">
        <w:rPr>
          <w:rFonts w:cs="Calibri"/>
          <w:sz w:val="22"/>
          <w:szCs w:val="22"/>
        </w:rPr>
        <w:t>Het passend gedrag vermeld in punt 1°, wordt getoetst aan de hand van een uittreksel uit het strafregister. Als daarop een ongunstige vermelding voorkomt, mag de kandidaat daarover een schriftelijke toelichting voorleggen.</w:t>
      </w:r>
    </w:p>
    <w:p w14:paraId="44E2E709"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FC6224E" w14:textId="111EB12F"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911E2D">
        <w:rPr>
          <w:rFonts w:cs="Calibri"/>
          <w:sz w:val="22"/>
          <w:szCs w:val="22"/>
        </w:rPr>
        <w:t xml:space="preserve">De medische geschiktheid van de kandidaat, vermeld in punt 3°, moet in overeenstemming met </w:t>
      </w:r>
      <w:r w:rsidR="002B2EA2" w:rsidRPr="00182C52">
        <w:rPr>
          <w:sz w:val="22"/>
          <w:szCs w:val="22"/>
        </w:rPr>
        <w:t>de codex over het welzijn op het werk,</w:t>
      </w:r>
      <w:r w:rsidR="002B2EA2" w:rsidRPr="00911E2D">
        <w:rPr>
          <w:b/>
          <w:bCs/>
          <w:i/>
          <w:iCs/>
          <w:sz w:val="22"/>
          <w:szCs w:val="22"/>
        </w:rPr>
        <w:t xml:space="preserve"> </w:t>
      </w:r>
      <w:r w:rsidRPr="00911E2D">
        <w:rPr>
          <w:rFonts w:cs="Calibri"/>
          <w:sz w:val="22"/>
          <w:szCs w:val="22"/>
        </w:rPr>
        <w:t xml:space="preserve">vaststaan voor de effectieve tewerkstelling bij </w:t>
      </w:r>
      <w:r w:rsidRPr="00911E2D">
        <w:rPr>
          <w:rFonts w:cs="Calibri"/>
          <w:color w:val="548DD4" w:themeColor="text2" w:themeTint="99"/>
          <w:sz w:val="22"/>
          <w:szCs w:val="22"/>
        </w:rPr>
        <w:t>de gemeente</w:t>
      </w:r>
      <w:r w:rsidR="00F76DEE" w:rsidRPr="00911E2D">
        <w:rPr>
          <w:rFonts w:cs="Calibri"/>
          <w:sz w:val="22"/>
          <w:szCs w:val="22"/>
        </w:rPr>
        <w:t>/</w:t>
      </w:r>
      <w:r w:rsidR="00F76DEE" w:rsidRPr="00911E2D">
        <w:rPr>
          <w:rFonts w:cs="Calibri"/>
          <w:color w:val="00B050"/>
          <w:sz w:val="22"/>
          <w:szCs w:val="22"/>
        </w:rPr>
        <w:t>het OCMW</w:t>
      </w:r>
      <w:r w:rsidRPr="00911E2D">
        <w:rPr>
          <w:rFonts w:cs="Calibri"/>
          <w:sz w:val="22"/>
          <w:szCs w:val="22"/>
        </w:rPr>
        <w:t>.</w:t>
      </w:r>
    </w:p>
    <w:p w14:paraId="7F1EE299"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EE806BC" w14:textId="2FCE6526"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911E2D">
        <w:rPr>
          <w:rFonts w:cs="Calibri"/>
          <w:sz w:val="22"/>
          <w:szCs w:val="22"/>
        </w:rPr>
        <w:t xml:space="preserve">§2. </w:t>
      </w:r>
      <w:r w:rsidR="00EA5BC9" w:rsidRPr="00911E2D">
        <w:rPr>
          <w:rFonts w:cs="Calibri"/>
          <w:sz w:val="22"/>
          <w:szCs w:val="22"/>
        </w:rPr>
        <w:t xml:space="preserve">a) </w:t>
      </w:r>
      <w:r w:rsidRPr="00911E2D">
        <w:rPr>
          <w:rFonts w:cs="Calibri"/>
          <w:sz w:val="22"/>
          <w:szCs w:val="22"/>
        </w:rPr>
        <w:t>De volgende statutaire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06573D95" w14:textId="26C454E1" w:rsidR="00954629" w:rsidRPr="00182C52"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182C52">
        <w:rPr>
          <w:rFonts w:cs="Calibri"/>
          <w:sz w:val="22"/>
          <w:szCs w:val="22"/>
        </w:rPr>
        <w:t xml:space="preserve">- </w:t>
      </w:r>
      <w:r w:rsidR="00EB7E78" w:rsidRPr="00182C52">
        <w:rPr>
          <w:rFonts w:cs="Calibri"/>
          <w:sz w:val="22"/>
          <w:szCs w:val="22"/>
        </w:rPr>
        <w:t>algemeen directeur</w:t>
      </w:r>
      <w:r w:rsidRPr="00182C52">
        <w:rPr>
          <w:rFonts w:cs="Calibri"/>
          <w:sz w:val="22"/>
          <w:szCs w:val="22"/>
        </w:rPr>
        <w:t>;</w:t>
      </w:r>
    </w:p>
    <w:p w14:paraId="5BE22417" w14:textId="276870B8" w:rsidR="00954629" w:rsidRPr="00182C52"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182C52">
        <w:rPr>
          <w:rFonts w:cs="Calibri"/>
          <w:sz w:val="22"/>
          <w:szCs w:val="22"/>
        </w:rPr>
        <w:t xml:space="preserve">- financieel </w:t>
      </w:r>
      <w:r w:rsidR="00F76DEE" w:rsidRPr="00182C52">
        <w:rPr>
          <w:rFonts w:cs="Calibri"/>
          <w:sz w:val="22"/>
          <w:szCs w:val="22"/>
        </w:rPr>
        <w:t>directeur</w:t>
      </w:r>
      <w:r w:rsidR="00455B67" w:rsidRPr="00182C52">
        <w:rPr>
          <w:rFonts w:cs="Calibri"/>
          <w:sz w:val="22"/>
          <w:szCs w:val="22"/>
        </w:rPr>
        <w:t>.</w:t>
      </w:r>
    </w:p>
    <w:p w14:paraId="66655D96" w14:textId="47EAB20E" w:rsidR="00EA5BC9" w:rsidRPr="00911E2D" w:rsidRDefault="00EA5BC9" w:rsidP="0038085B">
      <w:pPr>
        <w:pStyle w:val="Plattetekst"/>
        <w:pBdr>
          <w:top w:val="none" w:sz="0" w:space="0" w:color="auto"/>
          <w:left w:val="none" w:sz="0" w:space="0" w:color="auto"/>
          <w:bottom w:val="none" w:sz="0" w:space="0" w:color="auto"/>
          <w:right w:val="none" w:sz="0" w:space="0" w:color="auto"/>
        </w:pBdr>
        <w:rPr>
          <w:rFonts w:cs="Calibri"/>
          <w:strike/>
          <w:sz w:val="22"/>
          <w:szCs w:val="22"/>
        </w:rPr>
      </w:pPr>
    </w:p>
    <w:p w14:paraId="5D481B80" w14:textId="77777777" w:rsidR="00050B2A" w:rsidRPr="00911E2D" w:rsidRDefault="00EA5BC9" w:rsidP="0038085B">
      <w:pPr>
        <w:pStyle w:val="Plattetekst"/>
        <w:pBdr>
          <w:top w:val="none" w:sz="0" w:space="0" w:color="auto"/>
          <w:left w:val="none" w:sz="0" w:space="0" w:color="auto"/>
          <w:bottom w:val="none" w:sz="0" w:space="0" w:color="auto"/>
          <w:right w:val="none" w:sz="0" w:space="0" w:color="auto"/>
        </w:pBdr>
        <w:rPr>
          <w:rFonts w:cstheme="minorHAnsi"/>
          <w:sz w:val="22"/>
          <w:szCs w:val="22"/>
        </w:rPr>
      </w:pPr>
      <w:r w:rsidRPr="00911E2D">
        <w:rPr>
          <w:rFonts w:cstheme="minorHAnsi"/>
          <w:sz w:val="22"/>
          <w:szCs w:val="22"/>
        </w:rPr>
        <w:t xml:space="preserve">Voor de overige statutaire functies moeten de kandidaten Belg zijn of burger van een lidstaat van de Europese Economische Ruimte </w:t>
      </w:r>
      <w:r w:rsidR="00050B2A" w:rsidRPr="00911E2D">
        <w:rPr>
          <w:rFonts w:cstheme="minorHAnsi"/>
          <w:sz w:val="22"/>
          <w:szCs w:val="22"/>
        </w:rPr>
        <w:t>of van de Zwitserse Bondsstaat;</w:t>
      </w:r>
    </w:p>
    <w:p w14:paraId="344F1DC0" w14:textId="77777777" w:rsidR="00050B2A" w:rsidRPr="00911E2D" w:rsidRDefault="00050B2A" w:rsidP="0038085B">
      <w:pPr>
        <w:pStyle w:val="Plattetekst"/>
        <w:pBdr>
          <w:top w:val="none" w:sz="0" w:space="0" w:color="auto"/>
          <w:left w:val="none" w:sz="0" w:space="0" w:color="auto"/>
          <w:bottom w:val="none" w:sz="0" w:space="0" w:color="auto"/>
          <w:right w:val="none" w:sz="0" w:space="0" w:color="auto"/>
        </w:pBdr>
        <w:rPr>
          <w:rFonts w:cstheme="minorHAnsi"/>
          <w:sz w:val="22"/>
          <w:szCs w:val="22"/>
        </w:rPr>
      </w:pPr>
    </w:p>
    <w:p w14:paraId="59C430F6" w14:textId="52816AAE" w:rsidR="00954629" w:rsidRPr="00911E2D" w:rsidRDefault="00EA5BC9" w:rsidP="0038085B">
      <w:pPr>
        <w:pStyle w:val="Plattetekst"/>
        <w:pBdr>
          <w:top w:val="none" w:sz="0" w:space="0" w:color="auto"/>
          <w:left w:val="none" w:sz="0" w:space="0" w:color="auto"/>
          <w:bottom w:val="none" w:sz="0" w:space="0" w:color="auto"/>
          <w:right w:val="none" w:sz="0" w:space="0" w:color="auto"/>
        </w:pBdr>
        <w:rPr>
          <w:rFonts w:cstheme="minorHAnsi"/>
          <w:sz w:val="22"/>
          <w:szCs w:val="22"/>
        </w:rPr>
      </w:pPr>
      <w:r w:rsidRPr="00911E2D">
        <w:rPr>
          <w:rFonts w:cstheme="minorHAnsi"/>
          <w:sz w:val="22"/>
          <w:szCs w:val="22"/>
        </w:rPr>
        <w:t>b) voor een contractuele functie</w:t>
      </w:r>
      <w:r w:rsidR="00FD73E1" w:rsidRPr="00911E2D">
        <w:rPr>
          <w:rFonts w:cstheme="minorHAnsi"/>
          <w:sz w:val="22"/>
          <w:szCs w:val="22"/>
        </w:rPr>
        <w:t>:</w:t>
      </w:r>
      <w:r w:rsidRPr="00911E2D">
        <w:rPr>
          <w:rFonts w:cstheme="minorHAnsi"/>
          <w:sz w:val="22"/>
          <w:szCs w:val="22"/>
        </w:rPr>
        <w:t xml:space="preserve"> Belg zijn als de uit te oefenen functie een rechtstreekse of onrechtstreekse deelname aan de uitoefening van het openbaar gezag inhoudt of werkzaamheden omvat die strekken tot de bescherming </w:t>
      </w:r>
      <w:r w:rsidR="00D46660" w:rsidRPr="00911E2D">
        <w:rPr>
          <w:rFonts w:cstheme="minorHAnsi"/>
          <w:sz w:val="22"/>
          <w:szCs w:val="22"/>
        </w:rPr>
        <w:t>van de belangen van het bestuur.</w:t>
      </w:r>
    </w:p>
    <w:p w14:paraId="3EA1FB6D" w14:textId="77777777" w:rsidR="00A64FAD" w:rsidRPr="00182C52" w:rsidRDefault="00A64FAD" w:rsidP="00A64FAD">
      <w:pPr>
        <w:jc w:val="both"/>
        <w:rPr>
          <w:szCs w:val="22"/>
        </w:rPr>
      </w:pPr>
      <w:r w:rsidRPr="00182C52">
        <w:rPr>
          <w:szCs w:val="22"/>
        </w:rPr>
        <w:t>De contractuele functies zijn slechts toegankelijk voor kandidaten die tot het wettige verblijf in België zijn toegelaten en een algemene toegang hebben tot de arbeidsmarkt.</w:t>
      </w:r>
    </w:p>
    <w:p w14:paraId="569735AB" w14:textId="77777777" w:rsidR="00EA5BC9" w:rsidRPr="00384490" w:rsidRDefault="00EA5BC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B504BC2" w14:textId="77777777" w:rsidR="0079642D" w:rsidRDefault="0064540A" w:rsidP="0064540A">
      <w:pPr>
        <w:pStyle w:val="Plattetekst2"/>
        <w:spacing w:after="0" w:line="240" w:lineRule="auto"/>
        <w:rPr>
          <w:rFonts w:ascii="Calibri" w:hAnsi="Calibri" w:cs="Calibri"/>
          <w:sz w:val="22"/>
          <w:szCs w:val="22"/>
        </w:rPr>
      </w:pPr>
      <w:r w:rsidRPr="0064540A">
        <w:rPr>
          <w:rFonts w:ascii="Calibri" w:hAnsi="Calibri" w:cs="Calibri"/>
          <w:b/>
          <w:bCs/>
          <w:sz w:val="22"/>
          <w:szCs w:val="22"/>
        </w:rPr>
        <w:t>Artikel 6</w:t>
      </w:r>
    </w:p>
    <w:p w14:paraId="01F2B4F8" w14:textId="4B10B72E" w:rsidR="00954629" w:rsidRPr="00216F32" w:rsidRDefault="00954629" w:rsidP="0064540A">
      <w:pPr>
        <w:pStyle w:val="Plattetekst2"/>
        <w:spacing w:after="0" w:line="240" w:lineRule="auto"/>
        <w:rPr>
          <w:rFonts w:ascii="Calibri" w:hAnsi="Calibri" w:cs="Calibri"/>
          <w:sz w:val="22"/>
          <w:szCs w:val="22"/>
        </w:rPr>
      </w:pPr>
      <w:r w:rsidRPr="00216F32">
        <w:rPr>
          <w:rFonts w:ascii="Calibri" w:hAnsi="Calibri" w:cs="Calibri"/>
          <w:sz w:val="22"/>
          <w:szCs w:val="22"/>
        </w:rPr>
        <w:t>§1. Om in aanmerking te komen voor aanwerving, moeten de kandidaten:</w:t>
      </w:r>
    </w:p>
    <w:p w14:paraId="57154B62" w14:textId="731A7BF2" w:rsidR="00954629" w:rsidRDefault="00954629" w:rsidP="0038085B">
      <w:pPr>
        <w:pStyle w:val="Plattetekst"/>
        <w:pBdr>
          <w:top w:val="none" w:sz="0" w:space="0" w:color="auto"/>
          <w:left w:val="none" w:sz="0" w:space="0" w:color="auto"/>
          <w:bottom w:val="none" w:sz="0" w:space="0" w:color="auto"/>
          <w:right w:val="none" w:sz="0" w:space="0" w:color="auto"/>
        </w:pBdr>
        <w:tabs>
          <w:tab w:val="left" w:pos="1134"/>
        </w:tabs>
        <w:rPr>
          <w:rFonts w:cs="Calibri"/>
          <w:sz w:val="22"/>
          <w:szCs w:val="22"/>
        </w:rPr>
      </w:pPr>
      <w:r w:rsidRPr="00384490">
        <w:rPr>
          <w:rFonts w:cs="Calibri"/>
          <w:sz w:val="22"/>
          <w:szCs w:val="22"/>
        </w:rPr>
        <w:t>1° voldoen aan de vereiste over de taalkennis opgelegd door de wetten op het gebruik der talen in bestuurszaken, gecoördineerd op 18 juli 1966;</w:t>
      </w:r>
    </w:p>
    <w:p w14:paraId="66F9DEC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2° slagen voor de selectieprocedure.</w:t>
      </w:r>
    </w:p>
    <w:p w14:paraId="1AE4193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3BA7165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§2. Het personeelslid dat tewerkgesteld is in een deeltijdse functie nadat het geslaagd is voor selectieproeven, is vrijgesteld van nieuwe selectieproeven wanneer de wekelijkse prestaties binnen die functie uitgebreid worden of wanneer de functie voltijds wordt.</w:t>
      </w:r>
    </w:p>
    <w:p w14:paraId="6EC77479" w14:textId="77777777" w:rsidR="0079642D" w:rsidRDefault="00674DA5" w:rsidP="00674DA5">
      <w:pPr>
        <w:pStyle w:val="Plattetekst2"/>
        <w:spacing w:after="0" w:line="240" w:lineRule="auto"/>
        <w:rPr>
          <w:rFonts w:ascii="Calibri" w:hAnsi="Calibri" w:cs="Calibri"/>
          <w:sz w:val="22"/>
          <w:szCs w:val="22"/>
        </w:rPr>
      </w:pPr>
      <w:r w:rsidRPr="00674DA5">
        <w:rPr>
          <w:rFonts w:ascii="Calibri" w:hAnsi="Calibri" w:cs="Calibri"/>
          <w:b/>
          <w:bCs/>
          <w:sz w:val="22"/>
          <w:szCs w:val="22"/>
        </w:rPr>
        <w:lastRenderedPageBreak/>
        <w:t>Artikel 7</w:t>
      </w:r>
    </w:p>
    <w:p w14:paraId="3C454C2A" w14:textId="785BA4A0" w:rsidR="00954629" w:rsidRPr="00216F32" w:rsidRDefault="00954629" w:rsidP="00674DA5">
      <w:pPr>
        <w:pStyle w:val="Plattetekst2"/>
        <w:spacing w:after="0" w:line="240" w:lineRule="auto"/>
        <w:rPr>
          <w:rFonts w:ascii="Calibri" w:hAnsi="Calibri" w:cs="Calibri"/>
          <w:sz w:val="22"/>
          <w:szCs w:val="22"/>
        </w:rPr>
      </w:pPr>
      <w:r w:rsidRPr="00216F32">
        <w:rPr>
          <w:rFonts w:ascii="Calibri" w:hAnsi="Calibri" w:cs="Calibri"/>
          <w:sz w:val="22"/>
          <w:szCs w:val="22"/>
        </w:rPr>
        <w:t>Naast het beantwoorden aan de voorwaarden in artikel 6, moeten de kandidaten ook:</w:t>
      </w:r>
    </w:p>
    <w:p w14:paraId="4987AA05" w14:textId="7D8D29F3" w:rsidR="00954629" w:rsidRPr="00182C52"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i/>
          <w:iCs/>
          <w:sz w:val="22"/>
          <w:szCs w:val="22"/>
        </w:rPr>
      </w:pPr>
      <w:r w:rsidRPr="00182C52">
        <w:rPr>
          <w:rFonts w:cs="Calibri"/>
          <w:sz w:val="22"/>
          <w:szCs w:val="22"/>
        </w:rPr>
        <w:t>1° voldoen aan de diplomavereiste die geldt voor het niveau waarin de functie gesitueerd is</w:t>
      </w:r>
      <w:r w:rsidR="00172BC4" w:rsidRPr="00182C52">
        <w:rPr>
          <w:rFonts w:cs="Calibri"/>
          <w:sz w:val="22"/>
          <w:szCs w:val="22"/>
        </w:rPr>
        <w:t xml:space="preserve"> </w:t>
      </w:r>
      <w:r w:rsidR="00172BC4" w:rsidRPr="00182C52">
        <w:rPr>
          <w:i/>
          <w:iCs/>
          <w:sz w:val="22"/>
          <w:szCs w:val="22"/>
        </w:rPr>
        <w:t>en in voorkomend geval voldoen aan de diplomavereiste opgelegd krachtens een reglementering van de hogere overheid</w:t>
      </w:r>
      <w:r w:rsidRPr="00182C52">
        <w:rPr>
          <w:rFonts w:cs="Calibri"/>
          <w:i/>
          <w:iCs/>
          <w:sz w:val="22"/>
          <w:szCs w:val="22"/>
        </w:rPr>
        <w:t xml:space="preserve">. </w:t>
      </w:r>
    </w:p>
    <w:p w14:paraId="3164F7A7" w14:textId="754111D4" w:rsidR="00172BC4" w:rsidRPr="00182C52" w:rsidRDefault="00954629" w:rsidP="00172BC4">
      <w:pPr>
        <w:jc w:val="both"/>
        <w:rPr>
          <w:i/>
          <w:iCs/>
        </w:rPr>
      </w:pPr>
      <w:r w:rsidRPr="00182C52">
        <w:rPr>
          <w:rFonts w:cs="Calibri"/>
          <w:szCs w:val="22"/>
        </w:rPr>
        <w:t>2° minimaal vier jaar relevante beroepservaring hebben, voor functies in de hogere rangen van niveau A, B, C</w:t>
      </w:r>
      <w:r w:rsidR="004D3CA1" w:rsidRPr="00182C52">
        <w:rPr>
          <w:rFonts w:cs="Calibri"/>
          <w:szCs w:val="22"/>
        </w:rPr>
        <w:t xml:space="preserve"> en D</w:t>
      </w:r>
      <w:r w:rsidRPr="00182C52">
        <w:rPr>
          <w:rFonts w:cs="Calibri"/>
          <w:szCs w:val="22"/>
        </w:rPr>
        <w:t>.</w:t>
      </w:r>
      <w:r w:rsidR="00172BC4" w:rsidRPr="00182C52">
        <w:rPr>
          <w:rFonts w:cs="Calibri"/>
          <w:szCs w:val="22"/>
        </w:rPr>
        <w:t xml:space="preserve"> </w:t>
      </w:r>
      <w:r w:rsidR="00172BC4" w:rsidRPr="00182C52">
        <w:rPr>
          <w:i/>
          <w:iCs/>
        </w:rPr>
        <w:t>Als relevante beroepservaring wordt zowel ervaring bij een overheid, als in de privésector of als zelfstandige verstaan.</w:t>
      </w:r>
    </w:p>
    <w:p w14:paraId="307A0AB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1276"/>
        </w:tabs>
        <w:rPr>
          <w:rFonts w:cs="Calibri"/>
          <w:sz w:val="22"/>
          <w:szCs w:val="22"/>
        </w:rPr>
      </w:pPr>
    </w:p>
    <w:p w14:paraId="04CD977D" w14:textId="1EE4AECF" w:rsidR="00E22CA8" w:rsidRPr="00EE3571" w:rsidRDefault="00362631" w:rsidP="0038085B">
      <w:pPr>
        <w:rPr>
          <w:rStyle w:val="Hyperlink"/>
        </w:rPr>
      </w:pPr>
      <w:r w:rsidRPr="00182C52">
        <w:rPr>
          <w:rFonts w:cs="Calibri"/>
          <w:szCs w:val="22"/>
        </w:rPr>
        <w:t xml:space="preserve">Alleen de lijst van erkende diploma’s of getuigschriften die per niveau door de Vlaamse minister, bevoegd voor binnenlandse aangelegenheden worden vastgesteld, </w:t>
      </w:r>
      <w:r w:rsidR="00172BC4" w:rsidRPr="00182C52">
        <w:rPr>
          <w:i/>
          <w:iCs/>
        </w:rPr>
        <w:t xml:space="preserve">en de buitenlandse diploma’s die daarmee gelijkgesteld worden, </w:t>
      </w:r>
      <w:r w:rsidRPr="00182C52">
        <w:rPr>
          <w:rFonts w:cs="Calibri"/>
          <w:szCs w:val="22"/>
        </w:rPr>
        <w:t>komen bij aanwerving in aanmerking</w:t>
      </w:r>
      <w:r w:rsidR="00CB6CF0" w:rsidRPr="00182C52">
        <w:rPr>
          <w:rFonts w:cs="Calibri"/>
          <w:szCs w:val="22"/>
        </w:rPr>
        <w:t>.</w:t>
      </w:r>
      <w:r w:rsidR="008C0679" w:rsidRPr="00182C52">
        <w:rPr>
          <w:rFonts w:cs="Calibri"/>
          <w:szCs w:val="22"/>
        </w:rPr>
        <w:t xml:space="preserve"> </w:t>
      </w:r>
      <w:hyperlink r:id="rId9" w:history="1">
        <w:r w:rsidR="00E22CA8" w:rsidRPr="00E22CA8">
          <w:rPr>
            <w:rStyle w:val="Hyperlink"/>
          </w:rPr>
          <w:t>https://lokaalbestuur.vlaanderen.be/regelgeving/vaststelling-van-de-lijst-van-erkende-diploma%E2%80%99s-getuigschriften-niveau</w:t>
        </w:r>
      </w:hyperlink>
    </w:p>
    <w:p w14:paraId="0D13FFD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1276"/>
        </w:tabs>
        <w:rPr>
          <w:rFonts w:cs="Calibri"/>
          <w:sz w:val="22"/>
          <w:szCs w:val="22"/>
        </w:rPr>
      </w:pPr>
    </w:p>
    <w:p w14:paraId="11384104" w14:textId="77777777" w:rsidR="0079642D" w:rsidRDefault="004D1D6F" w:rsidP="00216F32">
      <w:pPr>
        <w:tabs>
          <w:tab w:val="left" w:pos="851"/>
        </w:tabs>
        <w:rPr>
          <w:rFonts w:asciiTheme="minorHAnsi" w:hAnsiTheme="minorHAnsi" w:cstheme="minorHAnsi"/>
          <w:szCs w:val="22"/>
        </w:rPr>
      </w:pPr>
      <w:r w:rsidRPr="004D1D6F">
        <w:rPr>
          <w:rFonts w:cs="Calibri"/>
          <w:b/>
          <w:bCs/>
          <w:szCs w:val="22"/>
          <w:lang w:val="nl-NL"/>
        </w:rPr>
        <w:t>Artikel 7 bis</w:t>
      </w:r>
    </w:p>
    <w:p w14:paraId="534B5451" w14:textId="5C645C5D" w:rsidR="00C104ED" w:rsidRPr="00911E2D" w:rsidRDefault="00C104ED" w:rsidP="00216F32">
      <w:pPr>
        <w:tabs>
          <w:tab w:val="left" w:pos="851"/>
        </w:tabs>
        <w:rPr>
          <w:rFonts w:cstheme="minorHAnsi"/>
          <w:szCs w:val="22"/>
        </w:rPr>
      </w:pPr>
      <w:r w:rsidRPr="00911E2D">
        <w:rPr>
          <w:rFonts w:cstheme="minorHAnsi"/>
          <w:szCs w:val="22"/>
        </w:rPr>
        <w:t xml:space="preserve">De aanstellende overheid </w:t>
      </w:r>
      <w:r w:rsidRPr="00911E2D">
        <w:rPr>
          <w:rFonts w:cstheme="minorHAnsi"/>
          <w:bCs/>
          <w:szCs w:val="22"/>
        </w:rPr>
        <w:t>rekruteert</w:t>
      </w:r>
      <w:r w:rsidRPr="00911E2D">
        <w:rPr>
          <w:rFonts w:cstheme="minorHAnsi"/>
          <w:szCs w:val="22"/>
        </w:rPr>
        <w:t xml:space="preserve"> op zorgvuldige wijze de kandidaten met toepassing van afdeling II, hoofdstuk II, titel III van het Rechtspositiebesluit Gemeente- en Provinciepersoneel van 7 december 2007 en volgens volgende regels:</w:t>
      </w:r>
    </w:p>
    <w:p w14:paraId="0BEE8683" w14:textId="77777777" w:rsidR="00C104ED" w:rsidRPr="00911E2D" w:rsidRDefault="00C104ED" w:rsidP="00C104ED">
      <w:pPr>
        <w:rPr>
          <w:rFonts w:cstheme="minorHAnsi"/>
          <w:szCs w:val="22"/>
        </w:rPr>
      </w:pPr>
    </w:p>
    <w:p w14:paraId="58AB1652" w14:textId="190B2A51" w:rsidR="00C104ED" w:rsidRPr="00E17EE1" w:rsidRDefault="00C104ED" w:rsidP="00C104ED">
      <w:pPr>
        <w:rPr>
          <w:rFonts w:cstheme="minorHAnsi"/>
          <w:szCs w:val="22"/>
        </w:rPr>
      </w:pPr>
      <w:r w:rsidRPr="00E17EE1">
        <w:rPr>
          <w:rFonts w:cstheme="minorHAnsi"/>
          <w:szCs w:val="22"/>
        </w:rPr>
        <w:t>1°</w:t>
      </w:r>
      <w:r w:rsidR="00E22CA8" w:rsidRPr="00E17EE1">
        <w:rPr>
          <w:rFonts w:cstheme="minorHAnsi"/>
          <w:szCs w:val="22"/>
        </w:rPr>
        <w:t xml:space="preserve"> </w:t>
      </w:r>
      <w:r w:rsidRPr="00E17EE1">
        <w:rPr>
          <w:rFonts w:cstheme="minorHAnsi"/>
          <w:szCs w:val="22"/>
        </w:rPr>
        <w:t xml:space="preserve">Het hoofd van het personeel stelt de functiebeschrijving vast. </w:t>
      </w:r>
      <w:r w:rsidR="00BE41A8" w:rsidRPr="00E17EE1">
        <w:rPr>
          <w:rFonts w:cstheme="minorHAnsi"/>
          <w:szCs w:val="22"/>
        </w:rPr>
        <w:t>Deze bepaling</w:t>
      </w:r>
      <w:r w:rsidRPr="00E17EE1">
        <w:rPr>
          <w:rFonts w:cstheme="minorHAnsi"/>
          <w:szCs w:val="22"/>
        </w:rPr>
        <w:t xml:space="preserve"> geldt </w:t>
      </w:r>
      <w:r w:rsidR="00BE41A8" w:rsidRPr="00E17EE1">
        <w:rPr>
          <w:rFonts w:cstheme="minorHAnsi"/>
          <w:szCs w:val="22"/>
        </w:rPr>
        <w:t>niet</w:t>
      </w:r>
      <w:r w:rsidRPr="00E17EE1">
        <w:rPr>
          <w:rFonts w:cstheme="minorHAnsi"/>
          <w:szCs w:val="22"/>
        </w:rPr>
        <w:t xml:space="preserve"> voor de functiebeschrijving voor de functie van </w:t>
      </w:r>
      <w:r w:rsidR="00EB7E78" w:rsidRPr="00E17EE1">
        <w:rPr>
          <w:rFonts w:cstheme="minorHAnsi"/>
          <w:szCs w:val="22"/>
        </w:rPr>
        <w:t>algemeen directeur</w:t>
      </w:r>
      <w:r w:rsidRPr="00E17EE1">
        <w:rPr>
          <w:rFonts w:cstheme="minorHAnsi"/>
          <w:szCs w:val="22"/>
        </w:rPr>
        <w:t xml:space="preserve"> of financieel </w:t>
      </w:r>
      <w:r w:rsidR="004B5A8F" w:rsidRPr="00E17EE1">
        <w:rPr>
          <w:rFonts w:cstheme="minorHAnsi"/>
          <w:szCs w:val="22"/>
        </w:rPr>
        <w:t>directeur</w:t>
      </w:r>
      <w:r w:rsidRPr="00E17EE1">
        <w:rPr>
          <w:rFonts w:cstheme="minorHAnsi"/>
          <w:szCs w:val="22"/>
        </w:rPr>
        <w:t>.</w:t>
      </w:r>
    </w:p>
    <w:p w14:paraId="3684339D" w14:textId="77777777" w:rsidR="00C104ED" w:rsidRPr="00E17EE1" w:rsidRDefault="00C104ED" w:rsidP="00C104ED">
      <w:pPr>
        <w:rPr>
          <w:rFonts w:cstheme="minorHAnsi"/>
          <w:szCs w:val="22"/>
        </w:rPr>
      </w:pPr>
      <w:r w:rsidRPr="00E17EE1">
        <w:rPr>
          <w:rFonts w:cstheme="minorHAnsi"/>
          <w:szCs w:val="22"/>
        </w:rPr>
        <w:t>2° Bij de keuze van het gepaste bekendmakingskanaal of –kanalen houdt de aanstellende overheid rekening met de kostprijs en met de doeltreffendheid ervan voor de vacante functie.</w:t>
      </w:r>
    </w:p>
    <w:p w14:paraId="08BCD020" w14:textId="26CCC11B" w:rsidR="00C104ED" w:rsidRPr="00E17EE1" w:rsidRDefault="00C104ED" w:rsidP="00C104ED">
      <w:pPr>
        <w:rPr>
          <w:rFonts w:cstheme="minorHAnsi"/>
          <w:szCs w:val="22"/>
        </w:rPr>
      </w:pPr>
      <w:r w:rsidRPr="00E17EE1">
        <w:rPr>
          <w:rFonts w:cstheme="minorHAnsi"/>
          <w:szCs w:val="22"/>
        </w:rPr>
        <w:t xml:space="preserve">3° De uiterste datum voor de indiening van de kandidaturen volgt minimaal </w:t>
      </w:r>
      <w:r w:rsidR="006C575C" w:rsidRPr="00E17EE1">
        <w:rPr>
          <w:rFonts w:cstheme="minorHAnsi"/>
          <w:szCs w:val="22"/>
        </w:rPr>
        <w:t>7</w:t>
      </w:r>
      <w:r w:rsidRPr="00E17EE1">
        <w:rPr>
          <w:rFonts w:cstheme="minorHAnsi"/>
          <w:szCs w:val="22"/>
        </w:rPr>
        <w:t xml:space="preserve"> kalenderdagen op de datum van bekendmaking van de vacature.</w:t>
      </w:r>
    </w:p>
    <w:p w14:paraId="7AAE0CAC" w14:textId="77777777" w:rsidR="00954629" w:rsidRPr="00384490" w:rsidRDefault="00954629" w:rsidP="00F71DD2">
      <w:pPr>
        <w:pStyle w:val="Kop3"/>
      </w:pPr>
      <w:bookmarkStart w:id="16" w:name="_Toc233359257"/>
      <w:bookmarkStart w:id="17" w:name="_Toc88830433"/>
      <w:r w:rsidRPr="00384490">
        <w:t>Afdeling II. De specifieke aanwervingsvoorwaarden</w:t>
      </w:r>
      <w:bookmarkEnd w:id="16"/>
      <w:bookmarkEnd w:id="17"/>
    </w:p>
    <w:p w14:paraId="404B5669" w14:textId="77777777" w:rsidR="0079642D" w:rsidRDefault="004D1D6F" w:rsidP="004D1D6F">
      <w:pPr>
        <w:pStyle w:val="Plattetekst2"/>
        <w:spacing w:after="0" w:line="240" w:lineRule="auto"/>
        <w:rPr>
          <w:rFonts w:ascii="Calibri" w:hAnsi="Calibri" w:cs="Calibri"/>
          <w:sz w:val="22"/>
          <w:szCs w:val="22"/>
        </w:rPr>
      </w:pPr>
      <w:r w:rsidRPr="004D1D6F">
        <w:rPr>
          <w:rFonts w:ascii="Calibri" w:hAnsi="Calibri" w:cs="Calibri"/>
          <w:b/>
          <w:bCs/>
          <w:sz w:val="22"/>
          <w:szCs w:val="22"/>
        </w:rPr>
        <w:t>Artikel 8</w:t>
      </w:r>
    </w:p>
    <w:p w14:paraId="45F4DEC4" w14:textId="3E5AE68C" w:rsidR="00D137BA" w:rsidRPr="00E17EE1" w:rsidRDefault="004B5A8F" w:rsidP="004D1D6F">
      <w:pPr>
        <w:pStyle w:val="Plattetekst2"/>
        <w:spacing w:after="0" w:line="240" w:lineRule="auto"/>
        <w:rPr>
          <w:rFonts w:ascii="Calibri" w:hAnsi="Calibri" w:cs="Calibri"/>
          <w:sz w:val="22"/>
          <w:szCs w:val="22"/>
        </w:rPr>
      </w:pPr>
      <w:r w:rsidRPr="00E17EE1">
        <w:rPr>
          <w:rFonts w:ascii="Calibri" w:hAnsi="Calibri" w:cs="Calibri"/>
          <w:sz w:val="22"/>
          <w:szCs w:val="22"/>
        </w:rPr>
        <w:t xml:space="preserve">De aanstellende overheid </w:t>
      </w:r>
      <w:r w:rsidR="00954629" w:rsidRPr="00E17EE1">
        <w:rPr>
          <w:rFonts w:ascii="Calibri" w:hAnsi="Calibri" w:cs="Calibri"/>
          <w:sz w:val="22"/>
          <w:szCs w:val="22"/>
        </w:rPr>
        <w:t>kan, indien nodig of gewenst, volgende aanvullende aanwervingsvoorwaarden vaststellen die afgestemd worden op de functiebeschrijving</w:t>
      </w:r>
      <w:r w:rsidR="00D137BA" w:rsidRPr="00E17EE1">
        <w:rPr>
          <w:rFonts w:ascii="Calibri" w:hAnsi="Calibri" w:cs="Calibri"/>
          <w:sz w:val="22"/>
          <w:szCs w:val="22"/>
        </w:rPr>
        <w:t xml:space="preserve">, met respect voor de bepalingen van de wet van 19 december 1974 tot regeling van de betrekkingen tussen de overheid en de vakbonden </w:t>
      </w:r>
      <w:r w:rsidR="002E0BA0" w:rsidRPr="00E17EE1">
        <w:rPr>
          <w:rFonts w:ascii="Calibri" w:hAnsi="Calibri" w:cs="Calibri"/>
          <w:sz w:val="22"/>
          <w:szCs w:val="22"/>
        </w:rPr>
        <w:t>van</w:t>
      </w:r>
      <w:r w:rsidR="00D137BA" w:rsidRPr="00E17EE1">
        <w:rPr>
          <w:rFonts w:ascii="Calibri" w:hAnsi="Calibri" w:cs="Calibri"/>
          <w:sz w:val="22"/>
          <w:szCs w:val="22"/>
        </w:rPr>
        <w:t xml:space="preserve"> haar personeel: </w:t>
      </w:r>
    </w:p>
    <w:p w14:paraId="3DE6421B" w14:textId="77777777" w:rsidR="00954629" w:rsidRPr="00E17EE1" w:rsidRDefault="00954629" w:rsidP="008D33F7">
      <w:pPr>
        <w:pStyle w:val="Plattetekst2"/>
        <w:numPr>
          <w:ilvl w:val="0"/>
          <w:numId w:val="26"/>
        </w:numPr>
        <w:spacing w:after="0" w:line="240" w:lineRule="auto"/>
        <w:rPr>
          <w:rFonts w:ascii="Calibri" w:hAnsi="Calibri" w:cs="Calibri"/>
          <w:sz w:val="22"/>
          <w:szCs w:val="22"/>
        </w:rPr>
      </w:pPr>
      <w:r w:rsidRPr="00E17EE1">
        <w:rPr>
          <w:rFonts w:ascii="Calibri" w:hAnsi="Calibri" w:cs="Calibri"/>
          <w:sz w:val="22"/>
          <w:szCs w:val="22"/>
        </w:rPr>
        <w:t>bepaalde diploma’s, getuigschriften, attesten, of brevetten.</w:t>
      </w:r>
    </w:p>
    <w:p w14:paraId="4582CC9E" w14:textId="77777777" w:rsidR="00954629" w:rsidRPr="00E17EE1" w:rsidRDefault="00954629" w:rsidP="008D33F7">
      <w:pPr>
        <w:pStyle w:val="Plattetekst2"/>
        <w:numPr>
          <w:ilvl w:val="0"/>
          <w:numId w:val="26"/>
        </w:numPr>
        <w:spacing w:after="0" w:line="240" w:lineRule="auto"/>
        <w:rPr>
          <w:rFonts w:ascii="Calibri" w:hAnsi="Calibri" w:cs="Calibri"/>
          <w:sz w:val="22"/>
          <w:szCs w:val="22"/>
        </w:rPr>
      </w:pPr>
      <w:r w:rsidRPr="00E17EE1">
        <w:rPr>
          <w:rFonts w:ascii="Calibri" w:hAnsi="Calibri" w:cs="Calibri"/>
          <w:sz w:val="22"/>
          <w:szCs w:val="22"/>
        </w:rPr>
        <w:t>een bepaalde vorming, training of opleiding.</w:t>
      </w:r>
    </w:p>
    <w:p w14:paraId="45F095D3" w14:textId="77777777" w:rsidR="00954629" w:rsidRPr="00E17EE1" w:rsidRDefault="00954629" w:rsidP="008D33F7">
      <w:pPr>
        <w:pStyle w:val="Plattetekst2"/>
        <w:numPr>
          <w:ilvl w:val="0"/>
          <w:numId w:val="26"/>
        </w:numPr>
        <w:spacing w:after="0" w:line="240" w:lineRule="auto"/>
        <w:rPr>
          <w:rFonts w:ascii="Calibri" w:hAnsi="Calibri" w:cs="Calibri"/>
          <w:sz w:val="22"/>
          <w:szCs w:val="22"/>
        </w:rPr>
      </w:pPr>
      <w:r w:rsidRPr="00E17EE1">
        <w:rPr>
          <w:rFonts w:ascii="Calibri" w:hAnsi="Calibri" w:cs="Calibri"/>
          <w:sz w:val="22"/>
          <w:szCs w:val="22"/>
        </w:rPr>
        <w:t>een aantal jaren relevante beroepservaring, al dan niet in een bepaalde functie.</w:t>
      </w:r>
    </w:p>
    <w:p w14:paraId="39B0A3FB" w14:textId="77777777" w:rsidR="00954629" w:rsidRPr="00E17EE1" w:rsidRDefault="00954629" w:rsidP="008D33F7">
      <w:pPr>
        <w:pStyle w:val="Plattetekst2"/>
        <w:numPr>
          <w:ilvl w:val="0"/>
          <w:numId w:val="26"/>
        </w:numPr>
        <w:spacing w:after="0" w:line="240" w:lineRule="auto"/>
        <w:rPr>
          <w:rFonts w:ascii="Calibri" w:hAnsi="Calibri" w:cs="Calibri"/>
          <w:sz w:val="22"/>
          <w:szCs w:val="22"/>
        </w:rPr>
      </w:pPr>
      <w:r w:rsidRPr="00E17EE1">
        <w:rPr>
          <w:rFonts w:ascii="Calibri" w:hAnsi="Calibri" w:cs="Calibri"/>
          <w:sz w:val="22"/>
          <w:szCs w:val="22"/>
        </w:rPr>
        <w:t>bepaalde competenties</w:t>
      </w:r>
    </w:p>
    <w:p w14:paraId="488FB657" w14:textId="77777777" w:rsidR="00954629" w:rsidRPr="00E17EE1" w:rsidRDefault="00954629" w:rsidP="008D33F7">
      <w:pPr>
        <w:pStyle w:val="Plattetekst2"/>
        <w:numPr>
          <w:ilvl w:val="0"/>
          <w:numId w:val="26"/>
        </w:numPr>
        <w:spacing w:after="0" w:line="240" w:lineRule="auto"/>
        <w:rPr>
          <w:rFonts w:ascii="Calibri" w:hAnsi="Calibri" w:cs="Calibri"/>
          <w:sz w:val="22"/>
          <w:szCs w:val="22"/>
        </w:rPr>
      </w:pPr>
      <w:r w:rsidRPr="00E17EE1">
        <w:rPr>
          <w:rFonts w:ascii="Calibri" w:hAnsi="Calibri" w:cs="Calibri"/>
          <w:sz w:val="22"/>
          <w:szCs w:val="22"/>
        </w:rPr>
        <w:t>bepaalde expertise</w:t>
      </w:r>
    </w:p>
    <w:p w14:paraId="1016D0C4" w14:textId="77777777" w:rsidR="00EA5EBE" w:rsidRPr="00E17EE1" w:rsidRDefault="00EA5EBE" w:rsidP="00EA5EBE">
      <w:pPr>
        <w:pStyle w:val="Plattetekst2"/>
        <w:spacing w:after="0" w:line="240" w:lineRule="auto"/>
        <w:rPr>
          <w:rFonts w:ascii="Calibri" w:hAnsi="Calibri" w:cs="Calibri"/>
          <w:sz w:val="22"/>
          <w:szCs w:val="22"/>
        </w:rPr>
      </w:pPr>
    </w:p>
    <w:p w14:paraId="71A8AA7C" w14:textId="6F01EF5B" w:rsidR="00EA5EBE" w:rsidRDefault="00EA5EBE" w:rsidP="00EA5EBE">
      <w:pPr>
        <w:pStyle w:val="Plattetekst2"/>
        <w:spacing w:after="0" w:line="240" w:lineRule="auto"/>
        <w:rPr>
          <w:rFonts w:ascii="Calibri" w:hAnsi="Calibri" w:cs="Calibri"/>
          <w:sz w:val="22"/>
          <w:szCs w:val="22"/>
        </w:rPr>
      </w:pPr>
      <w:r w:rsidRPr="004D1D6F">
        <w:rPr>
          <w:rFonts w:ascii="Calibri" w:hAnsi="Calibri" w:cs="Calibri"/>
          <w:b/>
          <w:bCs/>
          <w:sz w:val="22"/>
          <w:szCs w:val="22"/>
        </w:rPr>
        <w:t>Artikel 8</w:t>
      </w:r>
      <w:r>
        <w:rPr>
          <w:rFonts w:ascii="Calibri" w:hAnsi="Calibri" w:cs="Calibri"/>
          <w:b/>
          <w:bCs/>
          <w:sz w:val="22"/>
          <w:szCs w:val="22"/>
        </w:rPr>
        <w:t xml:space="preserve"> bis</w:t>
      </w:r>
    </w:p>
    <w:p w14:paraId="5FD5E6C4" w14:textId="05DC31A8" w:rsidR="0001138B" w:rsidRPr="00E17EE1" w:rsidRDefault="00C171FC" w:rsidP="0001138B">
      <w:pPr>
        <w:rPr>
          <w:lang w:val="nl-NL"/>
        </w:rPr>
      </w:pPr>
      <w:r w:rsidRPr="00E17EE1">
        <w:rPr>
          <w:lang w:val="nl-NL"/>
        </w:rPr>
        <w:t xml:space="preserve">In uitzonderlijke gevallen en op grond van vooraf vastgestelde, objectieve criteria kan de aanstellende overheid bij de </w:t>
      </w:r>
      <w:proofErr w:type="spellStart"/>
      <w:r w:rsidRPr="00E17EE1">
        <w:rPr>
          <w:lang w:val="nl-NL"/>
        </w:rPr>
        <w:t>vacantverklaring</w:t>
      </w:r>
      <w:proofErr w:type="spellEnd"/>
      <w:r w:rsidRPr="00E17EE1">
        <w:rPr>
          <w:lang w:val="nl-NL"/>
        </w:rPr>
        <w:t xml:space="preserve"> van een betrekking van niveau A, B of C beslissen om de diplomavereiste die als regel geldt voor dat niveau te schrappen.</w:t>
      </w:r>
      <w:r w:rsidR="0001138B" w:rsidRPr="00E17EE1">
        <w:rPr>
          <w:rFonts w:ascii="Times New Roman" w:hAnsi="Times New Roman"/>
          <w:sz w:val="20"/>
          <w:lang w:val="nl-NL"/>
        </w:rPr>
        <w:t xml:space="preserve"> </w:t>
      </w:r>
      <w:r w:rsidR="0001138B" w:rsidRPr="00E17EE1">
        <w:rPr>
          <w:lang w:val="nl-NL"/>
        </w:rPr>
        <w:t>Dit wordt dan gemeld aan de vakorganisaties.</w:t>
      </w:r>
    </w:p>
    <w:p w14:paraId="1B9C6255" w14:textId="035D697D" w:rsidR="00C171FC" w:rsidRPr="00E17EE1" w:rsidRDefault="00C171FC" w:rsidP="00C171FC">
      <w:pPr>
        <w:rPr>
          <w:lang w:val="nl-NL"/>
        </w:rPr>
      </w:pPr>
      <w:r w:rsidRPr="00E17EE1">
        <w:rPr>
          <w:lang w:val="nl-NL"/>
        </w:rPr>
        <w:t>Die schrapping kan enkel als de functie noch op basis van functiebeschrijving, noch krachtens een reglementering van de hogere overheid een diploma vergt.</w:t>
      </w:r>
    </w:p>
    <w:p w14:paraId="597528D9" w14:textId="77777777" w:rsidR="00C171FC" w:rsidRPr="00E17EE1" w:rsidRDefault="00C171FC" w:rsidP="00C171FC">
      <w:pPr>
        <w:rPr>
          <w:lang w:val="nl-NL"/>
        </w:rPr>
      </w:pPr>
      <w:r w:rsidRPr="00E17EE1">
        <w:rPr>
          <w:lang w:val="nl-NL"/>
        </w:rPr>
        <w:t>Een kandidaat die niet over het vereiste diploma beschikt, komt in aanmerking als hij, ofwel:</w:t>
      </w:r>
    </w:p>
    <w:p w14:paraId="7EAD0217" w14:textId="77777777" w:rsidR="00C171FC" w:rsidRPr="00E17EE1" w:rsidRDefault="00C171FC" w:rsidP="00C171FC">
      <w:pPr>
        <w:numPr>
          <w:ilvl w:val="0"/>
          <w:numId w:val="122"/>
        </w:numPr>
        <w:tabs>
          <w:tab w:val="clear" w:pos="1211"/>
          <w:tab w:val="num" w:pos="426"/>
        </w:tabs>
        <w:ind w:left="426" w:hanging="426"/>
        <w:rPr>
          <w:lang w:val="nl-BE"/>
        </w:rPr>
      </w:pPr>
      <w:r w:rsidRPr="00E17EE1">
        <w:rPr>
          <w:lang w:val="nl-BE"/>
        </w:rPr>
        <w:t>voldoet aan een vereiste inzake relevante beroepservaring en slaagt voor een niveau- of capaciteitstest;</w:t>
      </w:r>
    </w:p>
    <w:p w14:paraId="4E3636D3" w14:textId="77777777" w:rsidR="00C171FC" w:rsidRPr="00E17EE1" w:rsidRDefault="00C171FC" w:rsidP="00C171FC">
      <w:pPr>
        <w:numPr>
          <w:ilvl w:val="0"/>
          <w:numId w:val="122"/>
        </w:numPr>
        <w:tabs>
          <w:tab w:val="clear" w:pos="1211"/>
          <w:tab w:val="num" w:pos="426"/>
        </w:tabs>
        <w:ind w:left="426" w:hanging="426"/>
        <w:rPr>
          <w:lang w:val="nl-BE"/>
        </w:rPr>
      </w:pPr>
      <w:r w:rsidRPr="00E17EE1">
        <w:rPr>
          <w:lang w:val="nl-BE"/>
        </w:rPr>
        <w:t>beschikt over een op de functie afgestemd ervaringsbewijs, uitgereikt overeenkomstig de Vlaamse regelgeving over de titels van beroepsbekwaamheid;</w:t>
      </w:r>
    </w:p>
    <w:p w14:paraId="10E209E8" w14:textId="77777777" w:rsidR="00C171FC" w:rsidRPr="00E17EE1" w:rsidRDefault="00C171FC" w:rsidP="00C171FC">
      <w:pPr>
        <w:numPr>
          <w:ilvl w:val="0"/>
          <w:numId w:val="122"/>
        </w:numPr>
        <w:tabs>
          <w:tab w:val="clear" w:pos="1211"/>
          <w:tab w:val="num" w:pos="426"/>
        </w:tabs>
        <w:ind w:left="426" w:hanging="426"/>
        <w:rPr>
          <w:lang w:val="nl-BE"/>
        </w:rPr>
      </w:pPr>
      <w:r w:rsidRPr="00E17EE1">
        <w:rPr>
          <w:lang w:val="nl-BE"/>
        </w:rPr>
        <w:t>beschikt over een op de functie afgestemd attest van een beroepsopleiding die hij gevolgd heeft bij een door de Vlaamse Regering erkende instelling voor beroepsopleiding.</w:t>
      </w:r>
    </w:p>
    <w:p w14:paraId="78F54BAF" w14:textId="77777777" w:rsidR="00C171FC" w:rsidRPr="006C575C" w:rsidRDefault="00C171FC" w:rsidP="00BB1382">
      <w:pPr>
        <w:rPr>
          <w:i/>
          <w:iCs/>
          <w:strike/>
        </w:rPr>
      </w:pPr>
    </w:p>
    <w:p w14:paraId="6830ABA9" w14:textId="58FDCEE1" w:rsidR="00F403B7" w:rsidRPr="00E17EE1" w:rsidRDefault="00954629" w:rsidP="00F403B7">
      <w:pPr>
        <w:pStyle w:val="Kop3"/>
        <w:rPr>
          <w:i w:val="0"/>
          <w:iCs/>
        </w:rPr>
      </w:pPr>
      <w:bookmarkStart w:id="18" w:name="_Toc233359258"/>
      <w:bookmarkStart w:id="19" w:name="_Toc88830434"/>
      <w:r w:rsidRPr="00E17EE1">
        <w:rPr>
          <w:i w:val="0"/>
          <w:iCs/>
        </w:rPr>
        <w:t>Afdeling III. De aanwervingsprocedure</w:t>
      </w:r>
      <w:bookmarkEnd w:id="18"/>
      <w:bookmarkEnd w:id="19"/>
    </w:p>
    <w:p w14:paraId="0628BEE3" w14:textId="6B1008F6" w:rsidR="0079642D" w:rsidRPr="0079642D" w:rsidRDefault="0079642D" w:rsidP="0079642D">
      <w:pPr>
        <w:rPr>
          <w:rFonts w:cs="Calibri"/>
          <w:b/>
          <w:bCs/>
          <w:szCs w:val="22"/>
          <w:lang w:val="nl-NL"/>
        </w:rPr>
      </w:pPr>
      <w:r w:rsidRPr="0079642D">
        <w:rPr>
          <w:rFonts w:cs="Calibri"/>
          <w:b/>
          <w:bCs/>
          <w:szCs w:val="22"/>
          <w:lang w:val="nl-NL"/>
        </w:rPr>
        <w:t>Artikel 9</w:t>
      </w:r>
    </w:p>
    <w:p w14:paraId="1FB065E5" w14:textId="197B21F2" w:rsidR="00F403B7" w:rsidRPr="00E17EE1" w:rsidRDefault="00F403B7" w:rsidP="00F403B7">
      <w:pPr>
        <w:jc w:val="both"/>
        <w:rPr>
          <w:iCs/>
        </w:rPr>
      </w:pPr>
      <w:r w:rsidRPr="00E17EE1">
        <w:rPr>
          <w:iCs/>
        </w:rPr>
        <w:t xml:space="preserve">§1. Aan elke aanwerving gaat een externe en interne bekendmaking van de vacature met een oproep tot kandidaten vooraf. De externe bekendmaking gebeurt minimaal </w:t>
      </w:r>
      <w:r w:rsidR="00D7795E" w:rsidRPr="00E17EE1">
        <w:rPr>
          <w:iCs/>
        </w:rPr>
        <w:t>in twee verschilende bekendmakingskanalen</w:t>
      </w:r>
      <w:r w:rsidRPr="00E17EE1">
        <w:rPr>
          <w:iCs/>
        </w:rPr>
        <w:t xml:space="preserve"> en met respect voor de Grondwet.</w:t>
      </w:r>
    </w:p>
    <w:p w14:paraId="4D41BCDC" w14:textId="1FA51C57" w:rsidR="00F403B7" w:rsidRPr="00E17EE1" w:rsidRDefault="00F403B7" w:rsidP="00F403B7">
      <w:pPr>
        <w:jc w:val="both"/>
        <w:rPr>
          <w:iCs/>
        </w:rPr>
      </w:pPr>
      <w:r w:rsidRPr="00E17EE1">
        <w:rPr>
          <w:iCs/>
        </w:rPr>
        <w:t>Kandidaturen kunnen ingediend worden zoals vermeld in het vacaturebericht.</w:t>
      </w:r>
    </w:p>
    <w:p w14:paraId="1C3D0A21" w14:textId="77777777" w:rsidR="00F403B7" w:rsidRPr="00E17EE1" w:rsidRDefault="00F403B7" w:rsidP="00F403B7">
      <w:pPr>
        <w:jc w:val="both"/>
        <w:rPr>
          <w:b/>
          <w:bCs/>
          <w:iCs/>
        </w:rPr>
      </w:pPr>
    </w:p>
    <w:p w14:paraId="3D8824A4" w14:textId="01D9E7FA" w:rsidR="00F403B7" w:rsidRPr="00E17EE1" w:rsidRDefault="00F403B7" w:rsidP="00F403B7">
      <w:pPr>
        <w:jc w:val="both"/>
        <w:rPr>
          <w:b/>
          <w:bCs/>
          <w:iCs/>
        </w:rPr>
      </w:pPr>
      <w:r w:rsidRPr="00E17EE1">
        <w:rPr>
          <w:b/>
          <w:bCs/>
          <w:iCs/>
        </w:rPr>
        <w:t>§2. Paragraaf 1 is niet van toepassing:</w:t>
      </w:r>
    </w:p>
    <w:p w14:paraId="2AF2737B" w14:textId="77777777" w:rsidR="00F403B7" w:rsidRPr="00E17EE1" w:rsidRDefault="00F403B7" w:rsidP="00D741FE">
      <w:pPr>
        <w:numPr>
          <w:ilvl w:val="0"/>
          <w:numId w:val="114"/>
        </w:numPr>
        <w:spacing w:before="60" w:after="60"/>
        <w:ind w:left="1208" w:hanging="357"/>
        <w:jc w:val="both"/>
        <w:rPr>
          <w:iCs/>
        </w:rPr>
      </w:pPr>
      <w:r w:rsidRPr="00E17EE1">
        <w:rPr>
          <w:iCs/>
        </w:rPr>
        <w:t>bij een bestaande wervingsreserve die geldig is voor de vacature;</w:t>
      </w:r>
    </w:p>
    <w:p w14:paraId="32450F99" w14:textId="77777777" w:rsidR="00F403B7" w:rsidRPr="00E17EE1" w:rsidRDefault="00F403B7" w:rsidP="00D741FE">
      <w:pPr>
        <w:numPr>
          <w:ilvl w:val="0"/>
          <w:numId w:val="114"/>
        </w:numPr>
        <w:spacing w:before="60" w:after="60"/>
        <w:ind w:left="1208" w:hanging="357"/>
        <w:jc w:val="both"/>
        <w:rPr>
          <w:iCs/>
        </w:rPr>
      </w:pPr>
      <w:r w:rsidRPr="00E17EE1">
        <w:rPr>
          <w:iCs/>
        </w:rPr>
        <w:t>als de wekelijkse prestaties van een deeltijdse betrekking in de personeelsformatie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0F91E744" w14:textId="77777777" w:rsidR="00F403B7" w:rsidRPr="009B51DD" w:rsidRDefault="00F403B7" w:rsidP="00F403B7">
      <w:pPr>
        <w:rPr>
          <w:strike/>
          <w:lang w:val="nl-BE" w:eastAsia="nl-BE"/>
        </w:rPr>
      </w:pPr>
    </w:p>
    <w:p w14:paraId="296D8EE7" w14:textId="0E7631AF" w:rsidR="00953D1B" w:rsidRPr="00953D1B" w:rsidRDefault="00953D1B" w:rsidP="00953D1B">
      <w:pPr>
        <w:rPr>
          <w:rFonts w:cs="Calibri"/>
          <w:b/>
          <w:bCs/>
          <w:szCs w:val="22"/>
          <w:lang w:val="nl-NL"/>
        </w:rPr>
      </w:pPr>
      <w:bookmarkStart w:id="20" w:name="_Ref215937346"/>
      <w:r w:rsidRPr="00953D1B">
        <w:rPr>
          <w:rFonts w:cs="Calibri"/>
          <w:b/>
          <w:bCs/>
          <w:szCs w:val="22"/>
          <w:lang w:val="nl-NL"/>
        </w:rPr>
        <w:t>Artikel 10</w:t>
      </w:r>
      <w:r w:rsidR="00182C52">
        <w:rPr>
          <w:rFonts w:cs="Calibri"/>
          <w:b/>
          <w:bCs/>
          <w:szCs w:val="22"/>
          <w:lang w:val="nl-NL"/>
        </w:rPr>
        <w:t xml:space="preserve"> (GR/OR 31/10/2023)</w:t>
      </w:r>
    </w:p>
    <w:p w14:paraId="0B8C68D5" w14:textId="01115A37" w:rsidR="00954629" w:rsidRPr="00384490" w:rsidRDefault="00954629" w:rsidP="00953D1B">
      <w:pPr>
        <w:rPr>
          <w:rFonts w:cs="Calibri"/>
          <w:szCs w:val="22"/>
        </w:rPr>
      </w:pPr>
      <w:r w:rsidRPr="00384490">
        <w:rPr>
          <w:rFonts w:cs="Calibri"/>
          <w:szCs w:val="22"/>
          <w:lang w:val="nl-BE"/>
        </w:rPr>
        <w:t xml:space="preserve">Tussen de bekendmaking van een vacature en de uiterste datum voor de indiening van de kandidaturen, verlopen minstens </w:t>
      </w:r>
      <w:r w:rsidR="00182C52" w:rsidRPr="00182C52">
        <w:rPr>
          <w:rFonts w:cs="Calibri"/>
          <w:b/>
          <w:bCs/>
          <w:i/>
          <w:iCs/>
          <w:szCs w:val="22"/>
          <w:highlight w:val="yellow"/>
          <w:lang w:val="nl-BE"/>
        </w:rPr>
        <w:t>7</w:t>
      </w:r>
      <w:r w:rsidRPr="00182C52">
        <w:rPr>
          <w:rFonts w:cs="Calibri"/>
          <w:b/>
          <w:bCs/>
          <w:i/>
          <w:iCs/>
          <w:szCs w:val="22"/>
          <w:highlight w:val="yellow"/>
          <w:lang w:val="nl-BE"/>
        </w:rPr>
        <w:t xml:space="preserve"> kalenderdagen</w:t>
      </w:r>
      <w:r w:rsidRPr="00182C52">
        <w:rPr>
          <w:rFonts w:cs="Calibri"/>
          <w:szCs w:val="22"/>
          <w:highlight w:val="yellow"/>
          <w:lang w:val="nl-BE"/>
        </w:rPr>
        <w:t>.</w:t>
      </w:r>
      <w:r w:rsidR="00182C52" w:rsidRPr="00182C52">
        <w:rPr>
          <w:rFonts w:cs="Calibri"/>
          <w:szCs w:val="22"/>
          <w:highlight w:val="yellow"/>
          <w:lang w:val="nl-BE"/>
        </w:rPr>
        <w:t xml:space="preserve"> </w:t>
      </w:r>
      <w:r w:rsidR="00182C52" w:rsidRPr="00182C52">
        <w:rPr>
          <w:b/>
          <w:bCs/>
          <w:i/>
          <w:iCs/>
          <w:highlight w:val="yellow"/>
        </w:rPr>
        <w:t>Uitzonderlijk kan bij de vacantverklaring van deze termijn worden afgeweken</w:t>
      </w:r>
      <w:r w:rsidR="002C05D0">
        <w:rPr>
          <w:b/>
          <w:bCs/>
          <w:i/>
          <w:iCs/>
          <w:highlight w:val="yellow"/>
        </w:rPr>
        <w:t xml:space="preserve"> of kan voor knelpuntberoepen worden gekozen voor een permanente bekendmaking </w:t>
      </w:r>
      <w:r w:rsidR="00182C52" w:rsidRPr="00182C52">
        <w:rPr>
          <w:b/>
          <w:bCs/>
          <w:i/>
          <w:iCs/>
          <w:highlight w:val="yellow"/>
        </w:rPr>
        <w:t>.</w:t>
      </w:r>
      <w:r w:rsidR="00182C52">
        <w:t xml:space="preserve"> </w:t>
      </w:r>
      <w:r w:rsidR="00FF304E" w:rsidRPr="00FF304E">
        <w:rPr>
          <w:b/>
          <w:bCs/>
          <w:i/>
          <w:iCs/>
          <w:lang w:val="nl-BE"/>
        </w:rPr>
        <w:t xml:space="preserve"> </w:t>
      </w:r>
      <w:r w:rsidRPr="00384490">
        <w:rPr>
          <w:rFonts w:cs="Calibri"/>
          <w:szCs w:val="22"/>
        </w:rPr>
        <w:t>De dag van de bekendmaking van de vacature is niet in de termijn begrepen, de uiterste datum voor de indiening van de kandidaturen wel.</w:t>
      </w:r>
      <w:bookmarkEnd w:id="20"/>
    </w:p>
    <w:p w14:paraId="249E7C1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6F0A2CA1" w14:textId="77777777" w:rsidR="00954629"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 xml:space="preserve">De datum van de verzending van de kandidatuur wordt beschouwd als de datum waarop de kandidatuur is ingediend. </w:t>
      </w:r>
    </w:p>
    <w:p w14:paraId="4273E3D0" w14:textId="77777777" w:rsidR="0061562A" w:rsidRDefault="0061562A"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25327C55" w14:textId="77777777" w:rsidR="0061562A" w:rsidRPr="0061562A" w:rsidRDefault="0061562A" w:rsidP="0038085B">
      <w:pPr>
        <w:pStyle w:val="Plattetekst"/>
        <w:pBdr>
          <w:top w:val="none" w:sz="0" w:space="0" w:color="auto"/>
          <w:left w:val="none" w:sz="0" w:space="0" w:color="auto"/>
          <w:bottom w:val="none" w:sz="0" w:space="0" w:color="auto"/>
          <w:right w:val="none" w:sz="0" w:space="0" w:color="auto"/>
        </w:pBdr>
        <w:tabs>
          <w:tab w:val="left" w:pos="993"/>
        </w:tabs>
        <w:rPr>
          <w:rFonts w:cs="Calibri"/>
          <w:b/>
          <w:bCs/>
          <w:sz w:val="22"/>
          <w:szCs w:val="22"/>
          <w:highlight w:val="yellow"/>
        </w:rPr>
      </w:pPr>
      <w:r w:rsidRPr="0061562A">
        <w:rPr>
          <w:rFonts w:cs="Calibri"/>
          <w:b/>
          <w:bCs/>
          <w:sz w:val="22"/>
          <w:szCs w:val="22"/>
          <w:highlight w:val="yellow"/>
        </w:rPr>
        <w:t xml:space="preserve">Bij permanente bekendmaking: </w:t>
      </w:r>
    </w:p>
    <w:p w14:paraId="6E112D2C" w14:textId="3B8BFF3C" w:rsidR="0061562A" w:rsidRPr="0061562A" w:rsidRDefault="0061562A" w:rsidP="0061562A">
      <w:pPr>
        <w:pStyle w:val="Lijstalinea"/>
        <w:numPr>
          <w:ilvl w:val="0"/>
          <w:numId w:val="114"/>
        </w:numPr>
        <w:spacing w:before="60" w:after="120"/>
        <w:jc w:val="both"/>
        <w:rPr>
          <w:b/>
          <w:bCs/>
          <w:highlight w:val="yellow"/>
          <w:lang w:val="nl-BE" w:eastAsia="en-US"/>
        </w:rPr>
      </w:pPr>
      <w:r w:rsidRPr="0061562A">
        <w:rPr>
          <w:b/>
          <w:bCs/>
          <w:highlight w:val="yellow"/>
        </w:rPr>
        <w:t xml:space="preserve">wordt in het vacaturebericht wordt vermeld dat de prestatieduur bespreekbaar is; </w:t>
      </w:r>
    </w:p>
    <w:p w14:paraId="23FEF383" w14:textId="3EAB7009" w:rsidR="0061562A" w:rsidRPr="0061562A" w:rsidRDefault="0061562A" w:rsidP="0061562A">
      <w:pPr>
        <w:pStyle w:val="Lijstalinea"/>
        <w:numPr>
          <w:ilvl w:val="0"/>
          <w:numId w:val="114"/>
        </w:numPr>
        <w:spacing w:before="60" w:after="120"/>
        <w:jc w:val="both"/>
        <w:rPr>
          <w:b/>
          <w:bCs/>
          <w:highlight w:val="yellow"/>
        </w:rPr>
      </w:pPr>
      <w:r w:rsidRPr="0061562A">
        <w:rPr>
          <w:b/>
          <w:bCs/>
          <w:highlight w:val="yellow"/>
        </w:rPr>
        <w:t xml:space="preserve">wordt geen uiterste datum voor de indiening van de kandidaturen bekend gemaakt; </w:t>
      </w:r>
    </w:p>
    <w:p w14:paraId="1D052B91" w14:textId="7E4B4504" w:rsidR="0061562A" w:rsidRDefault="0061562A" w:rsidP="0061562A">
      <w:pPr>
        <w:pStyle w:val="Lijstalinea"/>
        <w:numPr>
          <w:ilvl w:val="0"/>
          <w:numId w:val="114"/>
        </w:numPr>
        <w:spacing w:before="60" w:after="120"/>
        <w:jc w:val="both"/>
        <w:rPr>
          <w:b/>
          <w:bCs/>
          <w:highlight w:val="yellow"/>
        </w:rPr>
      </w:pPr>
      <w:r w:rsidRPr="0061562A">
        <w:rPr>
          <w:b/>
          <w:bCs/>
          <w:highlight w:val="yellow"/>
        </w:rPr>
        <w:t>leveren de kandidaten het bewijs dat ze voldoen aan de diplomavereiste, uiterlijk op de datum van het indienen van hun kandidatuur. De aanstellende overheid beslist voor de aanstelling over de geldigheid van de voorgelegde diploma’s. Indien het diploma niet geldig is, kan de kandidaat niet worden aangesteld, ongeacht het behaalde resultaat</w:t>
      </w:r>
    </w:p>
    <w:p w14:paraId="13C93196" w14:textId="321DED3F" w:rsidR="00A03511" w:rsidRPr="00A03511" w:rsidRDefault="00A03511" w:rsidP="0061562A">
      <w:pPr>
        <w:pStyle w:val="Lijstalinea"/>
        <w:numPr>
          <w:ilvl w:val="0"/>
          <w:numId w:val="114"/>
        </w:numPr>
        <w:spacing w:before="60" w:after="120"/>
        <w:jc w:val="both"/>
        <w:rPr>
          <w:b/>
          <w:bCs/>
          <w:highlight w:val="yellow"/>
        </w:rPr>
      </w:pPr>
      <w:r w:rsidRPr="00A03511">
        <w:rPr>
          <w:b/>
          <w:bCs/>
          <w:highlight w:val="yellow"/>
        </w:rPr>
        <w:t>worden spontane sollicitanten telkens uitgenodigd voor een selectieprocedure en wordt de procedure met minimaal 1 selectietechniek toegepast, conform artikel 18.</w:t>
      </w:r>
    </w:p>
    <w:p w14:paraId="55E1C139" w14:textId="77777777" w:rsidR="0061562A" w:rsidRPr="0061562A" w:rsidRDefault="0061562A" w:rsidP="0061562A">
      <w:pPr>
        <w:pStyle w:val="Lijstalinea"/>
        <w:numPr>
          <w:ilvl w:val="0"/>
          <w:numId w:val="114"/>
        </w:numPr>
        <w:rPr>
          <w:b/>
          <w:bCs/>
          <w:highlight w:val="yellow"/>
          <w:lang w:val="nl-BE" w:eastAsia="en-US"/>
        </w:rPr>
      </w:pPr>
      <w:r w:rsidRPr="0061562A">
        <w:rPr>
          <w:b/>
          <w:bCs/>
          <w:highlight w:val="yellow"/>
          <w:lang w:val="nl-BE" w:eastAsia="en-US"/>
        </w:rPr>
        <w:t>kan de aanstellende overheid beslissen dat de permanente vacant verklaring wordt ingetrokken. Kandidaten die nog gesolliciteerd hebben voor de intrekking van de permanente vacant verklaring, worden nog uitgenodigd voor de selectieprocedure.</w:t>
      </w:r>
    </w:p>
    <w:p w14:paraId="6806546D" w14:textId="77777777" w:rsidR="0061562A" w:rsidRPr="0061562A" w:rsidRDefault="0061562A" w:rsidP="0061562A">
      <w:pPr>
        <w:pStyle w:val="Lijstalinea"/>
        <w:spacing w:before="60" w:after="120"/>
        <w:ind w:left="1211"/>
        <w:jc w:val="both"/>
        <w:rPr>
          <w:highlight w:val="yellow"/>
        </w:rPr>
      </w:pPr>
    </w:p>
    <w:p w14:paraId="745F0CE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089F2C3E" w14:textId="77777777" w:rsidR="0036316D" w:rsidRPr="0036316D" w:rsidRDefault="0036316D" w:rsidP="0036316D">
      <w:pPr>
        <w:rPr>
          <w:rFonts w:cs="Calibri"/>
          <w:b/>
          <w:bCs/>
          <w:szCs w:val="22"/>
          <w:lang w:val="nl-NL"/>
        </w:rPr>
      </w:pPr>
      <w:r w:rsidRPr="0036316D">
        <w:rPr>
          <w:rFonts w:cs="Calibri"/>
          <w:b/>
          <w:bCs/>
          <w:szCs w:val="22"/>
          <w:lang w:val="nl-NL"/>
        </w:rPr>
        <w:t>Artikel 11</w:t>
      </w:r>
    </w:p>
    <w:p w14:paraId="2472D839" w14:textId="2779D9A4" w:rsidR="00954629" w:rsidRPr="00384490" w:rsidRDefault="00954629" w:rsidP="0036316D">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Aan elke aanwerving gaat een selectieprocedure vooraf.</w:t>
      </w:r>
      <w:r w:rsidRPr="00384490" w:rsidDel="00C852A8">
        <w:rPr>
          <w:rFonts w:cs="Calibri"/>
          <w:sz w:val="22"/>
          <w:szCs w:val="22"/>
        </w:rPr>
        <w:t xml:space="preserve"> </w:t>
      </w:r>
    </w:p>
    <w:p w14:paraId="64DDB91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D2BB077" w14:textId="77777777" w:rsidR="0036316D" w:rsidRPr="0036316D" w:rsidRDefault="0036316D" w:rsidP="0036316D">
      <w:pPr>
        <w:rPr>
          <w:rFonts w:cs="Calibri"/>
          <w:b/>
          <w:bCs/>
          <w:szCs w:val="22"/>
          <w:lang w:val="nl-NL"/>
        </w:rPr>
      </w:pPr>
      <w:bookmarkStart w:id="21" w:name="_Ref215937371"/>
      <w:r w:rsidRPr="0036316D">
        <w:rPr>
          <w:rFonts w:cs="Calibri"/>
          <w:b/>
          <w:bCs/>
          <w:szCs w:val="22"/>
          <w:lang w:val="nl-NL"/>
        </w:rPr>
        <w:t>Artikel 12</w:t>
      </w:r>
    </w:p>
    <w:p w14:paraId="5D41ED06" w14:textId="66120A8D" w:rsidR="00C93AC6" w:rsidRPr="003803BE" w:rsidRDefault="00954629" w:rsidP="0036316D">
      <w:pPr>
        <w:pStyle w:val="Plattetekst3"/>
        <w:spacing w:after="0"/>
        <w:rPr>
          <w:rFonts w:ascii="Calibri" w:hAnsi="Calibri" w:cs="Calibri"/>
          <w:bCs/>
          <w:iCs/>
          <w:sz w:val="22"/>
          <w:szCs w:val="22"/>
        </w:rPr>
      </w:pPr>
      <w:r w:rsidRPr="006C575C">
        <w:rPr>
          <w:rFonts w:ascii="Calibri" w:hAnsi="Calibri" w:cs="Calibri"/>
          <w:sz w:val="22"/>
          <w:szCs w:val="22"/>
        </w:rPr>
        <w:t>§1. Tenzij anders bepaald, moeten de kandidaten voor de deelname aan de selectieprocedure</w:t>
      </w:r>
      <w:r w:rsidRPr="00384490">
        <w:rPr>
          <w:rFonts w:ascii="Calibri" w:hAnsi="Calibri" w:cs="Calibri"/>
          <w:sz w:val="22"/>
          <w:szCs w:val="22"/>
        </w:rPr>
        <w:t xml:space="preserve"> voldoen aan de algemene toelatingsvoorwaarden en aan de aanwervingsvoorwaarden, de selectie </w:t>
      </w:r>
      <w:r w:rsidR="00340027" w:rsidRPr="003803BE">
        <w:rPr>
          <w:rFonts w:ascii="Calibri" w:hAnsi="Calibri" w:cs="Calibri"/>
          <w:bCs/>
          <w:iCs/>
          <w:sz w:val="22"/>
          <w:szCs w:val="22"/>
          <w:lang w:val="nl"/>
        </w:rPr>
        <w:t xml:space="preserve">en de medische geschiktheid indien van toepassing voor de functie </w:t>
      </w:r>
      <w:r w:rsidRPr="003803BE">
        <w:rPr>
          <w:rFonts w:ascii="Calibri" w:hAnsi="Calibri" w:cs="Calibri"/>
          <w:bCs/>
          <w:iCs/>
          <w:sz w:val="22"/>
          <w:szCs w:val="22"/>
        </w:rPr>
        <w:t>uitgezonderd. Ze leveren het bewijs daartoe aan de voorwaarden vastgesteld in §2 en §3.</w:t>
      </w:r>
      <w:bookmarkEnd w:id="21"/>
      <w:r w:rsidRPr="003803BE">
        <w:rPr>
          <w:rFonts w:ascii="Calibri" w:hAnsi="Calibri" w:cs="Calibri"/>
          <w:bCs/>
          <w:iCs/>
          <w:sz w:val="22"/>
          <w:szCs w:val="22"/>
        </w:rPr>
        <w:t xml:space="preserve"> </w:t>
      </w:r>
    </w:p>
    <w:p w14:paraId="31EFCD3F" w14:textId="77777777" w:rsidR="00C93AC6" w:rsidRPr="003803BE" w:rsidRDefault="00C93AC6" w:rsidP="00BB1382">
      <w:pPr>
        <w:rPr>
          <w:bCs/>
          <w:iCs/>
        </w:rPr>
      </w:pPr>
    </w:p>
    <w:p w14:paraId="6233BA6D" w14:textId="7CD7F2CC" w:rsidR="00954629" w:rsidRPr="003803BE" w:rsidRDefault="00954629" w:rsidP="0038085B">
      <w:pPr>
        <w:pStyle w:val="Plattetekst3"/>
        <w:spacing w:after="0"/>
        <w:rPr>
          <w:rFonts w:ascii="Calibri" w:hAnsi="Calibri" w:cs="Calibri"/>
          <w:bCs/>
          <w:iCs/>
          <w:sz w:val="22"/>
          <w:szCs w:val="22"/>
        </w:rPr>
      </w:pPr>
      <w:r w:rsidRPr="003803BE">
        <w:rPr>
          <w:rFonts w:ascii="Calibri" w:hAnsi="Calibri" w:cs="Calibri"/>
          <w:bCs/>
          <w:iCs/>
          <w:sz w:val="22"/>
          <w:szCs w:val="22"/>
        </w:rPr>
        <w:t xml:space="preserve">§2. De kandidaten leveren het bewijs dat ze voldoen aan de diplomavereiste uiterlijk </w:t>
      </w:r>
      <w:r w:rsidR="000738A8" w:rsidRPr="003803BE">
        <w:rPr>
          <w:rFonts w:ascii="Calibri" w:hAnsi="Calibri" w:cs="Calibri"/>
          <w:bCs/>
          <w:iCs/>
          <w:sz w:val="22"/>
          <w:szCs w:val="22"/>
        </w:rPr>
        <w:t xml:space="preserve">voor </w:t>
      </w:r>
      <w:r w:rsidRPr="003803BE">
        <w:rPr>
          <w:rFonts w:ascii="Calibri" w:hAnsi="Calibri" w:cs="Calibri"/>
          <w:bCs/>
          <w:iCs/>
          <w:sz w:val="22"/>
          <w:szCs w:val="22"/>
        </w:rPr>
        <w:t>de datum van de start van de selectie</w:t>
      </w:r>
      <w:r w:rsidR="000738A8" w:rsidRPr="003803BE">
        <w:rPr>
          <w:rFonts w:ascii="Calibri" w:hAnsi="Calibri" w:cs="Calibri"/>
          <w:bCs/>
          <w:iCs/>
          <w:sz w:val="22"/>
          <w:szCs w:val="22"/>
        </w:rPr>
        <w:t xml:space="preserve">, tenzij </w:t>
      </w:r>
      <w:proofErr w:type="spellStart"/>
      <w:r w:rsidR="000738A8" w:rsidRPr="003803BE">
        <w:rPr>
          <w:rFonts w:ascii="Calibri" w:hAnsi="Calibri" w:cs="Calibri"/>
          <w:bCs/>
          <w:iCs/>
          <w:sz w:val="22"/>
          <w:szCs w:val="22"/>
        </w:rPr>
        <w:t>anderes</w:t>
      </w:r>
      <w:proofErr w:type="spellEnd"/>
      <w:r w:rsidR="000738A8" w:rsidRPr="003803BE">
        <w:rPr>
          <w:rFonts w:ascii="Calibri" w:hAnsi="Calibri" w:cs="Calibri"/>
          <w:bCs/>
          <w:iCs/>
          <w:sz w:val="22"/>
          <w:szCs w:val="22"/>
        </w:rPr>
        <w:t xml:space="preserve"> vermeld in het vacaturebericht</w:t>
      </w:r>
      <w:r w:rsidRPr="003803BE">
        <w:rPr>
          <w:rFonts w:ascii="Calibri" w:hAnsi="Calibri" w:cs="Calibri"/>
          <w:bCs/>
          <w:iCs/>
          <w:sz w:val="22"/>
          <w:szCs w:val="22"/>
        </w:rPr>
        <w:t>.</w:t>
      </w:r>
    </w:p>
    <w:p w14:paraId="7583C375" w14:textId="77777777" w:rsidR="00954629" w:rsidRPr="00384490" w:rsidRDefault="00954629" w:rsidP="0038085B">
      <w:pPr>
        <w:pStyle w:val="Plattetekst3"/>
        <w:spacing w:after="0"/>
        <w:rPr>
          <w:rFonts w:ascii="Calibri" w:hAnsi="Calibri" w:cs="Calibri"/>
          <w:sz w:val="22"/>
          <w:szCs w:val="22"/>
        </w:rPr>
      </w:pPr>
    </w:p>
    <w:p w14:paraId="5AEE53DE" w14:textId="77777777" w:rsidR="00954629" w:rsidRPr="00384490" w:rsidRDefault="00954629" w:rsidP="0038085B">
      <w:pPr>
        <w:pStyle w:val="Plattetekst3"/>
        <w:spacing w:after="0"/>
        <w:rPr>
          <w:rFonts w:ascii="Calibri" w:hAnsi="Calibri" w:cs="Calibri"/>
          <w:sz w:val="22"/>
          <w:szCs w:val="22"/>
        </w:rPr>
      </w:pPr>
      <w:r w:rsidRPr="00384490">
        <w:rPr>
          <w:rFonts w:ascii="Calibri" w:hAnsi="Calibri" w:cs="Calibri"/>
          <w:sz w:val="22"/>
          <w:szCs w:val="22"/>
        </w:rPr>
        <w:t>Een gewone kopie van het diploma volstaat als bewijsstuk voor deelname aan de selectieprocedure.</w:t>
      </w:r>
    </w:p>
    <w:p w14:paraId="041448F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93ED823" w14:textId="24F5900E" w:rsidR="00954629" w:rsidRPr="003803BE" w:rsidRDefault="00E47B86"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3803BE">
        <w:rPr>
          <w:rFonts w:cs="Calibri"/>
          <w:bCs/>
          <w:iCs/>
          <w:sz w:val="22"/>
          <w:szCs w:val="22"/>
        </w:rPr>
        <w:t xml:space="preserve">De aanstellende overheid </w:t>
      </w:r>
      <w:r w:rsidR="00954629" w:rsidRPr="003803BE">
        <w:rPr>
          <w:rFonts w:cs="Calibri"/>
          <w:bCs/>
          <w:iCs/>
          <w:sz w:val="22"/>
          <w:szCs w:val="22"/>
        </w:rPr>
        <w:t xml:space="preserve">beslist over de geldigheid van de voorgelegde diploma’s. Als de raad de aanstellende overheid is voor de betrekking, beslist </w:t>
      </w:r>
      <w:r w:rsidR="007B3C55" w:rsidRPr="003803BE">
        <w:rPr>
          <w:rFonts w:cs="Calibri"/>
          <w:bCs/>
          <w:iCs/>
          <w:sz w:val="22"/>
          <w:szCs w:val="22"/>
        </w:rPr>
        <w:t xml:space="preserve">het uitvoerend orgaan van het bestuur </w:t>
      </w:r>
      <w:r w:rsidR="00954629" w:rsidRPr="003803BE">
        <w:rPr>
          <w:rFonts w:cs="Calibri"/>
          <w:bCs/>
          <w:iCs/>
          <w:sz w:val="22"/>
          <w:szCs w:val="22"/>
        </w:rPr>
        <w:t>daarover.</w:t>
      </w:r>
    </w:p>
    <w:p w14:paraId="1AF66BFE"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7A99A85E" w14:textId="460E03A2"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3803BE">
        <w:rPr>
          <w:rFonts w:cs="Calibri"/>
          <w:bCs/>
          <w:iCs/>
          <w:sz w:val="22"/>
          <w:szCs w:val="22"/>
        </w:rPr>
        <w:t xml:space="preserve">De kandidaten die niet aan de diplomavereiste voldoen worden definitief uitgesloten van de selectieprocedure. </w:t>
      </w:r>
      <w:r w:rsidR="007B3C55" w:rsidRPr="003803BE">
        <w:rPr>
          <w:rFonts w:cs="Calibri"/>
          <w:bCs/>
          <w:iCs/>
          <w:sz w:val="22"/>
          <w:szCs w:val="22"/>
        </w:rPr>
        <w:t xml:space="preserve">Het uitvoerend orgaan van het bestuur </w:t>
      </w:r>
      <w:r w:rsidRPr="003803BE">
        <w:rPr>
          <w:rFonts w:cs="Calibri"/>
          <w:bCs/>
          <w:iCs/>
          <w:sz w:val="22"/>
          <w:szCs w:val="22"/>
        </w:rPr>
        <w:t>deelt die weigering zonder uitstel schriftelijk mee.</w:t>
      </w:r>
    </w:p>
    <w:p w14:paraId="73DD07B8"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FA5CFE3" w14:textId="5FA95C39" w:rsidR="00954629" w:rsidRPr="00384490" w:rsidRDefault="00BD472B" w:rsidP="0038085B">
      <w:pPr>
        <w:pStyle w:val="Plattetekst3"/>
        <w:spacing w:after="0"/>
        <w:rPr>
          <w:rFonts w:ascii="Calibri" w:hAnsi="Calibri" w:cs="Calibri"/>
          <w:sz w:val="22"/>
          <w:szCs w:val="22"/>
        </w:rPr>
      </w:pPr>
      <w:r>
        <w:rPr>
          <w:rFonts w:cs="Calibri"/>
          <w:b/>
          <w:i/>
          <w:sz w:val="22"/>
          <w:szCs w:val="22"/>
        </w:rPr>
        <w:t xml:space="preserve">§3. </w:t>
      </w:r>
      <w:r w:rsidR="00E47B86" w:rsidRPr="003803BE">
        <w:rPr>
          <w:rFonts w:cs="Calibri"/>
          <w:bCs/>
          <w:iCs/>
          <w:sz w:val="22"/>
          <w:szCs w:val="22"/>
        </w:rPr>
        <w:t>D</w:t>
      </w:r>
      <w:r w:rsidR="00E47B86" w:rsidRPr="003803BE">
        <w:rPr>
          <w:rFonts w:ascii="Calibri" w:hAnsi="Calibri" w:cs="Calibri"/>
          <w:bCs/>
          <w:iCs/>
          <w:sz w:val="22"/>
          <w:szCs w:val="22"/>
        </w:rPr>
        <w:t>e aanstellende overheid</w:t>
      </w:r>
      <w:r w:rsidR="00E47B86" w:rsidRPr="003803BE">
        <w:rPr>
          <w:rFonts w:cs="Calibri"/>
          <w:bCs/>
          <w:iCs/>
          <w:sz w:val="22"/>
          <w:szCs w:val="22"/>
        </w:rPr>
        <w:t xml:space="preserve"> </w:t>
      </w:r>
      <w:r w:rsidR="00954629" w:rsidRPr="003803BE">
        <w:rPr>
          <w:rFonts w:ascii="Calibri" w:hAnsi="Calibri" w:cs="Calibri"/>
          <w:bCs/>
          <w:iCs/>
          <w:sz w:val="22"/>
          <w:szCs w:val="22"/>
        </w:rPr>
        <w:t>beoordeelt de geldigheid van de voorgele</w:t>
      </w:r>
      <w:r w:rsidR="007A0599" w:rsidRPr="003803BE">
        <w:rPr>
          <w:rFonts w:ascii="Calibri" w:hAnsi="Calibri" w:cs="Calibri"/>
          <w:bCs/>
          <w:iCs/>
          <w:sz w:val="22"/>
          <w:szCs w:val="22"/>
        </w:rPr>
        <w:t xml:space="preserve">gde bewijzen, tenzij de </w:t>
      </w:r>
      <w:r w:rsidR="00954629" w:rsidRPr="003803BE">
        <w:rPr>
          <w:rFonts w:ascii="Calibri" w:hAnsi="Calibri" w:cs="Calibri"/>
          <w:bCs/>
          <w:iCs/>
          <w:sz w:val="22"/>
          <w:szCs w:val="22"/>
        </w:rPr>
        <w:t xml:space="preserve">raad de aanstellende overheid is. In dat geval beoordeelt </w:t>
      </w:r>
      <w:r w:rsidR="007B3C55" w:rsidRPr="003803BE">
        <w:rPr>
          <w:rFonts w:ascii="Calibri" w:hAnsi="Calibri" w:cs="Calibri"/>
          <w:bCs/>
          <w:iCs/>
          <w:sz w:val="22"/>
          <w:szCs w:val="22"/>
        </w:rPr>
        <w:t>het uitvoerend orgaan van het bestuur</w:t>
      </w:r>
      <w:r w:rsidR="007B3C55" w:rsidRPr="003803BE">
        <w:rPr>
          <w:rFonts w:cs="Calibri"/>
          <w:bCs/>
          <w:iCs/>
          <w:sz w:val="22"/>
          <w:szCs w:val="22"/>
        </w:rPr>
        <w:t xml:space="preserve"> </w:t>
      </w:r>
      <w:r w:rsidR="00954629" w:rsidRPr="003803BE">
        <w:rPr>
          <w:rFonts w:ascii="Calibri" w:hAnsi="Calibri" w:cs="Calibri"/>
          <w:bCs/>
          <w:iCs/>
          <w:sz w:val="22"/>
          <w:szCs w:val="22"/>
        </w:rPr>
        <w:t>de geldigheid ervan. Op basis van die beoordeling wordt beslist welke kandidaten definitief tot de selectieprocedure</w:t>
      </w:r>
      <w:r w:rsidR="00954629" w:rsidRPr="00384490">
        <w:rPr>
          <w:rFonts w:ascii="Calibri" w:hAnsi="Calibri" w:cs="Calibri"/>
          <w:sz w:val="22"/>
          <w:szCs w:val="22"/>
        </w:rPr>
        <w:t xml:space="preserve"> worden toegelaten. De kandidaten die geweigerd worden, worden daarvan schriftelijk op de hoogte gebracht met vermelding van de reden voor de weigering.</w:t>
      </w:r>
    </w:p>
    <w:p w14:paraId="3419C7AA" w14:textId="5691FDDE" w:rsidR="00E15F3D" w:rsidRPr="00497190" w:rsidRDefault="00954629" w:rsidP="00E15F3D">
      <w:pPr>
        <w:pStyle w:val="Plattetekst3"/>
        <w:spacing w:after="0"/>
        <w:rPr>
          <w:rFonts w:ascii="Calibri" w:hAnsi="Calibri" w:cs="Calibri"/>
          <w:i/>
          <w:iCs/>
          <w:strike/>
          <w:sz w:val="22"/>
          <w:szCs w:val="22"/>
        </w:rPr>
      </w:pPr>
      <w:r w:rsidRPr="00E24706">
        <w:rPr>
          <w:rFonts w:ascii="Calibri" w:hAnsi="Calibri" w:cs="Calibri"/>
          <w:sz w:val="22"/>
          <w:szCs w:val="22"/>
        </w:rPr>
        <w:t>Voor de deelname aan de selectieprocedure volstaat een kopie of een gewoon afschrift voor de bewijzen, vermeld in §2.</w:t>
      </w:r>
    </w:p>
    <w:p w14:paraId="2677D3F0" w14:textId="77777777" w:rsidR="00954629" w:rsidRPr="00340027" w:rsidRDefault="00954629" w:rsidP="0038085B">
      <w:pPr>
        <w:pStyle w:val="Plattetekst3"/>
        <w:spacing w:after="0"/>
        <w:rPr>
          <w:rFonts w:ascii="Calibri" w:hAnsi="Calibri" w:cs="Calibri"/>
          <w:sz w:val="22"/>
          <w:szCs w:val="22"/>
          <w:u w:val="single"/>
        </w:rPr>
      </w:pPr>
    </w:p>
    <w:p w14:paraId="5E0A6418" w14:textId="7EB5D87C" w:rsidR="00954629" w:rsidRPr="00384490" w:rsidRDefault="00954629" w:rsidP="0038085B">
      <w:pPr>
        <w:pStyle w:val="Plattetekst3"/>
        <w:spacing w:after="0"/>
        <w:rPr>
          <w:rFonts w:ascii="Calibri" w:hAnsi="Calibri" w:cs="Calibri"/>
          <w:sz w:val="22"/>
          <w:szCs w:val="22"/>
        </w:rPr>
      </w:pPr>
      <w:r w:rsidRPr="00384490">
        <w:rPr>
          <w:rFonts w:ascii="Calibri" w:hAnsi="Calibri" w:cs="Calibri"/>
          <w:sz w:val="22"/>
          <w:szCs w:val="22"/>
        </w:rPr>
        <w:t xml:space="preserve">§4. 1° In afwijking van §1 worden laatstejaarsscholieren of studenten toegelaten tot de selectieprocedure als ze met hun kandidatuur een studiebewijs voorleggen en een verklaring dat ze binnen een termijn van maximum drie maanden zullen deelnemen aan de eindexamens voor het behalen van hun diploma. Ze leveren het bewijs dat ze aan de diplomavereiste voldoen uiterlijk op de datum van hun aanstelling bij </w:t>
      </w:r>
      <w:r w:rsidRPr="00D013FE">
        <w:rPr>
          <w:rFonts w:ascii="Calibri" w:hAnsi="Calibri" w:cs="Calibri"/>
          <w:color w:val="0070C0"/>
          <w:sz w:val="22"/>
          <w:szCs w:val="22"/>
        </w:rPr>
        <w:t>de gemeente</w:t>
      </w:r>
      <w:r w:rsidR="007A0599" w:rsidRPr="00D013FE">
        <w:rPr>
          <w:rFonts w:ascii="Calibri" w:hAnsi="Calibri" w:cs="Calibri"/>
          <w:color w:val="00B050"/>
          <w:sz w:val="22"/>
          <w:szCs w:val="22"/>
        </w:rPr>
        <w:t>/ het OCMW</w:t>
      </w:r>
      <w:r w:rsidR="007A0599">
        <w:rPr>
          <w:rFonts w:ascii="Calibri" w:hAnsi="Calibri" w:cs="Calibri"/>
          <w:sz w:val="22"/>
          <w:szCs w:val="22"/>
        </w:rPr>
        <w:t xml:space="preserve">. </w:t>
      </w:r>
    </w:p>
    <w:p w14:paraId="4FAED89D" w14:textId="39C5228A" w:rsidR="00954629" w:rsidRPr="006100A4" w:rsidRDefault="00954629" w:rsidP="0038085B">
      <w:pPr>
        <w:pStyle w:val="Plattetekst"/>
        <w:pBdr>
          <w:top w:val="none" w:sz="0" w:space="0" w:color="auto"/>
          <w:left w:val="none" w:sz="0" w:space="0" w:color="auto"/>
          <w:bottom w:val="none" w:sz="0" w:space="0" w:color="auto"/>
          <w:right w:val="none" w:sz="0" w:space="0" w:color="auto"/>
        </w:pBdr>
        <w:rPr>
          <w:rFonts w:cs="Calibri"/>
          <w:i/>
          <w:iCs/>
          <w:strike/>
          <w:sz w:val="22"/>
          <w:szCs w:val="22"/>
        </w:rPr>
      </w:pPr>
      <w:r w:rsidRPr="00384490">
        <w:rPr>
          <w:rFonts w:cs="Calibri"/>
          <w:sz w:val="22"/>
          <w:szCs w:val="22"/>
        </w:rPr>
        <w:t xml:space="preserve">2° In afwijking van §2 </w:t>
      </w:r>
      <w:r w:rsidRPr="00384490">
        <w:rPr>
          <w:rFonts w:cs="Calibri"/>
          <w:color w:val="0000FF"/>
          <w:sz w:val="22"/>
          <w:szCs w:val="22"/>
        </w:rPr>
        <w:t xml:space="preserve"> </w:t>
      </w:r>
      <w:r w:rsidRPr="00384490">
        <w:rPr>
          <w:rFonts w:cs="Calibri"/>
          <w:sz w:val="22"/>
          <w:szCs w:val="22"/>
        </w:rPr>
        <w:t xml:space="preserve">worden kandidaten die aan alle aanwervingsvoorwaarden voldoen behalve aan de voorwaarde van een aanvullende opleiding tot de selectieprocedure toegelaten, als de </w:t>
      </w:r>
      <w:r w:rsidRPr="003803BE">
        <w:rPr>
          <w:rFonts w:cs="Calibri"/>
          <w:sz w:val="22"/>
          <w:szCs w:val="22"/>
        </w:rPr>
        <w:t xml:space="preserve">aanwervingsvoorwaarden bepalen dat ze het attest of getuigschrift van de aanvullende opleiding </w:t>
      </w:r>
      <w:r w:rsidR="00993FEC" w:rsidRPr="003803BE">
        <w:rPr>
          <w:sz w:val="22"/>
          <w:szCs w:val="22"/>
        </w:rPr>
        <w:t xml:space="preserve">binnen een vastgelegde tijdspanne, </w:t>
      </w:r>
      <w:r w:rsidR="00993FEC" w:rsidRPr="003803BE">
        <w:rPr>
          <w:color w:val="3B3838"/>
          <w:sz w:val="22"/>
          <w:szCs w:val="22"/>
        </w:rPr>
        <w:t>bepaald door de aanstellende overheid</w:t>
      </w:r>
      <w:r w:rsidR="00993FEC" w:rsidRPr="003803BE">
        <w:rPr>
          <w:rFonts w:cs="Calibri"/>
          <w:sz w:val="22"/>
          <w:szCs w:val="22"/>
        </w:rPr>
        <w:t xml:space="preserve"> </w:t>
      </w:r>
    </w:p>
    <w:p w14:paraId="6B2885B8" w14:textId="49913115" w:rsidR="007B35EE" w:rsidRPr="00E24706" w:rsidRDefault="007B35EE" w:rsidP="007B35EE">
      <w:pPr>
        <w:jc w:val="both"/>
        <w:rPr>
          <w:rFonts w:cs="Calibri"/>
          <w:szCs w:val="22"/>
          <w:lang w:val="nl-NL"/>
        </w:rPr>
      </w:pPr>
      <w:r w:rsidRPr="00E24706">
        <w:rPr>
          <w:rFonts w:cs="Calibri"/>
          <w:szCs w:val="22"/>
          <w:lang w:val="nl-NL"/>
        </w:rPr>
        <w:t>3° In afwijking van §1 voldoen de kandidaten die een bewijs van gelijkstelling of gelijkwaardigheid van diploma moeten leveren of een taalattest moeten indienen, hieraan uiterlijk op de datum van hun aanstelling. Onder voorbehoud kunnen zij toegelaten worden tot de procedure.</w:t>
      </w:r>
    </w:p>
    <w:p w14:paraId="666B5543" w14:textId="77777777" w:rsidR="00954629" w:rsidRPr="003053BF" w:rsidRDefault="00954629">
      <w:pPr>
        <w:pStyle w:val="Kop2"/>
        <w:rPr>
          <w:rFonts w:asciiTheme="minorHAnsi" w:hAnsiTheme="minorHAnsi"/>
          <w:sz w:val="28"/>
          <w:szCs w:val="28"/>
        </w:rPr>
      </w:pPr>
      <w:bookmarkStart w:id="22" w:name="_Toc233359259"/>
      <w:bookmarkStart w:id="23" w:name="_Toc88830435"/>
      <w:r w:rsidRPr="003053BF">
        <w:rPr>
          <w:rFonts w:asciiTheme="minorHAnsi" w:hAnsiTheme="minorHAnsi"/>
          <w:sz w:val="28"/>
          <w:szCs w:val="28"/>
        </w:rPr>
        <w:t>Hoofdstuk III. De selectieprocedure</w:t>
      </w:r>
      <w:bookmarkEnd w:id="22"/>
      <w:bookmarkEnd w:id="23"/>
    </w:p>
    <w:p w14:paraId="6BE44023" w14:textId="77777777" w:rsidR="00954629" w:rsidRPr="00384490" w:rsidRDefault="00954629" w:rsidP="00F71DD2">
      <w:pPr>
        <w:pStyle w:val="Kop3"/>
      </w:pPr>
      <w:bookmarkStart w:id="24" w:name="_Toc233359260"/>
      <w:bookmarkStart w:id="25" w:name="_Toc88830436"/>
      <w:r w:rsidRPr="00384490">
        <w:t>Afdeling I. Algemene regels voor de selecties</w:t>
      </w:r>
      <w:bookmarkEnd w:id="24"/>
      <w:bookmarkEnd w:id="25"/>
    </w:p>
    <w:p w14:paraId="17CB1D0A" w14:textId="249A4990" w:rsidR="00691400" w:rsidRDefault="00691400" w:rsidP="00691400">
      <w:pPr>
        <w:rPr>
          <w:rFonts w:ascii="Garamond" w:hAnsi="Garamond" w:cstheme="minorHAnsi"/>
          <w:b/>
          <w:bCs/>
          <w:szCs w:val="22"/>
          <w:lang w:val="nl-BE"/>
        </w:rPr>
      </w:pPr>
      <w:r w:rsidRPr="00691400">
        <w:rPr>
          <w:rFonts w:cs="Calibri"/>
          <w:b/>
          <w:bCs/>
          <w:szCs w:val="22"/>
          <w:lang w:val="nl-NL"/>
        </w:rPr>
        <w:t>Artikel 12 bis</w:t>
      </w:r>
    </w:p>
    <w:p w14:paraId="1F5290EE" w14:textId="58C9A2F6" w:rsidR="00101D51" w:rsidRPr="00911E2D" w:rsidRDefault="00101D51" w:rsidP="00101D51">
      <w:pPr>
        <w:pStyle w:val="Plattetekst"/>
        <w:pBdr>
          <w:top w:val="none" w:sz="0" w:space="0" w:color="auto"/>
          <w:left w:val="none" w:sz="0" w:space="0" w:color="auto"/>
          <w:bottom w:val="none" w:sz="0" w:space="0" w:color="auto"/>
          <w:right w:val="none" w:sz="0" w:space="0" w:color="auto"/>
        </w:pBdr>
        <w:rPr>
          <w:rFonts w:cstheme="minorHAnsi"/>
          <w:sz w:val="22"/>
          <w:szCs w:val="22"/>
        </w:rPr>
      </w:pPr>
      <w:r w:rsidRPr="00911E2D">
        <w:rPr>
          <w:rFonts w:cstheme="minorHAnsi"/>
          <w:sz w:val="22"/>
          <w:szCs w:val="22"/>
        </w:rPr>
        <w:t xml:space="preserve">De aanstellende overheid </w:t>
      </w:r>
      <w:r w:rsidRPr="00911E2D">
        <w:rPr>
          <w:rFonts w:cstheme="minorHAnsi"/>
          <w:bCs/>
          <w:sz w:val="22"/>
          <w:szCs w:val="22"/>
        </w:rPr>
        <w:t>selecteert</w:t>
      </w:r>
      <w:r w:rsidRPr="00911E2D">
        <w:rPr>
          <w:rFonts w:cstheme="minorHAnsi"/>
          <w:sz w:val="22"/>
          <w:szCs w:val="22"/>
        </w:rPr>
        <w:t xml:space="preserve"> op zorgvuldige wijze de meest geschikte kandidaat of kandidaten, met toepassing van afdeling III, hoofdstuk II, titel III van het Rechtspositiebesluit Gemeente- en Provinciepersoneel van 7 december 2007 en volgens volgende regel:</w:t>
      </w:r>
    </w:p>
    <w:p w14:paraId="2993553E" w14:textId="52CA5B4A" w:rsidR="00101D51" w:rsidRPr="00911E2D" w:rsidRDefault="00FB4114" w:rsidP="00101D51">
      <w:pPr>
        <w:rPr>
          <w:rFonts w:cstheme="minorHAnsi"/>
          <w:szCs w:val="22"/>
        </w:rPr>
      </w:pPr>
      <w:r w:rsidRPr="00911E2D">
        <w:rPr>
          <w:rFonts w:cstheme="minorHAnsi"/>
          <w:szCs w:val="22"/>
        </w:rPr>
        <w:t>1</w:t>
      </w:r>
      <w:r w:rsidR="00101D51" w:rsidRPr="00911E2D">
        <w:rPr>
          <w:rFonts w:cstheme="minorHAnsi"/>
          <w:szCs w:val="22"/>
        </w:rPr>
        <w:t>° Bij de vaststelling van de concrete selectieprocedure houdt de aanstellende overheid rekening met de kostprijs en met de doeltreffendheid ervan voor de vacante functie.</w:t>
      </w:r>
    </w:p>
    <w:p w14:paraId="143A0298" w14:textId="77777777" w:rsidR="00101D51" w:rsidRPr="00384490" w:rsidRDefault="00101D51"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027383F7" w14:textId="77777777" w:rsidR="00FB4114" w:rsidRPr="00FB4114" w:rsidRDefault="00FB4114" w:rsidP="00FB4114">
      <w:pPr>
        <w:rPr>
          <w:rFonts w:cs="Calibri"/>
          <w:b/>
          <w:bCs/>
          <w:szCs w:val="22"/>
          <w:lang w:val="nl-NL"/>
        </w:rPr>
      </w:pPr>
      <w:bookmarkStart w:id="26" w:name="_Ref218174562"/>
      <w:r w:rsidRPr="00FB4114">
        <w:rPr>
          <w:rFonts w:cs="Calibri"/>
          <w:b/>
          <w:bCs/>
          <w:szCs w:val="22"/>
          <w:lang w:val="nl-NL"/>
        </w:rPr>
        <w:t>Artikel 13</w:t>
      </w:r>
    </w:p>
    <w:p w14:paraId="1082373F" w14:textId="79E5DD9B" w:rsidR="00954629" w:rsidRPr="00911E2D" w:rsidRDefault="00954629" w:rsidP="00FB4114">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911E2D">
        <w:rPr>
          <w:rFonts w:cs="Calibri"/>
          <w:sz w:val="22"/>
          <w:szCs w:val="22"/>
        </w:rPr>
        <w:t>Elke selectie wordt uitgevoerd op basis van selectiecriteria en met behulp van een of meer selectietechnieken.</w:t>
      </w:r>
      <w:bookmarkEnd w:id="26"/>
    </w:p>
    <w:p w14:paraId="6E8E1DF0"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D1F66EA"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911E2D">
        <w:rPr>
          <w:rFonts w:cs="Calibri"/>
          <w:sz w:val="22"/>
          <w:szCs w:val="22"/>
        </w:rPr>
        <w:t>De selectiecriteria en de selectietechnieken zijn afgestemd op de functiebeschrijving. Voor functies van dezelfde graad zijn de selectietechnieken gelijkwaardig.</w:t>
      </w:r>
    </w:p>
    <w:p w14:paraId="18BBFA0C" w14:textId="77777777" w:rsidR="00954629"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11FDC458" w14:textId="77777777" w:rsidR="00FB4114" w:rsidRPr="00FB4114" w:rsidRDefault="00FB4114" w:rsidP="00FB4114">
      <w:pPr>
        <w:rPr>
          <w:rFonts w:cs="Calibri"/>
          <w:b/>
          <w:bCs/>
          <w:szCs w:val="22"/>
          <w:lang w:val="nl-NL"/>
        </w:rPr>
      </w:pPr>
      <w:bookmarkStart w:id="27" w:name="_Ref215936721"/>
      <w:r w:rsidRPr="00FB4114">
        <w:rPr>
          <w:rFonts w:cs="Calibri"/>
          <w:b/>
          <w:bCs/>
          <w:szCs w:val="22"/>
          <w:lang w:val="nl-NL"/>
        </w:rPr>
        <w:t>Artikel 14</w:t>
      </w:r>
    </w:p>
    <w:p w14:paraId="5370C281" w14:textId="5289F80C" w:rsidR="00954629" w:rsidRPr="003803BE" w:rsidRDefault="00954629" w:rsidP="00FB4114">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rFonts w:cs="Calibri"/>
          <w:sz w:val="22"/>
          <w:szCs w:val="22"/>
        </w:rPr>
        <w:lastRenderedPageBreak/>
        <w:t>§1. De selecties worden uitgevoerd door een selectiecommissie.</w:t>
      </w:r>
      <w:bookmarkEnd w:id="27"/>
      <w:r w:rsidRPr="003803BE">
        <w:rPr>
          <w:rFonts w:cs="Calibri"/>
          <w:sz w:val="22"/>
          <w:szCs w:val="22"/>
        </w:rPr>
        <w:t xml:space="preserve"> </w:t>
      </w:r>
    </w:p>
    <w:p w14:paraId="27E2A329"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 xml:space="preserve">Voor de samenstelling van de selectiecommissies gelden de volgende algemene regels: </w:t>
      </w:r>
    </w:p>
    <w:p w14:paraId="3C9A1CA2"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03BE">
        <w:rPr>
          <w:rFonts w:cs="Calibri"/>
          <w:sz w:val="22"/>
          <w:szCs w:val="22"/>
        </w:rPr>
        <w:t>1° de selectiecommissie bestaat uitsluitend uit deskundigen;</w:t>
      </w:r>
    </w:p>
    <w:p w14:paraId="7F494A4A"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03BE">
        <w:rPr>
          <w:rFonts w:cs="Calibri"/>
          <w:sz w:val="22"/>
          <w:szCs w:val="22"/>
        </w:rPr>
        <w:t>2° elke selectiecommissie bestaat uit ten minste drie leden en per lid uit een plaatsvervanger die optreedt bij afwezigheid van de persoon die hij vervangt;</w:t>
      </w:r>
    </w:p>
    <w:p w14:paraId="39B3F81D" w14:textId="6356552D" w:rsidR="00954629" w:rsidRPr="003803BE"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03BE">
        <w:rPr>
          <w:rFonts w:cs="Calibri"/>
          <w:sz w:val="22"/>
          <w:szCs w:val="22"/>
        </w:rPr>
        <w:t>3° ten minste een derde van de leden zijn deskundigen die extern zijn aan het</w:t>
      </w:r>
      <w:r w:rsidR="0016682E" w:rsidRPr="003803BE">
        <w:rPr>
          <w:rFonts w:cs="Calibri"/>
          <w:sz w:val="22"/>
          <w:szCs w:val="22"/>
        </w:rPr>
        <w:t xml:space="preserve"> eigen</w:t>
      </w:r>
      <w:r w:rsidRPr="003803BE">
        <w:rPr>
          <w:rFonts w:cs="Calibri"/>
          <w:sz w:val="22"/>
          <w:szCs w:val="22"/>
        </w:rPr>
        <w:t xml:space="preserve"> bestuur</w:t>
      </w:r>
      <w:r w:rsidR="007525F7" w:rsidRPr="003803BE">
        <w:t xml:space="preserve">; </w:t>
      </w:r>
      <w:r w:rsidR="007525F7" w:rsidRPr="003803BE">
        <w:rPr>
          <w:sz w:val="22"/>
          <w:szCs w:val="22"/>
        </w:rPr>
        <w:t>van het minimumaantal externe leden kan uitzonderlijk vanwege de specificiteit van de functies en op voorwaarde van uitdrukkelijke motivering worden afgeweken</w:t>
      </w:r>
      <w:r w:rsidRPr="003803BE">
        <w:rPr>
          <w:rFonts w:cs="Calibri"/>
          <w:sz w:val="22"/>
          <w:szCs w:val="22"/>
        </w:rPr>
        <w:t xml:space="preserve">; </w:t>
      </w:r>
    </w:p>
    <w:p w14:paraId="4842347F" w14:textId="75F58C0A" w:rsidR="00954629" w:rsidRPr="003803BE" w:rsidRDefault="00954629" w:rsidP="0038085B">
      <w:pPr>
        <w:pStyle w:val="Plattetekst"/>
        <w:pBdr>
          <w:top w:val="none" w:sz="0" w:space="0" w:color="auto"/>
          <w:left w:val="none" w:sz="0" w:space="0" w:color="auto"/>
          <w:bottom w:val="none" w:sz="0" w:space="0" w:color="auto"/>
          <w:right w:val="none" w:sz="0" w:space="0" w:color="auto"/>
        </w:pBdr>
        <w:tabs>
          <w:tab w:val="left" w:pos="716"/>
        </w:tabs>
        <w:rPr>
          <w:rFonts w:cs="Calibri"/>
          <w:sz w:val="22"/>
          <w:szCs w:val="22"/>
        </w:rPr>
      </w:pPr>
      <w:r w:rsidRPr="003803BE">
        <w:rPr>
          <w:rFonts w:cs="Calibri"/>
          <w:sz w:val="22"/>
          <w:szCs w:val="22"/>
        </w:rPr>
        <w:t>4° de selectiecommissie bestaat bij voorkeur uit leden van versch</w:t>
      </w:r>
      <w:r w:rsidR="00F9526D" w:rsidRPr="003803BE">
        <w:rPr>
          <w:rFonts w:cs="Calibri"/>
          <w:sz w:val="22"/>
          <w:szCs w:val="22"/>
        </w:rPr>
        <w:t>illend geslacht</w:t>
      </w:r>
      <w:r w:rsidRPr="003803BE">
        <w:rPr>
          <w:rFonts w:cs="Calibri"/>
          <w:sz w:val="22"/>
          <w:szCs w:val="22"/>
        </w:rPr>
        <w:t>;</w:t>
      </w:r>
    </w:p>
    <w:p w14:paraId="2EE4BC50" w14:textId="5206942C" w:rsidR="00954629" w:rsidRPr="003803BE" w:rsidRDefault="00F9526D"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 xml:space="preserve">5° de leden van de </w:t>
      </w:r>
      <w:r w:rsidR="00954629" w:rsidRPr="003803BE">
        <w:rPr>
          <w:rFonts w:cs="Calibri"/>
          <w:sz w:val="22"/>
          <w:szCs w:val="22"/>
        </w:rPr>
        <w:t>raad en van</w:t>
      </w:r>
      <w:r w:rsidR="000864A9" w:rsidRPr="003803BE">
        <w:rPr>
          <w:rFonts w:cs="Calibri"/>
          <w:sz w:val="22"/>
          <w:szCs w:val="22"/>
        </w:rPr>
        <w:t xml:space="preserve"> het uitvoerend orgaan</w:t>
      </w:r>
      <w:r w:rsidR="00954629" w:rsidRPr="003803BE">
        <w:rPr>
          <w:rFonts w:cs="Calibri"/>
          <w:sz w:val="22"/>
          <w:szCs w:val="22"/>
        </w:rPr>
        <w:t xml:space="preserve"> en de </w:t>
      </w:r>
      <w:r w:rsidR="00EB7E78" w:rsidRPr="003803BE">
        <w:rPr>
          <w:rFonts w:cs="Calibri"/>
          <w:sz w:val="22"/>
          <w:szCs w:val="22"/>
        </w:rPr>
        <w:t>algemeen directeur</w:t>
      </w:r>
      <w:r w:rsidR="00493052" w:rsidRPr="003803BE">
        <w:rPr>
          <w:rFonts w:cs="Calibri"/>
          <w:sz w:val="22"/>
          <w:szCs w:val="22"/>
        </w:rPr>
        <w:t xml:space="preserve"> als hij aanstellende overheid is,</w:t>
      </w:r>
      <w:r w:rsidR="00EB7E78" w:rsidRPr="003803BE">
        <w:rPr>
          <w:rFonts w:cs="Calibri"/>
          <w:sz w:val="22"/>
          <w:szCs w:val="22"/>
        </w:rPr>
        <w:t xml:space="preserve"> </w:t>
      </w:r>
      <w:r w:rsidR="00954629" w:rsidRPr="003803BE">
        <w:rPr>
          <w:rFonts w:cs="Calibri"/>
          <w:sz w:val="22"/>
          <w:szCs w:val="22"/>
        </w:rPr>
        <w:t>kunnen geen lid zijn van een selectiecommissie in een selectiep</w:t>
      </w:r>
      <w:r w:rsidRPr="003803BE">
        <w:rPr>
          <w:rFonts w:cs="Calibri"/>
          <w:sz w:val="22"/>
          <w:szCs w:val="22"/>
        </w:rPr>
        <w:t xml:space="preserve">rocedure voor het eigen </w:t>
      </w:r>
      <w:r w:rsidR="00954629" w:rsidRPr="003803BE">
        <w:rPr>
          <w:rFonts w:cs="Calibri"/>
          <w:sz w:val="22"/>
          <w:szCs w:val="22"/>
        </w:rPr>
        <w:t>bestuur;</w:t>
      </w:r>
    </w:p>
    <w:p w14:paraId="18190A2E" w14:textId="7A57B2F1"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 xml:space="preserve">6° bij afloop van de </w:t>
      </w:r>
      <w:proofErr w:type="spellStart"/>
      <w:r w:rsidRPr="003803BE">
        <w:rPr>
          <w:rFonts w:cs="Calibri"/>
          <w:sz w:val="22"/>
          <w:szCs w:val="22"/>
        </w:rPr>
        <w:t>selectie-activiteiten</w:t>
      </w:r>
      <w:proofErr w:type="spellEnd"/>
      <w:r w:rsidRPr="003803BE">
        <w:rPr>
          <w:rFonts w:cs="Calibri"/>
          <w:sz w:val="22"/>
          <w:szCs w:val="22"/>
        </w:rPr>
        <w:t xml:space="preserve"> beraadslaagt de selectiecommissie over het eindresultaat en het eindverslag van de kandidaten.</w:t>
      </w:r>
      <w:r w:rsidR="00CE13C3" w:rsidRPr="003803BE">
        <w:rPr>
          <w:rFonts w:cs="Calibri"/>
          <w:sz w:val="22"/>
          <w:szCs w:val="22"/>
        </w:rPr>
        <w:t xml:space="preserve"> </w:t>
      </w:r>
      <w:r w:rsidR="00CE13C3" w:rsidRPr="003803BE">
        <w:rPr>
          <w:rFonts w:cs="Calibri"/>
          <w:sz w:val="22"/>
          <w:szCs w:val="22"/>
          <w:lang w:val="nl"/>
        </w:rPr>
        <w:t>De selectiecommissie kan geldig beraadslagen wanneer de helft van de leden aanwezig is. De beslissingen worden bij eenvoudige meerderheid genomen.</w:t>
      </w:r>
    </w:p>
    <w:p w14:paraId="36E9FF54"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9F4FF33" w14:textId="0AC76ED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De selecties kunnen geheel of gede</w:t>
      </w:r>
      <w:r w:rsidR="0016682E" w:rsidRPr="003803BE">
        <w:rPr>
          <w:rFonts w:cs="Calibri"/>
          <w:sz w:val="22"/>
          <w:szCs w:val="22"/>
        </w:rPr>
        <w:t xml:space="preserve">eltelijk </w:t>
      </w:r>
      <w:proofErr w:type="spellStart"/>
      <w:r w:rsidR="0016682E" w:rsidRPr="003803BE">
        <w:rPr>
          <w:rFonts w:cs="Calibri"/>
          <w:sz w:val="22"/>
          <w:szCs w:val="22"/>
        </w:rPr>
        <w:t>uigevoerd</w:t>
      </w:r>
      <w:proofErr w:type="spellEnd"/>
      <w:r w:rsidR="0016682E" w:rsidRPr="003803BE">
        <w:rPr>
          <w:rFonts w:cs="Calibri"/>
          <w:sz w:val="22"/>
          <w:szCs w:val="22"/>
        </w:rPr>
        <w:t xml:space="preserve"> worden door </w:t>
      </w:r>
      <w:r w:rsidRPr="003803BE">
        <w:rPr>
          <w:rFonts w:cs="Calibri"/>
          <w:sz w:val="22"/>
          <w:szCs w:val="22"/>
        </w:rPr>
        <w:t>een extern selectiebureau.</w:t>
      </w:r>
    </w:p>
    <w:p w14:paraId="56EF1E85"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E72A9BC"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Het selectiebureau voert de selectie uit in overeenstemming met de rechtspositieregeling en met de opdracht.</w:t>
      </w:r>
    </w:p>
    <w:p w14:paraId="7FE66DD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6106AB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Onder deskundig wordt verstaan dat de leden van de selectiecommissie over de specifieke deskundigheden moeten beschikken om de kandidaten te beoordelen op de voor de functie vastgestelde selectiecriteria.</w:t>
      </w:r>
    </w:p>
    <w:p w14:paraId="7EDB669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1FAB253" w14:textId="0DDB3FEB" w:rsidR="00954629" w:rsidRPr="00E24706"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E24706">
        <w:rPr>
          <w:rFonts w:cs="Calibri"/>
          <w:sz w:val="22"/>
          <w:szCs w:val="22"/>
        </w:rPr>
        <w:t xml:space="preserve">§3. Psychotechnische proeven en persoonlijkheidstests worden afgenomen door een selectiebureau of door een persoon die daartoe bevoegd is in overeenstemming met het decreet van </w:t>
      </w:r>
      <w:r w:rsidR="00D926BF" w:rsidRPr="00E24706">
        <w:rPr>
          <w:rFonts w:cs="Calibri"/>
          <w:sz w:val="22"/>
          <w:szCs w:val="22"/>
          <w:lang w:val="nl"/>
        </w:rPr>
        <w:t>10 december 2010 betreffende de private arbeidsbemiddeling en het besluit van de Vlaamse Regering van 10 december 2010 ter uitvoering van dat decreet.</w:t>
      </w:r>
    </w:p>
    <w:p w14:paraId="4997F87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979248A" w14:textId="77777777" w:rsidR="00F009A2" w:rsidRPr="00F009A2" w:rsidRDefault="00F009A2" w:rsidP="00F009A2">
      <w:pPr>
        <w:rPr>
          <w:rFonts w:cs="Calibri"/>
          <w:b/>
          <w:bCs/>
          <w:szCs w:val="22"/>
          <w:lang w:val="nl-NL"/>
        </w:rPr>
      </w:pPr>
      <w:bookmarkStart w:id="28" w:name="_Ref215936744"/>
      <w:r w:rsidRPr="00F009A2">
        <w:rPr>
          <w:rFonts w:cs="Calibri"/>
          <w:b/>
          <w:bCs/>
          <w:szCs w:val="22"/>
          <w:lang w:val="nl-NL"/>
        </w:rPr>
        <w:t>Artikel 15</w:t>
      </w:r>
    </w:p>
    <w:p w14:paraId="6624A12F" w14:textId="01AD1E89" w:rsidR="00954629" w:rsidRPr="00384490" w:rsidRDefault="00954629" w:rsidP="00F009A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De leden van de selectiecommissies respecteren de volgende gedragsregels en wettelijke voorschriften bij selecties:</w:t>
      </w:r>
      <w:bookmarkEnd w:id="28"/>
    </w:p>
    <w:p w14:paraId="264876BF"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onafhankelijkheid;</w:t>
      </w:r>
    </w:p>
    <w:p w14:paraId="45003BB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onpartijdigheid;</w:t>
      </w:r>
    </w:p>
    <w:p w14:paraId="35002D3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non- discriminatie op grond van zogenaamd ras of huidskleur, nationaliteit of etnische achtergrond, geslacht, seksuele geaardheid, leeftijd, gezondheidstoestand, voorkomen, handicap, geloof of levensbeschouwing, burgerlijke staat, politieke overtuiging, zoals bepaald in de non-discriminatiewetgeving;</w:t>
      </w:r>
    </w:p>
    <w:p w14:paraId="62D30D8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4° respect voor de vertrouwelijkheid van de gegevens van de kandidaten en voor hun private levenssfeer;</w:t>
      </w:r>
    </w:p>
    <w:p w14:paraId="55BB455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5° geheimhouding van de vragen en, als dat van toepassing is, respect voor de anonimiteit van de proeven; </w:t>
      </w:r>
    </w:p>
    <w:p w14:paraId="0C5F1AA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6° verbod op belangenvermenging;</w:t>
      </w:r>
    </w:p>
    <w:p w14:paraId="378D630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61D3439" w14:textId="7382A8AD"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Bij familieverwantschap tot in de tweede graad tussen een lid van de selectiecommissie en een kandidaat, wordt het lid geweerd en vervangen om de onpartijdigheid van de selectieprocedure te garanderen.</w:t>
      </w:r>
    </w:p>
    <w:p w14:paraId="6969546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8D945CB" w14:textId="77777777" w:rsidR="00D277DD" w:rsidRDefault="00D277DD" w:rsidP="00D277DD">
      <w:pPr>
        <w:rPr>
          <w:rFonts w:cs="Calibri"/>
          <w:szCs w:val="22"/>
        </w:rPr>
      </w:pPr>
      <w:bookmarkStart w:id="29" w:name="_Ref215937472"/>
      <w:r w:rsidRPr="00D277DD">
        <w:rPr>
          <w:rFonts w:cs="Calibri"/>
          <w:b/>
          <w:bCs/>
          <w:szCs w:val="22"/>
          <w:lang w:val="nl-NL"/>
        </w:rPr>
        <w:t>Artikel 16</w:t>
      </w:r>
    </w:p>
    <w:p w14:paraId="08D7201A" w14:textId="6F42984A" w:rsidR="00954629" w:rsidRPr="00384490" w:rsidRDefault="00954629" w:rsidP="00D277DD">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Als de selecties in eigen beheer uitgevoerd worden:</w:t>
      </w:r>
      <w:bookmarkEnd w:id="29"/>
    </w:p>
    <w:p w14:paraId="3FF7398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selectiecommissies worden geleid door een voorzitter. De voorzitter wordt in zijn taak bijgestaan door een secretaris die niet deelneemt aan de eigenlijke </w:t>
      </w:r>
      <w:proofErr w:type="spellStart"/>
      <w:r w:rsidRPr="00384490">
        <w:rPr>
          <w:rFonts w:cs="Calibri"/>
          <w:sz w:val="22"/>
          <w:szCs w:val="22"/>
        </w:rPr>
        <w:t>selectie-activiteiten</w:t>
      </w:r>
      <w:proofErr w:type="spellEnd"/>
      <w:r w:rsidRPr="00384490">
        <w:rPr>
          <w:rFonts w:cs="Calibri"/>
          <w:sz w:val="22"/>
          <w:szCs w:val="22"/>
        </w:rPr>
        <w:t xml:space="preserve"> en aan de beoordeling van de kandidaten.</w:t>
      </w:r>
    </w:p>
    <w:p w14:paraId="0A66866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A3DC94C" w14:textId="1B247019"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leden en hun plaatsvervangers, de secretaris en de voorzitter van de selectiecommissie worden nominatief door </w:t>
      </w:r>
      <w:r w:rsidR="00412B29" w:rsidRPr="00412B29">
        <w:rPr>
          <w:rFonts w:cs="Calibri"/>
          <w:b/>
          <w:bCs/>
          <w:i/>
          <w:iCs/>
          <w:sz w:val="22"/>
          <w:szCs w:val="22"/>
        </w:rPr>
        <w:t>de aanstellende overheid</w:t>
      </w:r>
      <w:r w:rsidRPr="00447755">
        <w:rPr>
          <w:rFonts w:cs="Calibri"/>
          <w:b/>
          <w:i/>
          <w:sz w:val="22"/>
          <w:szCs w:val="22"/>
        </w:rPr>
        <w:t xml:space="preserve"> </w:t>
      </w:r>
      <w:r w:rsidRPr="00384490">
        <w:rPr>
          <w:rFonts w:cs="Calibri"/>
          <w:sz w:val="22"/>
          <w:szCs w:val="22"/>
        </w:rPr>
        <w:t>aangewezen.</w:t>
      </w:r>
    </w:p>
    <w:p w14:paraId="4F6039D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A207BD6" w14:textId="77777777" w:rsidR="003748AC" w:rsidRPr="003748AC" w:rsidRDefault="003748AC" w:rsidP="003748AC">
      <w:pPr>
        <w:rPr>
          <w:rFonts w:cs="Calibri"/>
          <w:b/>
          <w:bCs/>
          <w:szCs w:val="22"/>
          <w:lang w:val="nl-NL"/>
        </w:rPr>
      </w:pPr>
      <w:bookmarkStart w:id="30" w:name="_Ref221716840"/>
      <w:r w:rsidRPr="003748AC">
        <w:rPr>
          <w:rFonts w:cs="Calibri"/>
          <w:b/>
          <w:bCs/>
          <w:szCs w:val="22"/>
          <w:lang w:val="nl-NL"/>
        </w:rPr>
        <w:t>Artikel 17</w:t>
      </w:r>
    </w:p>
    <w:p w14:paraId="44795887" w14:textId="348C6C38" w:rsidR="00954629" w:rsidRPr="00384490" w:rsidRDefault="00954629" w:rsidP="003748AC">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lastRenderedPageBreak/>
        <w:t>De selectieprocedures toetsen de bekwaamheid of geschiktheid van de kandidaten en resulteren in een opsomming van de geslaagde of geschikt bevonden kandidaten. De meest geschikte kandidaat wordt gekozen op basis van een volledige vergelijking van de titels en verdiensten van alle kandidaten en een uitdrukkelijke motivering in overeenstemming met de bepalingen van de Wet betreffende de uitdrukkelijke motivering van bestuurshandelingen van 29 juli 1991.</w:t>
      </w:r>
      <w:bookmarkEnd w:id="30"/>
    </w:p>
    <w:p w14:paraId="7E461426" w14:textId="77777777" w:rsidR="00954629" w:rsidRPr="00601ECA" w:rsidRDefault="00954629" w:rsidP="0038085B">
      <w:pPr>
        <w:pStyle w:val="Plattetekst2"/>
        <w:spacing w:after="0" w:line="240" w:lineRule="auto"/>
        <w:rPr>
          <w:rFonts w:ascii="Calibri" w:hAnsi="Calibri" w:cs="Calibri"/>
          <w:strike/>
          <w:sz w:val="22"/>
          <w:szCs w:val="22"/>
        </w:rPr>
      </w:pPr>
    </w:p>
    <w:p w14:paraId="2D7B76A1" w14:textId="6CC0C18F" w:rsidR="00BE37FB" w:rsidRPr="003748AC" w:rsidRDefault="003748AC" w:rsidP="003748AC">
      <w:pPr>
        <w:rPr>
          <w:rFonts w:cs="Calibri"/>
          <w:b/>
          <w:bCs/>
          <w:szCs w:val="22"/>
          <w:lang w:val="nl-NL"/>
        </w:rPr>
      </w:pPr>
      <w:r w:rsidRPr="003748AC">
        <w:rPr>
          <w:rFonts w:cs="Calibri"/>
          <w:b/>
          <w:bCs/>
          <w:szCs w:val="22"/>
          <w:lang w:val="nl-NL"/>
        </w:rPr>
        <w:t>Artikel 18</w:t>
      </w:r>
      <w:r w:rsidR="00182C52">
        <w:rPr>
          <w:rFonts w:cs="Calibri"/>
          <w:b/>
          <w:bCs/>
          <w:szCs w:val="22"/>
          <w:lang w:val="nl-NL"/>
        </w:rPr>
        <w:t xml:space="preserve"> (GR/OR 31/10/2023)</w:t>
      </w:r>
    </w:p>
    <w:p w14:paraId="617FF63B" w14:textId="46F2D69F" w:rsidR="00954629" w:rsidRPr="00384490" w:rsidRDefault="00BE37FB" w:rsidP="00BE37FB">
      <w:pPr>
        <w:pStyle w:val="Plattetekst2"/>
        <w:spacing w:after="0" w:line="240" w:lineRule="auto"/>
        <w:rPr>
          <w:rFonts w:ascii="Calibri" w:hAnsi="Calibri" w:cs="Calibri"/>
          <w:sz w:val="22"/>
          <w:szCs w:val="22"/>
        </w:rPr>
      </w:pPr>
      <w:r w:rsidRPr="00BE37FB">
        <w:rPr>
          <w:rFonts w:ascii="Calibri" w:hAnsi="Calibri" w:cs="Calibri"/>
          <w:b/>
          <w:bCs/>
          <w:i/>
          <w:iCs/>
          <w:sz w:val="22"/>
          <w:szCs w:val="22"/>
        </w:rPr>
        <w:t>§1.</w:t>
      </w:r>
      <w:r>
        <w:rPr>
          <w:rFonts w:ascii="Calibri" w:hAnsi="Calibri" w:cs="Calibri"/>
          <w:sz w:val="22"/>
          <w:szCs w:val="22"/>
        </w:rPr>
        <w:t xml:space="preserve"> </w:t>
      </w:r>
      <w:r w:rsidR="00954629" w:rsidRPr="00384490">
        <w:rPr>
          <w:rFonts w:ascii="Calibri" w:hAnsi="Calibri" w:cs="Calibri"/>
          <w:sz w:val="22"/>
          <w:szCs w:val="22"/>
        </w:rPr>
        <w:t>De algemene regels voor de selectietechnieken zijn:</w:t>
      </w:r>
    </w:p>
    <w:p w14:paraId="3C432BDC" w14:textId="77777777" w:rsidR="00954629" w:rsidRPr="00384490"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4490">
        <w:rPr>
          <w:rFonts w:ascii="Calibri" w:hAnsi="Calibri" w:cs="Calibri"/>
          <w:sz w:val="22"/>
          <w:szCs w:val="22"/>
        </w:rPr>
        <w:t xml:space="preserve">voor functies van niveau A /B/C bevat elke selectie: ten minste twee selectietechnieken die afgestemd zijn op de </w:t>
      </w:r>
      <w:r w:rsidRPr="00384490">
        <w:rPr>
          <w:rFonts w:ascii="Calibri" w:hAnsi="Calibri" w:cs="Calibri"/>
          <w:sz w:val="22"/>
          <w:szCs w:val="22"/>
          <w:u w:val="single"/>
        </w:rPr>
        <w:t xml:space="preserve">functiebeschrijving </w:t>
      </w:r>
      <w:r w:rsidRPr="00384490">
        <w:rPr>
          <w:rFonts w:ascii="Calibri" w:hAnsi="Calibri" w:cs="Calibri"/>
          <w:sz w:val="22"/>
          <w:szCs w:val="22"/>
        </w:rPr>
        <w:t>voor de functie of de graad;</w:t>
      </w:r>
    </w:p>
    <w:p w14:paraId="77F65E07" w14:textId="77777777" w:rsidR="00954629" w:rsidRPr="003803BE"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03BE">
        <w:rPr>
          <w:rFonts w:ascii="Calibri" w:hAnsi="Calibri" w:cs="Calibri"/>
          <w:sz w:val="22"/>
          <w:szCs w:val="22"/>
        </w:rPr>
        <w:t>voor functies van niveau D en E bevat de selectie altijd een praktische proef afgestemd op de functie;</w:t>
      </w:r>
    </w:p>
    <w:p w14:paraId="41821AD8" w14:textId="3208EDB2" w:rsidR="00954629" w:rsidRPr="00A429A8"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03BE">
        <w:rPr>
          <w:rFonts w:ascii="Calibri" w:hAnsi="Calibri" w:cs="Calibri"/>
          <w:sz w:val="22"/>
          <w:szCs w:val="22"/>
        </w:rPr>
        <w:t xml:space="preserve">voor </w:t>
      </w:r>
      <w:r w:rsidR="00A429A8" w:rsidRPr="003803BE">
        <w:rPr>
          <w:rFonts w:ascii="Calibri" w:hAnsi="Calibri" w:cs="Calibri"/>
          <w:sz w:val="22"/>
          <w:szCs w:val="22"/>
        </w:rPr>
        <w:t>leidinggevenden</w:t>
      </w:r>
      <w:r w:rsidRPr="003803BE">
        <w:rPr>
          <w:rFonts w:ascii="Calibri" w:hAnsi="Calibri" w:cs="Calibri"/>
          <w:sz w:val="22"/>
          <w:szCs w:val="22"/>
        </w:rPr>
        <w:t xml:space="preserve"> bevat</w:t>
      </w:r>
      <w:r w:rsidRPr="00A429A8">
        <w:rPr>
          <w:rFonts w:ascii="Calibri" w:hAnsi="Calibri" w:cs="Calibri"/>
          <w:sz w:val="22"/>
          <w:szCs w:val="22"/>
        </w:rPr>
        <w:t xml:space="preserve"> de selectie altijd een proef in verband met de managements- en leiderschapscapaciteiten</w:t>
      </w:r>
      <w:r w:rsidR="00122AE1" w:rsidRPr="00A429A8">
        <w:rPr>
          <w:rFonts w:ascii="Calibri" w:hAnsi="Calibri" w:cs="Calibri"/>
          <w:sz w:val="22"/>
          <w:szCs w:val="22"/>
        </w:rPr>
        <w:t xml:space="preserve"> op het niveau van de functie</w:t>
      </w:r>
      <w:r w:rsidR="0033672D">
        <w:rPr>
          <w:rFonts w:ascii="Calibri" w:hAnsi="Calibri" w:cs="Calibri"/>
          <w:sz w:val="22"/>
          <w:szCs w:val="22"/>
        </w:rPr>
        <w:t>;</w:t>
      </w:r>
    </w:p>
    <w:p w14:paraId="374CA450" w14:textId="77777777" w:rsidR="00954629" w:rsidRDefault="00954629" w:rsidP="00BB1382">
      <w:pPr>
        <w:pStyle w:val="Plattetekst2"/>
        <w:numPr>
          <w:ilvl w:val="0"/>
          <w:numId w:val="2"/>
        </w:numPr>
        <w:tabs>
          <w:tab w:val="clear" w:pos="1065"/>
          <w:tab w:val="num" w:pos="426"/>
        </w:tabs>
        <w:spacing w:after="0" w:line="240" w:lineRule="auto"/>
        <w:ind w:left="357" w:hanging="357"/>
        <w:rPr>
          <w:rFonts w:ascii="Calibri" w:hAnsi="Calibri" w:cs="Calibri"/>
          <w:sz w:val="22"/>
          <w:szCs w:val="22"/>
        </w:rPr>
      </w:pPr>
      <w:r w:rsidRPr="00384490">
        <w:rPr>
          <w:rFonts w:ascii="Calibri" w:hAnsi="Calibri" w:cs="Calibri"/>
          <w:sz w:val="22"/>
          <w:szCs w:val="22"/>
        </w:rPr>
        <w:t xml:space="preserve">voor alle functies bestaat: de selectie uit selectietechnieken die de algemene inzetbaarheid van de kandidaten toetsen, aangevuld met een </w:t>
      </w:r>
      <w:proofErr w:type="spellStart"/>
      <w:r w:rsidRPr="00384490">
        <w:rPr>
          <w:rFonts w:ascii="Calibri" w:hAnsi="Calibri" w:cs="Calibri"/>
          <w:sz w:val="22"/>
          <w:szCs w:val="22"/>
        </w:rPr>
        <w:t>functiespecifieke</w:t>
      </w:r>
      <w:proofErr w:type="spellEnd"/>
      <w:r w:rsidRPr="00384490">
        <w:rPr>
          <w:rFonts w:ascii="Calibri" w:hAnsi="Calibri" w:cs="Calibri"/>
          <w:sz w:val="22"/>
          <w:szCs w:val="22"/>
        </w:rPr>
        <w:t xml:space="preserve"> selectietechniek.</w:t>
      </w:r>
    </w:p>
    <w:p w14:paraId="4E7A9F0E" w14:textId="295AE1FC" w:rsidR="0061562A" w:rsidRDefault="0061562A" w:rsidP="0038085B">
      <w:pPr>
        <w:pStyle w:val="Plattetekst2"/>
        <w:spacing w:after="0" w:line="240" w:lineRule="auto"/>
        <w:rPr>
          <w:rFonts w:ascii="Calibri" w:hAnsi="Calibri" w:cs="Calibri"/>
          <w:b/>
          <w:bCs/>
          <w:i/>
          <w:iCs/>
          <w:sz w:val="22"/>
          <w:szCs w:val="22"/>
        </w:rPr>
      </w:pPr>
      <w:r w:rsidRPr="0061562A">
        <w:rPr>
          <w:rFonts w:ascii="Calibri" w:hAnsi="Calibri" w:cs="Calibri"/>
          <w:b/>
          <w:bCs/>
          <w:i/>
          <w:iCs/>
          <w:sz w:val="22"/>
          <w:szCs w:val="22"/>
          <w:highlight w:val="yellow"/>
        </w:rPr>
        <w:t>Voor een functie in een knelpuntberoep, ongeacht het niveau, bevat elke selectie ten minste één selectietechniek.</w:t>
      </w:r>
    </w:p>
    <w:p w14:paraId="6E67D470" w14:textId="77777777" w:rsidR="0061562A" w:rsidRDefault="0061562A" w:rsidP="0038085B">
      <w:pPr>
        <w:pStyle w:val="Plattetekst2"/>
        <w:spacing w:after="0" w:line="240" w:lineRule="auto"/>
        <w:rPr>
          <w:rFonts w:ascii="Calibri" w:hAnsi="Calibri" w:cs="Calibri"/>
          <w:b/>
          <w:bCs/>
          <w:i/>
          <w:iCs/>
          <w:sz w:val="22"/>
          <w:szCs w:val="22"/>
        </w:rPr>
      </w:pPr>
    </w:p>
    <w:p w14:paraId="00B280A7" w14:textId="1773BF32" w:rsidR="00954629" w:rsidRPr="00384490" w:rsidRDefault="00954629" w:rsidP="0038085B">
      <w:pPr>
        <w:pStyle w:val="Plattetekst2"/>
        <w:spacing w:after="0" w:line="240" w:lineRule="auto"/>
        <w:rPr>
          <w:rFonts w:ascii="Calibri" w:hAnsi="Calibri" w:cs="Calibri"/>
          <w:sz w:val="22"/>
          <w:szCs w:val="22"/>
        </w:rPr>
      </w:pPr>
      <w:r w:rsidRPr="00BE37FB">
        <w:rPr>
          <w:rFonts w:ascii="Calibri" w:hAnsi="Calibri" w:cs="Calibri"/>
          <w:b/>
          <w:bCs/>
          <w:i/>
          <w:iCs/>
          <w:sz w:val="22"/>
          <w:szCs w:val="22"/>
        </w:rPr>
        <w:t>§</w:t>
      </w:r>
      <w:r w:rsidR="00BE37FB" w:rsidRPr="00BE37FB">
        <w:rPr>
          <w:rFonts w:ascii="Calibri" w:hAnsi="Calibri" w:cs="Calibri"/>
          <w:b/>
          <w:bCs/>
          <w:i/>
          <w:iCs/>
          <w:sz w:val="22"/>
          <w:szCs w:val="22"/>
        </w:rPr>
        <w:t>2</w:t>
      </w:r>
      <w:r w:rsidRPr="00BE37FB">
        <w:rPr>
          <w:rFonts w:ascii="Calibri" w:hAnsi="Calibri" w:cs="Calibri"/>
          <w:b/>
          <w:bCs/>
          <w:i/>
          <w:iCs/>
          <w:sz w:val="22"/>
          <w:szCs w:val="22"/>
        </w:rPr>
        <w:t>.</w:t>
      </w:r>
      <w:r w:rsidRPr="00384490">
        <w:rPr>
          <w:rFonts w:ascii="Calibri" w:hAnsi="Calibri" w:cs="Calibri"/>
          <w:sz w:val="22"/>
          <w:szCs w:val="22"/>
        </w:rPr>
        <w:t xml:space="preserve"> De aanstellende overheid kiest</w:t>
      </w:r>
      <w:r w:rsidR="00FF658D">
        <w:rPr>
          <w:rFonts w:ascii="Calibri" w:hAnsi="Calibri" w:cs="Calibri"/>
          <w:sz w:val="22"/>
          <w:szCs w:val="22"/>
        </w:rPr>
        <w:t xml:space="preserve"> </w:t>
      </w:r>
      <w:r w:rsidR="00FF658D" w:rsidRPr="00FF658D">
        <w:rPr>
          <w:rFonts w:ascii="Calibri" w:hAnsi="Calibri" w:cs="Calibri"/>
          <w:b/>
          <w:bCs/>
          <w:i/>
          <w:iCs/>
          <w:sz w:val="22"/>
          <w:szCs w:val="22"/>
        </w:rPr>
        <w:t>(niet limitatief)</w:t>
      </w:r>
      <w:r w:rsidRPr="00384490">
        <w:rPr>
          <w:rFonts w:ascii="Calibri" w:hAnsi="Calibri" w:cs="Calibri"/>
          <w:sz w:val="22"/>
          <w:szCs w:val="22"/>
        </w:rPr>
        <w:t xml:space="preserve"> uit</w:t>
      </w:r>
      <w:r w:rsidR="00FF658D">
        <w:rPr>
          <w:rFonts w:ascii="Calibri" w:hAnsi="Calibri" w:cs="Calibri"/>
          <w:sz w:val="22"/>
          <w:szCs w:val="22"/>
        </w:rPr>
        <w:t xml:space="preserve"> </w:t>
      </w:r>
      <w:r w:rsidR="00FF658D" w:rsidRPr="00FF658D">
        <w:rPr>
          <w:rFonts w:ascii="Calibri" w:hAnsi="Calibri" w:cs="Calibri"/>
          <w:b/>
          <w:bCs/>
          <w:i/>
          <w:iCs/>
          <w:sz w:val="22"/>
          <w:szCs w:val="22"/>
        </w:rPr>
        <w:t>o.a.</w:t>
      </w:r>
      <w:r w:rsidRPr="00384490">
        <w:rPr>
          <w:rFonts w:ascii="Calibri" w:hAnsi="Calibri" w:cs="Calibri"/>
          <w:sz w:val="22"/>
          <w:szCs w:val="22"/>
        </w:rPr>
        <w:t xml:space="preserve"> de volgende selectietechnieken:</w:t>
      </w:r>
    </w:p>
    <w:p w14:paraId="5AFE36EC"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competentieproef</w:t>
      </w:r>
      <w:r w:rsidRPr="00384490">
        <w:rPr>
          <w:rFonts w:ascii="Calibri" w:hAnsi="Calibri" w:cs="Calibri"/>
          <w:sz w:val="22"/>
          <w:szCs w:val="22"/>
        </w:rPr>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w:t>
      </w:r>
    </w:p>
    <w:p w14:paraId="658DD4AC"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 xml:space="preserve">een </w:t>
      </w:r>
      <w:proofErr w:type="spellStart"/>
      <w:r w:rsidRPr="00384490">
        <w:rPr>
          <w:rFonts w:ascii="Calibri" w:hAnsi="Calibri" w:cs="Calibri"/>
          <w:sz w:val="22"/>
          <w:szCs w:val="22"/>
          <w:u w:val="single"/>
        </w:rPr>
        <w:t>worksampleproef</w:t>
      </w:r>
      <w:proofErr w:type="spellEnd"/>
      <w:r w:rsidRPr="00384490">
        <w:rPr>
          <w:rFonts w:ascii="Calibri" w:hAnsi="Calibri" w:cs="Calibri"/>
          <w:sz w:val="22"/>
          <w:szCs w:val="22"/>
        </w:rPr>
        <w:t>: omvat de specifieke beschrijving van één of meer situaties of praktijkgevallen die verband houden met de dienst, en waarover  de gegevens tijdens het examen aan de kandidaat worden bezorgd. De wetgeving of specifieke kennis m.b.t. de functie kan hierin verwerkt worden.</w:t>
      </w:r>
    </w:p>
    <w:p w14:paraId="0D24C718" w14:textId="63DD9994" w:rsidR="00954629" w:rsidRPr="002E71C9"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assessment center</w:t>
      </w:r>
      <w:r w:rsidRPr="00384490">
        <w:rPr>
          <w:rFonts w:ascii="Calibri" w:hAnsi="Calibri" w:cs="Calibri"/>
          <w:sz w:val="22"/>
          <w:szCs w:val="22"/>
        </w:rPr>
        <w:t xml:space="preserve">: tijdens een assessment center wordt de kandidaat beoordeeld door twee verschillende assessoren die daarvoor een geïntegreerde set van technieken gebruiken. Dit </w:t>
      </w:r>
      <w:proofErr w:type="spellStart"/>
      <w:r w:rsidRPr="00384490">
        <w:rPr>
          <w:rFonts w:ascii="Calibri" w:hAnsi="Calibri" w:cs="Calibri"/>
          <w:sz w:val="22"/>
          <w:szCs w:val="22"/>
        </w:rPr>
        <w:t>capacitair</w:t>
      </w:r>
      <w:proofErr w:type="spellEnd"/>
      <w:r w:rsidRPr="00384490">
        <w:rPr>
          <w:rFonts w:ascii="Calibri" w:hAnsi="Calibri" w:cs="Calibri"/>
          <w:sz w:val="22"/>
          <w:szCs w:val="22"/>
        </w:rPr>
        <w:t xml:space="preserve"> onderzoek op niveau van de functie beoogt de evaluatie van de voor de functie vereiste vaardigheden en attitudes. Er wordt een uitspraak gedaan naar de geschiktheid van de </w:t>
      </w:r>
      <w:r w:rsidRPr="002E71C9">
        <w:rPr>
          <w:rFonts w:ascii="Calibri" w:hAnsi="Calibri" w:cs="Calibri"/>
          <w:sz w:val="22"/>
          <w:szCs w:val="22"/>
        </w:rPr>
        <w:t xml:space="preserve">kandidaat </w:t>
      </w:r>
      <w:r w:rsidRPr="002E71C9">
        <w:rPr>
          <w:rFonts w:ascii="Calibri" w:hAnsi="Calibri" w:cs="Calibri"/>
          <w:b/>
          <w:bCs/>
          <w:i/>
          <w:iCs/>
          <w:sz w:val="22"/>
          <w:szCs w:val="22"/>
        </w:rPr>
        <w:t>(niet geschikt, geschikt)</w:t>
      </w:r>
      <w:r w:rsidRPr="002E71C9">
        <w:rPr>
          <w:rFonts w:ascii="Calibri" w:hAnsi="Calibri" w:cs="Calibri"/>
          <w:sz w:val="22"/>
          <w:szCs w:val="22"/>
        </w:rPr>
        <w:t>. Om te slagen dient men minstens “geschikt” bevonden worden.</w:t>
      </w:r>
    </w:p>
    <w:p w14:paraId="56F699D1" w14:textId="1B93A2CD" w:rsidR="00954629" w:rsidRPr="002E71C9"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2E71C9">
        <w:rPr>
          <w:rFonts w:ascii="Calibri" w:hAnsi="Calibri" w:cs="Calibri"/>
          <w:sz w:val="22"/>
          <w:szCs w:val="22"/>
          <w:u w:val="single"/>
        </w:rPr>
        <w:t>een psychotechnische screening</w:t>
      </w:r>
      <w:r w:rsidRPr="002E71C9">
        <w:rPr>
          <w:rFonts w:ascii="Calibri" w:hAnsi="Calibri" w:cs="Calibri"/>
          <w:sz w:val="22"/>
          <w:szCs w:val="22"/>
        </w:rPr>
        <w:t xml:space="preserve">. een psychotechnische screening bestaat uit een op de functie en werkomgeving gerichte persoonlijkheidsvragenlijst , een praktische administratieve proef en psychotechnische testen afgestemd op het niveau en de aard van de functie(groep). Er wordt een uitspraak gedaan naar de geschiktheid van de kandidaat </w:t>
      </w:r>
      <w:r w:rsidR="002E71C9" w:rsidRPr="002E71C9">
        <w:rPr>
          <w:rFonts w:ascii="Calibri" w:hAnsi="Calibri" w:cs="Calibri"/>
          <w:b/>
          <w:bCs/>
          <w:i/>
          <w:iCs/>
          <w:sz w:val="22"/>
          <w:szCs w:val="22"/>
        </w:rPr>
        <w:t>(niet geschikt, geschikt)</w:t>
      </w:r>
      <w:r w:rsidRPr="002E71C9">
        <w:rPr>
          <w:rFonts w:ascii="Calibri" w:hAnsi="Calibri" w:cs="Calibri"/>
          <w:sz w:val="22"/>
          <w:szCs w:val="22"/>
        </w:rPr>
        <w:t xml:space="preserve">. Om te slagen dient men minstens geschikt bevonden worden. </w:t>
      </w:r>
    </w:p>
    <w:p w14:paraId="4D77C64F"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2E71C9">
        <w:rPr>
          <w:rFonts w:ascii="Calibri" w:hAnsi="Calibri" w:cs="Calibri"/>
          <w:sz w:val="22"/>
          <w:szCs w:val="22"/>
          <w:u w:val="single"/>
        </w:rPr>
        <w:t>een persoonlijkheidsvragenlijst</w:t>
      </w:r>
      <w:r w:rsidRPr="002E71C9">
        <w:rPr>
          <w:rFonts w:ascii="Calibri" w:hAnsi="Calibri" w:cs="Calibri"/>
          <w:sz w:val="22"/>
          <w:szCs w:val="22"/>
        </w:rPr>
        <w:t>: een op de functie en werkomgeving</w:t>
      </w:r>
      <w:r w:rsidRPr="00384490">
        <w:rPr>
          <w:rFonts w:ascii="Calibri" w:hAnsi="Calibri" w:cs="Calibri"/>
          <w:sz w:val="22"/>
          <w:szCs w:val="22"/>
        </w:rPr>
        <w:t xml:space="preserve"> gerichte persoonlijkheidsvragenlijst waarvan de resultaten gelden als informatie bij het mondeling gedeelte.</w:t>
      </w:r>
    </w:p>
    <w:p w14:paraId="06FFA74F"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praktische proef</w:t>
      </w:r>
      <w:r w:rsidRPr="00384490">
        <w:rPr>
          <w:rFonts w:ascii="Calibri" w:hAnsi="Calibri" w:cs="Calibri"/>
          <w:sz w:val="22"/>
          <w:szCs w:val="22"/>
        </w:rPr>
        <w:t>: de kandidaten moeten één of meer proeven doen in overeenstemming met de opdrachten zoals omschreven in de functiebeschrijving.</w:t>
      </w:r>
    </w:p>
    <w:p w14:paraId="18C236AD" w14:textId="77777777" w:rsidR="00954629" w:rsidRPr="00384490" w:rsidRDefault="00954629" w:rsidP="00EE3571">
      <w:pPr>
        <w:pStyle w:val="Plattetekst2"/>
        <w:numPr>
          <w:ilvl w:val="1"/>
          <w:numId w:val="2"/>
        </w:numPr>
        <w:tabs>
          <w:tab w:val="clear" w:pos="1066"/>
          <w:tab w:val="num" w:pos="706"/>
        </w:tabs>
        <w:spacing w:after="0" w:line="240" w:lineRule="auto"/>
        <w:rPr>
          <w:rFonts w:ascii="Calibri" w:hAnsi="Calibri" w:cs="Calibri"/>
          <w:sz w:val="22"/>
          <w:szCs w:val="22"/>
        </w:rPr>
      </w:pPr>
      <w:r w:rsidRPr="00384490">
        <w:rPr>
          <w:rFonts w:ascii="Calibri" w:hAnsi="Calibri" w:cs="Calibri"/>
          <w:sz w:val="22"/>
          <w:szCs w:val="22"/>
          <w:u w:val="single"/>
        </w:rPr>
        <w:t>een grondig sollicitatiegesprek of mondelinge proef</w:t>
      </w:r>
      <w:r w:rsidRPr="00384490">
        <w:rPr>
          <w:rFonts w:ascii="Calibri" w:hAnsi="Calibri" w:cs="Calibri"/>
          <w:sz w:val="22"/>
          <w:szCs w:val="22"/>
        </w:rPr>
        <w:t xml:space="preserve">: evaluatie van de overeenstemming van het profiel van de kandidaat met de specifieke vereisten van de functie, evenals van zijn motivatie van zijn persoonlijkheid, eventuele werkervaring en van zijn interesse voor het werkterrein. Dit kan </w:t>
      </w:r>
      <w:proofErr w:type="spellStart"/>
      <w:r w:rsidRPr="00384490">
        <w:rPr>
          <w:rFonts w:ascii="Calibri" w:hAnsi="Calibri" w:cs="Calibri"/>
          <w:sz w:val="22"/>
          <w:szCs w:val="22"/>
        </w:rPr>
        <w:t>ondermeer</w:t>
      </w:r>
      <w:proofErr w:type="spellEnd"/>
      <w:r w:rsidRPr="00384490">
        <w:rPr>
          <w:rFonts w:ascii="Calibri" w:hAnsi="Calibri" w:cs="Calibri"/>
          <w:sz w:val="22"/>
          <w:szCs w:val="22"/>
        </w:rPr>
        <w:t xml:space="preserve"> worden gemeten via het geven van een presentatie van één of meer cases uit </w:t>
      </w:r>
      <w:proofErr w:type="spellStart"/>
      <w:r w:rsidRPr="00384490">
        <w:rPr>
          <w:rFonts w:ascii="Calibri" w:hAnsi="Calibri" w:cs="Calibri"/>
          <w:sz w:val="22"/>
          <w:szCs w:val="22"/>
        </w:rPr>
        <w:t>worksampleproef</w:t>
      </w:r>
      <w:proofErr w:type="spellEnd"/>
      <w:r w:rsidRPr="00384490">
        <w:rPr>
          <w:rFonts w:ascii="Calibri" w:hAnsi="Calibri" w:cs="Calibri"/>
          <w:sz w:val="22"/>
          <w:szCs w:val="22"/>
        </w:rPr>
        <w:t>.</w:t>
      </w:r>
    </w:p>
    <w:p w14:paraId="6DB84E6E" w14:textId="77777777" w:rsidR="00954629" w:rsidRPr="00384490" w:rsidRDefault="00954629" w:rsidP="0038085B">
      <w:pPr>
        <w:pStyle w:val="Plattetekst2"/>
        <w:spacing w:after="0" w:line="240" w:lineRule="auto"/>
        <w:ind w:left="703"/>
        <w:rPr>
          <w:rFonts w:ascii="Calibri" w:hAnsi="Calibri" w:cs="Calibri"/>
          <w:sz w:val="22"/>
          <w:szCs w:val="22"/>
        </w:rPr>
      </w:pPr>
    </w:p>
    <w:p w14:paraId="0411A4D4" w14:textId="1060BAE3" w:rsidR="001E7B53" w:rsidRPr="003803BE" w:rsidRDefault="00954629" w:rsidP="0033672D">
      <w:pPr>
        <w:pStyle w:val="Plattetekst2"/>
        <w:spacing w:after="0" w:line="240" w:lineRule="auto"/>
        <w:rPr>
          <w:rFonts w:ascii="Calibri" w:hAnsi="Calibri"/>
          <w:sz w:val="22"/>
          <w:szCs w:val="22"/>
        </w:rPr>
      </w:pPr>
      <w:r w:rsidRPr="003803BE">
        <w:rPr>
          <w:rFonts w:ascii="Calibri" w:hAnsi="Calibri" w:cs="Calibri"/>
          <w:sz w:val="22"/>
          <w:szCs w:val="22"/>
        </w:rPr>
        <w:t>§</w:t>
      </w:r>
      <w:r w:rsidR="00BE37FB" w:rsidRPr="003803BE">
        <w:rPr>
          <w:rFonts w:ascii="Calibri" w:hAnsi="Calibri" w:cs="Calibri"/>
          <w:sz w:val="22"/>
          <w:szCs w:val="22"/>
        </w:rPr>
        <w:t>3</w:t>
      </w:r>
      <w:r w:rsidRPr="003803BE">
        <w:rPr>
          <w:rFonts w:ascii="Calibri" w:hAnsi="Calibri" w:cs="Calibri"/>
          <w:sz w:val="22"/>
          <w:szCs w:val="22"/>
        </w:rPr>
        <w:t>.</w:t>
      </w:r>
      <w:r w:rsidR="00033175" w:rsidRPr="003803BE">
        <w:rPr>
          <w:rFonts w:ascii="Calibri" w:hAnsi="Calibri"/>
          <w:sz w:val="22"/>
          <w:szCs w:val="22"/>
        </w:rPr>
        <w:t xml:space="preserve"> </w:t>
      </w:r>
      <w:r w:rsidR="001E7B53" w:rsidRPr="003803BE">
        <w:rPr>
          <w:rFonts w:ascii="Calibri" w:hAnsi="Calibri"/>
          <w:sz w:val="22"/>
          <w:szCs w:val="22"/>
        </w:rPr>
        <w:t xml:space="preserve">Onverminderd de bepalingen van dit artikel kan de aanstellende overheid beslissen een preselectie te organiseren op basis van </w:t>
      </w:r>
      <w:r w:rsidR="00D46C86" w:rsidRPr="003803BE">
        <w:rPr>
          <w:rFonts w:ascii="Calibri" w:hAnsi="Calibri"/>
          <w:sz w:val="22"/>
          <w:szCs w:val="22"/>
        </w:rPr>
        <w:t xml:space="preserve">bijvoorbeeld </w:t>
      </w:r>
      <w:r w:rsidR="001E7B53" w:rsidRPr="003803BE">
        <w:rPr>
          <w:rFonts w:ascii="Calibri" w:hAnsi="Calibri"/>
          <w:sz w:val="22"/>
          <w:szCs w:val="22"/>
        </w:rPr>
        <w:t xml:space="preserve">meerkeuzevragen, een praktische proef of een screening van het CV </w:t>
      </w:r>
      <w:r w:rsidR="001E7B53" w:rsidRPr="003803BE">
        <w:rPr>
          <w:rFonts w:ascii="Calibri" w:hAnsi="Calibri"/>
          <w:sz w:val="22"/>
          <w:szCs w:val="22"/>
        </w:rPr>
        <w:lastRenderedPageBreak/>
        <w:t>indien zich een groot aantal kandidaten inschrijven. In voorkomend geval beslist de aanstellende overheid hoeveel kandidaten er toegelaten worden tot de selectie.</w:t>
      </w:r>
    </w:p>
    <w:p w14:paraId="08A95F58" w14:textId="77777777" w:rsidR="001E7B53" w:rsidRPr="003803BE" w:rsidRDefault="001E7B53" w:rsidP="001E7B53">
      <w:pPr>
        <w:jc w:val="both"/>
      </w:pPr>
    </w:p>
    <w:p w14:paraId="33ED07FF" w14:textId="77777777" w:rsidR="001E7B53" w:rsidRPr="003803BE" w:rsidRDefault="001E7B53" w:rsidP="001E7B53">
      <w:pPr>
        <w:jc w:val="both"/>
      </w:pPr>
      <w:r w:rsidRPr="003803BE">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27589735" w14:textId="77777777" w:rsidR="001E7B53" w:rsidRPr="003803BE" w:rsidRDefault="001E7B53" w:rsidP="001E7B53">
      <w:pPr>
        <w:jc w:val="both"/>
      </w:pPr>
      <w:r w:rsidRPr="003803BE">
        <w:t>Het resultaat van de preselectie telt niet mee voor het eindresultaat van de selectieprocedure.</w:t>
      </w:r>
    </w:p>
    <w:p w14:paraId="27635AA5" w14:textId="0A4BD63C" w:rsidR="004E471D" w:rsidRDefault="004E471D">
      <w:pPr>
        <w:rPr>
          <w:rFonts w:cs="Calibri"/>
          <w:szCs w:val="22"/>
          <w:lang w:val="nl-NL"/>
        </w:rPr>
      </w:pPr>
      <w:r>
        <w:rPr>
          <w:rFonts w:cs="Calibri"/>
          <w:szCs w:val="22"/>
        </w:rPr>
        <w:br w:type="page"/>
      </w:r>
    </w:p>
    <w:p w14:paraId="72FA86AF" w14:textId="77777777" w:rsidR="00954629" w:rsidRPr="00384490" w:rsidRDefault="00954629" w:rsidP="00F71DD2">
      <w:pPr>
        <w:pStyle w:val="Kop3"/>
      </w:pPr>
      <w:bookmarkStart w:id="31" w:name="_Toc233359261"/>
      <w:bookmarkStart w:id="32" w:name="_Toc88830437"/>
      <w:r w:rsidRPr="00384490">
        <w:lastRenderedPageBreak/>
        <w:t>Afdeling II. Het verloop van de selectie</w:t>
      </w:r>
      <w:bookmarkEnd w:id="31"/>
      <w:bookmarkEnd w:id="32"/>
    </w:p>
    <w:p w14:paraId="4D3D992E" w14:textId="77777777" w:rsidR="00773B52" w:rsidRPr="00773B52" w:rsidRDefault="00773B52" w:rsidP="00773B52">
      <w:pPr>
        <w:rPr>
          <w:rFonts w:cs="Calibri"/>
          <w:b/>
          <w:bCs/>
          <w:szCs w:val="22"/>
          <w:lang w:val="nl-NL"/>
        </w:rPr>
      </w:pPr>
      <w:r w:rsidRPr="00773B52">
        <w:rPr>
          <w:rFonts w:cs="Calibri"/>
          <w:b/>
          <w:bCs/>
          <w:szCs w:val="22"/>
          <w:lang w:val="nl-NL"/>
        </w:rPr>
        <w:t>Artikel 19</w:t>
      </w:r>
    </w:p>
    <w:p w14:paraId="7F4B1D01" w14:textId="00BC2755" w:rsidR="00954629" w:rsidRPr="00384490" w:rsidRDefault="0066783F" w:rsidP="00773B5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Pr>
          <w:rFonts w:cs="Calibri"/>
          <w:sz w:val="22"/>
          <w:szCs w:val="22"/>
        </w:rPr>
        <w:t>De aanstellende overheid</w:t>
      </w:r>
      <w:r w:rsidR="00954629" w:rsidRPr="00384490">
        <w:rPr>
          <w:rFonts w:cs="Calibri"/>
          <w:sz w:val="22"/>
          <w:szCs w:val="22"/>
        </w:rPr>
        <w:t xml:space="preserve"> stelt de concrete selectieprocedure vast voor de aanvang ervan en zorgt voor de organisatie van de selecties.</w:t>
      </w:r>
    </w:p>
    <w:p w14:paraId="7FA4A6C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662D536E" w14:textId="2D1227B2" w:rsidR="00773B52" w:rsidRPr="00773B52" w:rsidRDefault="00773B52" w:rsidP="00773B52">
      <w:pPr>
        <w:rPr>
          <w:rFonts w:cs="Calibri"/>
          <w:b/>
          <w:bCs/>
          <w:szCs w:val="22"/>
          <w:lang w:val="nl-NL"/>
        </w:rPr>
      </w:pPr>
      <w:bookmarkStart w:id="33" w:name="_Hlk148016636"/>
      <w:r w:rsidRPr="00773B52">
        <w:rPr>
          <w:rFonts w:cs="Calibri"/>
          <w:b/>
          <w:bCs/>
          <w:szCs w:val="22"/>
          <w:lang w:val="nl-NL"/>
        </w:rPr>
        <w:t>Artikel 20</w:t>
      </w:r>
      <w:r w:rsidR="00182C52">
        <w:rPr>
          <w:rFonts w:cs="Calibri"/>
          <w:b/>
          <w:bCs/>
          <w:szCs w:val="22"/>
          <w:lang w:val="nl-NL"/>
        </w:rPr>
        <w:t xml:space="preserve"> (GR/OR 31/10/2023)</w:t>
      </w:r>
    </w:p>
    <w:p w14:paraId="6A9FCEA0" w14:textId="61932CDF" w:rsidR="00954629" w:rsidRPr="003803BE" w:rsidRDefault="00954629" w:rsidP="00773B5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i/>
          <w:iCs/>
          <w:sz w:val="22"/>
          <w:szCs w:val="22"/>
        </w:rPr>
      </w:pPr>
      <w:r w:rsidRPr="003803BE">
        <w:rPr>
          <w:rFonts w:cs="Calibri"/>
          <w:i/>
          <w:iCs/>
          <w:sz w:val="22"/>
          <w:szCs w:val="22"/>
        </w:rPr>
        <w:t xml:space="preserve">§1. Binnen de grenzen van de algemene bepalingen in afdeling I, bepaalt </w:t>
      </w:r>
      <w:r w:rsidR="00146BAD" w:rsidRPr="003803BE">
        <w:rPr>
          <w:rFonts w:cs="Calibri"/>
          <w:i/>
          <w:iCs/>
          <w:sz w:val="22"/>
          <w:szCs w:val="22"/>
        </w:rPr>
        <w:t>de aanstellende overheid</w:t>
      </w:r>
      <w:r w:rsidR="0085635C" w:rsidRPr="003803BE">
        <w:rPr>
          <w:rFonts w:cs="Calibri"/>
          <w:i/>
          <w:iCs/>
          <w:sz w:val="22"/>
          <w:szCs w:val="22"/>
        </w:rPr>
        <w:t xml:space="preserve"> bij de </w:t>
      </w:r>
      <w:proofErr w:type="spellStart"/>
      <w:r w:rsidR="0085635C" w:rsidRPr="003803BE">
        <w:rPr>
          <w:rFonts w:cs="Calibri"/>
          <w:i/>
          <w:iCs/>
          <w:sz w:val="22"/>
          <w:szCs w:val="22"/>
        </w:rPr>
        <w:t>vacantverklaring</w:t>
      </w:r>
      <w:proofErr w:type="spellEnd"/>
      <w:r w:rsidR="0085635C" w:rsidRPr="003803BE">
        <w:rPr>
          <w:rFonts w:cs="Calibri"/>
          <w:i/>
          <w:iCs/>
          <w:sz w:val="22"/>
          <w:szCs w:val="22"/>
        </w:rPr>
        <w:t xml:space="preserve"> van een betrekking </w:t>
      </w:r>
      <w:r w:rsidR="00F63B61" w:rsidRPr="003803BE">
        <w:rPr>
          <w:rFonts w:cs="Calibri"/>
          <w:i/>
          <w:iCs/>
          <w:sz w:val="22"/>
          <w:szCs w:val="22"/>
        </w:rPr>
        <w:t>:</w:t>
      </w:r>
    </w:p>
    <w:p w14:paraId="0E9C03C1" w14:textId="0EB4F8C2" w:rsidR="00E0546D" w:rsidRPr="00182C52" w:rsidRDefault="00E0546D" w:rsidP="0038085B">
      <w:pPr>
        <w:pStyle w:val="Plattetekst"/>
        <w:pBdr>
          <w:top w:val="none" w:sz="0" w:space="0" w:color="auto"/>
          <w:left w:val="none" w:sz="0" w:space="0" w:color="auto"/>
          <w:bottom w:val="none" w:sz="0" w:space="0" w:color="auto"/>
          <w:right w:val="none" w:sz="0" w:space="0" w:color="auto"/>
        </w:pBdr>
        <w:rPr>
          <w:rFonts w:cs="Calibri"/>
          <w:strike/>
          <w:sz w:val="22"/>
          <w:szCs w:val="22"/>
        </w:rPr>
      </w:pPr>
      <w:r w:rsidRPr="00E24706">
        <w:rPr>
          <w:rFonts w:cs="Calibri"/>
          <w:sz w:val="22"/>
          <w:szCs w:val="22"/>
        </w:rPr>
        <w:t>1° de wijze waarop de vacante betrekking begeven wordt</w:t>
      </w:r>
      <w:r w:rsidRPr="0012096A">
        <w:rPr>
          <w:rFonts w:cs="Calibri"/>
          <w:sz w:val="22"/>
          <w:szCs w:val="22"/>
        </w:rPr>
        <w:t>, binnen de mogelijkheden van artikel 4;</w:t>
      </w:r>
    </w:p>
    <w:p w14:paraId="0FC6CD55" w14:textId="18B97B11" w:rsidR="00954629" w:rsidRDefault="0012096A" w:rsidP="0038085B">
      <w:pPr>
        <w:pStyle w:val="Plattetekst"/>
        <w:pBdr>
          <w:top w:val="none" w:sz="0" w:space="0" w:color="auto"/>
          <w:left w:val="none" w:sz="0" w:space="0" w:color="auto"/>
          <w:bottom w:val="none" w:sz="0" w:space="0" w:color="auto"/>
          <w:right w:val="none" w:sz="0" w:space="0" w:color="auto"/>
        </w:pBdr>
        <w:rPr>
          <w:rFonts w:cs="Calibri"/>
          <w:sz w:val="22"/>
          <w:szCs w:val="22"/>
        </w:rPr>
      </w:pPr>
      <w:r>
        <w:rPr>
          <w:rFonts w:cs="Calibri"/>
          <w:sz w:val="22"/>
          <w:szCs w:val="22"/>
        </w:rPr>
        <w:t>2</w:t>
      </w:r>
      <w:r w:rsidR="00954629" w:rsidRPr="00384490">
        <w:rPr>
          <w:rFonts w:cs="Calibri"/>
          <w:sz w:val="22"/>
          <w:szCs w:val="22"/>
        </w:rPr>
        <w:t>° de selectiecriteria;</w:t>
      </w:r>
    </w:p>
    <w:p w14:paraId="0DE11BC3" w14:textId="4C40F0E9" w:rsidR="0085635C" w:rsidRPr="0012096A" w:rsidRDefault="0085635C" w:rsidP="0085635C">
      <w:pPr>
        <w:pStyle w:val="Plattetekst"/>
        <w:pBdr>
          <w:top w:val="none" w:sz="0" w:space="0" w:color="auto"/>
          <w:left w:val="none" w:sz="0" w:space="0" w:color="auto"/>
          <w:bottom w:val="none" w:sz="0" w:space="0" w:color="auto"/>
          <w:right w:val="none" w:sz="0" w:space="0" w:color="auto"/>
        </w:pBdr>
        <w:rPr>
          <w:sz w:val="22"/>
          <w:szCs w:val="22"/>
        </w:rPr>
      </w:pPr>
      <w:r w:rsidRPr="0012096A">
        <w:rPr>
          <w:rFonts w:cs="Calibri"/>
          <w:sz w:val="22"/>
          <w:szCs w:val="22"/>
        </w:rPr>
        <w:t xml:space="preserve">3° </w:t>
      </w:r>
      <w:r w:rsidRPr="0012096A">
        <w:rPr>
          <w:sz w:val="22"/>
          <w:szCs w:val="22"/>
        </w:rPr>
        <w:t>of de diplomavereiste geschrapt wordt;</w:t>
      </w:r>
    </w:p>
    <w:p w14:paraId="0FF2C369" w14:textId="56426D5C" w:rsidR="0085635C" w:rsidRPr="00182C52" w:rsidRDefault="0085635C" w:rsidP="0085635C">
      <w:pPr>
        <w:spacing w:before="60" w:after="100"/>
        <w:jc w:val="both"/>
      </w:pPr>
      <w:r w:rsidRPr="00182C52">
        <w:t>4° of er aanvullende aanwervingsvoorwaarden opgelegd worden;</w:t>
      </w:r>
    </w:p>
    <w:p w14:paraId="6F3F5621" w14:textId="2996BF3F" w:rsidR="0085635C" w:rsidRPr="00182C52" w:rsidRDefault="0085635C" w:rsidP="0085635C">
      <w:pPr>
        <w:spacing w:before="60" w:after="100"/>
        <w:jc w:val="both"/>
      </w:pPr>
      <w:r w:rsidRPr="00182C52">
        <w:t>5° de wijze van externe bekendmaking;</w:t>
      </w:r>
    </w:p>
    <w:p w14:paraId="6BD818A9" w14:textId="0808390C" w:rsidR="0085635C" w:rsidRPr="00182C52" w:rsidRDefault="0085635C" w:rsidP="0085635C">
      <w:pPr>
        <w:spacing w:before="60" w:after="100"/>
        <w:jc w:val="both"/>
      </w:pPr>
      <w:r w:rsidRPr="00182C52">
        <w:t>6° de inhoud van het vacaturebericht;</w:t>
      </w:r>
    </w:p>
    <w:p w14:paraId="47E566C0" w14:textId="77777777" w:rsidR="00182C52" w:rsidRPr="00182C52" w:rsidRDefault="00182C52" w:rsidP="00182C52">
      <w:pPr>
        <w:spacing w:before="60" w:after="100"/>
        <w:jc w:val="both"/>
        <w:rPr>
          <w:b/>
          <w:bCs/>
          <w:highlight w:val="yellow"/>
        </w:rPr>
      </w:pPr>
      <w:r w:rsidRPr="00182C52">
        <w:rPr>
          <w:b/>
          <w:bCs/>
          <w:highlight w:val="yellow"/>
        </w:rPr>
        <w:t>7° of er afgeweken wordt van de termijn van bekendmaking;</w:t>
      </w:r>
    </w:p>
    <w:p w14:paraId="52BAECF5" w14:textId="46A3B7A1" w:rsidR="00182C52" w:rsidRPr="00182C52" w:rsidRDefault="00182C52" w:rsidP="00182C52">
      <w:pPr>
        <w:spacing w:before="60" w:after="100"/>
        <w:jc w:val="both"/>
        <w:rPr>
          <w:b/>
          <w:bCs/>
        </w:rPr>
      </w:pPr>
      <w:r w:rsidRPr="00182C52">
        <w:rPr>
          <w:b/>
          <w:bCs/>
          <w:highlight w:val="yellow"/>
        </w:rPr>
        <w:t>8° of het om een knelpuntberoep gaat;</w:t>
      </w:r>
    </w:p>
    <w:p w14:paraId="455A8EA0" w14:textId="5304C0C8" w:rsidR="0085635C" w:rsidRPr="00182C52" w:rsidRDefault="00182C52" w:rsidP="0085635C">
      <w:pPr>
        <w:spacing w:before="60" w:after="100"/>
        <w:jc w:val="both"/>
      </w:pPr>
      <w:r>
        <w:t>9</w:t>
      </w:r>
      <w:r w:rsidR="0085635C" w:rsidRPr="00182C52">
        <w:t>° of een wervingsreserve wordt aangelegd en de geldigheidsduur ervan</w:t>
      </w:r>
      <w:r w:rsidR="0014515B" w:rsidRPr="00182C52">
        <w:t>.</w:t>
      </w:r>
    </w:p>
    <w:bookmarkEnd w:id="33"/>
    <w:p w14:paraId="19206522" w14:textId="5E16266C"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2CCEA7C" w14:textId="2C68C0E1" w:rsidR="0085635C" w:rsidRPr="006572DB" w:rsidRDefault="0085635C" w:rsidP="0038085B">
      <w:pPr>
        <w:pStyle w:val="Plattetekst"/>
        <w:pBdr>
          <w:top w:val="none" w:sz="0" w:space="0" w:color="auto"/>
          <w:left w:val="none" w:sz="0" w:space="0" w:color="auto"/>
          <w:bottom w:val="none" w:sz="0" w:space="0" w:color="auto"/>
          <w:right w:val="none" w:sz="0" w:space="0" w:color="auto"/>
        </w:pBdr>
        <w:rPr>
          <w:rFonts w:cs="Calibri"/>
          <w:b/>
          <w:bCs/>
          <w:i/>
          <w:iCs/>
          <w:sz w:val="22"/>
          <w:szCs w:val="22"/>
        </w:rPr>
      </w:pPr>
      <w:r w:rsidRPr="006572DB">
        <w:rPr>
          <w:rFonts w:cs="Calibri"/>
          <w:b/>
          <w:bCs/>
          <w:i/>
          <w:iCs/>
          <w:sz w:val="22"/>
          <w:szCs w:val="22"/>
        </w:rPr>
        <w:t>Daarnaast bepaalt de aanstellende overheid :</w:t>
      </w:r>
    </w:p>
    <w:p w14:paraId="49BC40F1" w14:textId="49A49AB6" w:rsidR="0085635C" w:rsidRPr="003803BE" w:rsidRDefault="0085635C"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1° de samenstelling van de selectiecommissie;</w:t>
      </w:r>
    </w:p>
    <w:p w14:paraId="59424321" w14:textId="6F8B57B8" w:rsidR="0085635C" w:rsidRPr="003803BE" w:rsidRDefault="0085635C" w:rsidP="0085635C">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2° de keuze van de selectietechniek(en) in functie van de selectiecriteria, eventueel de keuze voor een preselectie;</w:t>
      </w:r>
    </w:p>
    <w:p w14:paraId="6938F2B7" w14:textId="5BE14CDD" w:rsidR="0085635C" w:rsidRPr="003803BE" w:rsidRDefault="0085635C" w:rsidP="0085635C">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3° het verloop van de selectie, met inbegrip van de timing;</w:t>
      </w:r>
    </w:p>
    <w:p w14:paraId="3DC56862" w14:textId="77777777" w:rsidR="0085635C" w:rsidRPr="00384490" w:rsidRDefault="0085635C"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AD48885" w14:textId="2B602519"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 xml:space="preserve">§2. Als </w:t>
      </w:r>
      <w:r w:rsidR="00601ECA" w:rsidRPr="003803BE">
        <w:rPr>
          <w:rFonts w:cs="Calibri"/>
          <w:sz w:val="22"/>
          <w:szCs w:val="22"/>
        </w:rPr>
        <w:t>de aanstellende overheid</w:t>
      </w:r>
      <w:r w:rsidRPr="003803BE">
        <w:rPr>
          <w:rFonts w:cs="Calibri"/>
          <w:sz w:val="22"/>
          <w:szCs w:val="22"/>
        </w:rPr>
        <w:t xml:space="preserve"> kiest voor een combinatie van de aanwervingsprocedure en de bevorderingsprocedure en de gelijktijdige toepassing daarvan, worden de externe en de interne kandidaten onderworpen aan dezelfde selectieproeven. Eventuele schriftelijke kennisproeven met dezelfde inhoud worden op hetzelfde tijdstip afgenomen.</w:t>
      </w:r>
    </w:p>
    <w:p w14:paraId="16860E84"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FE79A46" w14:textId="383DE243"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§3. Om als geslaagd te worden beschouwd moeten de kandidaten</w:t>
      </w:r>
      <w:r w:rsidR="00E0546D" w:rsidRPr="003803BE">
        <w:rPr>
          <w:rFonts w:cs="Calibri"/>
          <w:sz w:val="22"/>
          <w:szCs w:val="22"/>
        </w:rPr>
        <w:t xml:space="preserve"> 60% van het totaal aantal punten behalen. Bovendien dienen zij</w:t>
      </w:r>
      <w:r w:rsidRPr="003803BE">
        <w:rPr>
          <w:rFonts w:cs="Calibri"/>
          <w:sz w:val="22"/>
          <w:szCs w:val="22"/>
        </w:rPr>
        <w:t xml:space="preserve"> voor elke selectietechniek </w:t>
      </w:r>
      <w:r w:rsidR="00E0546D" w:rsidRPr="003803BE">
        <w:rPr>
          <w:rFonts w:cs="Calibri"/>
          <w:sz w:val="22"/>
          <w:szCs w:val="22"/>
        </w:rPr>
        <w:t>vijftig</w:t>
      </w:r>
      <w:r w:rsidRPr="003803BE">
        <w:rPr>
          <w:rFonts w:cs="Calibri"/>
          <w:sz w:val="22"/>
          <w:szCs w:val="22"/>
        </w:rPr>
        <w:t xml:space="preserve"> procent van de punten </w:t>
      </w:r>
      <w:r w:rsidR="00E0546D" w:rsidRPr="003803BE">
        <w:rPr>
          <w:rFonts w:cs="Calibri"/>
          <w:sz w:val="22"/>
          <w:szCs w:val="22"/>
        </w:rPr>
        <w:t xml:space="preserve">te </w:t>
      </w:r>
      <w:r w:rsidRPr="003803BE">
        <w:rPr>
          <w:rFonts w:cs="Calibri"/>
          <w:sz w:val="22"/>
          <w:szCs w:val="22"/>
        </w:rPr>
        <w:t>behalen.</w:t>
      </w:r>
    </w:p>
    <w:p w14:paraId="06C8F3B6" w14:textId="663A3786" w:rsidR="003819D3" w:rsidRPr="003803BE" w:rsidRDefault="003819D3"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271088A" w14:textId="7A287B52" w:rsidR="003819D3" w:rsidRPr="003803BE" w:rsidRDefault="003819D3"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 xml:space="preserve">§4. </w:t>
      </w:r>
      <w:r w:rsidRPr="003803BE">
        <w:rPr>
          <w:rFonts w:cs="Calibri"/>
          <w:sz w:val="22"/>
          <w:szCs w:val="22"/>
          <w:lang w:val="nl"/>
        </w:rPr>
        <w:t>De niveau- of capaciteitstest, vermeld in artikel 8 bis, onderzoekt of de kandidaat in staat is te functioneren op het niveau waarin de functie is gesitueerd.</w:t>
      </w:r>
    </w:p>
    <w:p w14:paraId="57B84726" w14:textId="77777777" w:rsidR="003819D3" w:rsidRPr="00384490" w:rsidRDefault="003819D3"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A27FAAD" w14:textId="77777777" w:rsidR="00954629" w:rsidRPr="005E7AD5"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u w:val="single"/>
        </w:rPr>
      </w:pPr>
      <w:r w:rsidRPr="005E7AD5">
        <w:rPr>
          <w:rFonts w:cs="Calibri"/>
          <w:szCs w:val="22"/>
          <w:u w:val="single"/>
        </w:rPr>
        <w:t>1) Examenreglement</w:t>
      </w:r>
    </w:p>
    <w:p w14:paraId="2AC8910C" w14:textId="08D2469A" w:rsidR="00954629" w:rsidRPr="005E7AD5"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5E7AD5">
        <w:rPr>
          <w:rFonts w:cs="Calibri"/>
          <w:szCs w:val="22"/>
        </w:rPr>
        <w:t>De secretaris notuleert de verrichtingen van de commissie. Hij bezorgt de commissieleden voorafgaandelijk aan de proeven</w:t>
      </w:r>
      <w:r w:rsidR="00FD73E1" w:rsidRPr="005E7AD5">
        <w:rPr>
          <w:rFonts w:cs="Calibri"/>
          <w:szCs w:val="22"/>
        </w:rPr>
        <w:t>:</w:t>
      </w:r>
    </w:p>
    <w:p w14:paraId="6B7136CC" w14:textId="77777777"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 de functiebeschrijving en het profiel van de te begeven betrekking.</w:t>
      </w:r>
    </w:p>
    <w:p w14:paraId="29F8A684" w14:textId="77777777" w:rsidR="00DF54C3" w:rsidRPr="003803BE" w:rsidRDefault="00DF54C3"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 xml:space="preserve">De selectiecommissie kan geldig beraadslagen wanneer de helft van de leden aanwezig is. </w:t>
      </w:r>
    </w:p>
    <w:p w14:paraId="2CD9C5C2" w14:textId="77777777" w:rsidR="00DF54C3" w:rsidRPr="003803BE" w:rsidRDefault="00DF54C3"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De beslissingen worden bij eenvoudige meerderheid genomen.</w:t>
      </w:r>
    </w:p>
    <w:p w14:paraId="0D74D6B2" w14:textId="49D0887C"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 xml:space="preserve">Na de definitieve beoordeling worden de cijfers op het kohier aangebracht. Nadien worden de omslagen geopend, het proces-verbaal van de selectieproef opgesteld en ondertekend, en bezorgd aan </w:t>
      </w:r>
      <w:r w:rsidR="00DF54C3" w:rsidRPr="003803BE">
        <w:rPr>
          <w:rFonts w:cs="Calibri"/>
          <w:szCs w:val="22"/>
        </w:rPr>
        <w:t>het uitvoerend orgaan</w:t>
      </w:r>
      <w:r w:rsidRPr="003803BE">
        <w:rPr>
          <w:rFonts w:cs="Calibri"/>
          <w:szCs w:val="22"/>
        </w:rPr>
        <w:t>.</w:t>
      </w:r>
    </w:p>
    <w:p w14:paraId="50371BC5" w14:textId="77BFABD5"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De</w:t>
      </w:r>
      <w:r w:rsidR="00DF54C3" w:rsidRPr="003803BE">
        <w:rPr>
          <w:rFonts w:cs="Calibri"/>
          <w:szCs w:val="22"/>
        </w:rPr>
        <w:t xml:space="preserve"> leden van de</w:t>
      </w:r>
      <w:r w:rsidRPr="003803BE">
        <w:rPr>
          <w:rFonts w:cs="Calibri"/>
          <w:szCs w:val="22"/>
        </w:rPr>
        <w:t xml:space="preserve"> raad</w:t>
      </w:r>
      <w:r w:rsidR="00DF54C3" w:rsidRPr="003803BE">
        <w:rPr>
          <w:rFonts w:cs="Calibri"/>
          <w:szCs w:val="22"/>
        </w:rPr>
        <w:t xml:space="preserve"> en het uitvoerend orgaan</w:t>
      </w:r>
      <w:r w:rsidRPr="003803BE">
        <w:rPr>
          <w:rFonts w:cs="Calibri"/>
          <w:color w:val="92D050"/>
          <w:szCs w:val="22"/>
        </w:rPr>
        <w:t xml:space="preserve"> </w:t>
      </w:r>
      <w:r w:rsidRPr="003803BE">
        <w:rPr>
          <w:rFonts w:cs="Calibri"/>
          <w:szCs w:val="22"/>
        </w:rPr>
        <w:t>en de afgevaardigden van de representatieve</w:t>
      </w:r>
      <w:r w:rsidR="00DF54C3" w:rsidRPr="003803BE">
        <w:rPr>
          <w:rFonts w:cs="Calibri"/>
          <w:szCs w:val="22"/>
        </w:rPr>
        <w:t xml:space="preserve"> </w:t>
      </w:r>
      <w:r w:rsidRPr="003803BE">
        <w:rPr>
          <w:rFonts w:cs="Calibri"/>
          <w:szCs w:val="22"/>
        </w:rPr>
        <w:t>vakorganisaties mogen als waarnemer bij het examen aanwezig zijn. Zij mogen niet aanwezig zijn bij het het delibereren over de uitslag van de selectieproef.</w:t>
      </w:r>
    </w:p>
    <w:p w14:paraId="00A48DFF" w14:textId="146109C0" w:rsidR="00826EA9" w:rsidRPr="003803BE" w:rsidRDefault="00826EA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p>
    <w:p w14:paraId="6D314542" w14:textId="77777777"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u w:val="single"/>
        </w:rPr>
      </w:pPr>
      <w:r w:rsidRPr="003803BE">
        <w:rPr>
          <w:rFonts w:cs="Calibri"/>
          <w:szCs w:val="22"/>
          <w:u w:val="single"/>
        </w:rPr>
        <w:t>2) Schriftelijke selectieproef</w:t>
      </w:r>
    </w:p>
    <w:p w14:paraId="163AD603" w14:textId="77777777" w:rsidR="00954629" w:rsidRPr="003803BE"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991" w:hanging="282"/>
        <w:rPr>
          <w:rFonts w:cs="Calibri"/>
          <w:szCs w:val="22"/>
        </w:rPr>
      </w:pPr>
      <w:r w:rsidRPr="003803BE">
        <w:rPr>
          <w:rFonts w:cs="Calibri"/>
          <w:szCs w:val="22"/>
        </w:rPr>
        <w:lastRenderedPageBreak/>
        <w:t>De kandidaten gaan na een identiteitscontrole zitten in de examenzaal.</w:t>
      </w:r>
    </w:p>
    <w:p w14:paraId="6A30ED41" w14:textId="5050D2F2"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Iedere kandidaat ontvangt een examenkohier waaraan een omslag met losse vouwen is gehecht. In de omslag vermeldt de kandidaat duidelijk leesbaar naam en adres; daaronder plaatst hij zijn  handtekening. De secretaris vergelijkt deze vermeldingen en de handtekening met de identiteitskaart van de kandidaat. Nadien wordt in bijzijn van de</w:t>
      </w:r>
      <w:r w:rsidR="00826EA9" w:rsidRPr="003803BE">
        <w:rPr>
          <w:rFonts w:cs="Calibri"/>
          <w:szCs w:val="22"/>
        </w:rPr>
        <w:t xml:space="preserve"> secretaris</w:t>
      </w:r>
      <w:r w:rsidR="00EB7E78" w:rsidRPr="003803BE">
        <w:rPr>
          <w:rFonts w:cs="Calibri"/>
          <w:szCs w:val="22"/>
        </w:rPr>
        <w:t xml:space="preserve"> </w:t>
      </w:r>
      <w:r w:rsidRPr="003803BE">
        <w:rPr>
          <w:rFonts w:cs="Calibri"/>
          <w:szCs w:val="22"/>
        </w:rPr>
        <w:t>de omslag gesloten. De kandidaten mogen slechts gebruik maken van papier dat hen ter beschikking wordt gesteld.</w:t>
      </w:r>
    </w:p>
    <w:p w14:paraId="720AD158" w14:textId="77777777" w:rsidR="00954629" w:rsidRPr="003803BE"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De kandidaat die de orde verstoort, bedrog pleegt of poogt te plegen, wordt onmiddellijk uitgesloten de waarnemers mogen de vragenlijsten inzien tijdens de examenzitting. Zij mogen geen contact hebben met de kandidaten.</w:t>
      </w:r>
    </w:p>
    <w:p w14:paraId="240E0B0A" w14:textId="77777777" w:rsidR="00954629" w:rsidRPr="003803BE"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Geen enkele kandidaat wordt nog na de opening van de zitting in de examenzaal toegelaten, tenzij de voorzitter er anders over beslist. De kandidaat die om welke reden ook afwezig is wordt uitgesloten.</w:t>
      </w:r>
    </w:p>
    <w:p w14:paraId="49CA5207" w14:textId="0D81C792" w:rsidR="00954629" w:rsidRPr="003803BE" w:rsidRDefault="00954629" w:rsidP="00EE3571">
      <w:pPr>
        <w:tabs>
          <w:tab w:val="left" w:pos="0"/>
          <w:tab w:val="left" w:pos="283"/>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Een kandidaat mag de examenzaal slechts verlaten na overhandiging aan de commissie van zijn examenkohier, het kladschrift en de opgavenlijst. De commissie gaat na of de regels met betrekking tot de anonimiteit strikt in acht werden genomen, inzonderheid dat de naam van de kandidaat niet voorkomt op het examenkohier.</w:t>
      </w:r>
    </w:p>
    <w:p w14:paraId="26DDF4EF" w14:textId="77777777" w:rsidR="00826EA9" w:rsidRPr="003803BE" w:rsidRDefault="00826EA9" w:rsidP="00EE3571">
      <w:pPr>
        <w:ind w:left="709"/>
        <w:rPr>
          <w:rFonts w:cs="Calibri"/>
          <w:szCs w:val="22"/>
        </w:rPr>
      </w:pPr>
    </w:p>
    <w:p w14:paraId="71B9B6C0" w14:textId="77777777" w:rsidR="00954629" w:rsidRPr="003803BE" w:rsidRDefault="00954629" w:rsidP="00BB1382">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u w:val="single"/>
        </w:rPr>
      </w:pPr>
      <w:r w:rsidRPr="003803BE">
        <w:rPr>
          <w:rFonts w:cs="Calibri"/>
          <w:szCs w:val="22"/>
          <w:u w:val="single"/>
        </w:rPr>
        <w:t>3) Mondelinge en praktische selectieproef</w:t>
      </w:r>
    </w:p>
    <w:p w14:paraId="7CA4C647" w14:textId="5D2E8DE1"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Voor zover mogelijk gelden de bovenvermelde bepalingen vermeld</w:t>
      </w:r>
      <w:r w:rsidR="00980922" w:rsidRPr="003803BE">
        <w:rPr>
          <w:rFonts w:cs="Calibri"/>
          <w:szCs w:val="22"/>
        </w:rPr>
        <w:t xml:space="preserve"> onder punt 2</w:t>
      </w:r>
      <w:r w:rsidRPr="003803BE">
        <w:rPr>
          <w:rFonts w:cs="Calibri"/>
          <w:szCs w:val="22"/>
        </w:rPr>
        <w:t>.</w:t>
      </w:r>
    </w:p>
    <w:p w14:paraId="58578C99" w14:textId="77777777"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De kandidaten worden opgeroepen in de volgorde bepaald door de voorzitter van de commissie.</w:t>
      </w:r>
    </w:p>
    <w:p w14:paraId="31B9BEB2" w14:textId="77777777"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Geen enkele kandidaat wordt nog na de sluiting der zitting tot de selectieproef toegelaten, tenzij de</w:t>
      </w:r>
    </w:p>
    <w:p w14:paraId="3DD588D5" w14:textId="77777777" w:rsidR="00954629" w:rsidRPr="003803BE" w:rsidRDefault="00954629" w:rsidP="00EE357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cs="Calibri"/>
          <w:szCs w:val="22"/>
        </w:rPr>
      </w:pPr>
      <w:r w:rsidRPr="003803BE">
        <w:rPr>
          <w:rFonts w:cs="Calibri"/>
          <w:szCs w:val="22"/>
        </w:rPr>
        <w:t>voorzitter er anders over beslist. De kandidaat die om welke reden ook afwezig is wordt uitgesloten.</w:t>
      </w:r>
    </w:p>
    <w:p w14:paraId="43EF28DF" w14:textId="77777777" w:rsidR="00954629" w:rsidRPr="005E7AD5" w:rsidRDefault="00954629" w:rsidP="0038085B">
      <w:pPr>
        <w:pStyle w:val="Plattetekst"/>
        <w:pBdr>
          <w:top w:val="none" w:sz="0" w:space="0" w:color="auto"/>
          <w:left w:val="none" w:sz="0" w:space="0" w:color="auto"/>
          <w:bottom w:val="none" w:sz="0" w:space="0" w:color="auto"/>
          <w:right w:val="none" w:sz="0" w:space="0" w:color="auto"/>
        </w:pBdr>
        <w:ind w:left="120"/>
        <w:rPr>
          <w:rFonts w:cs="Calibri"/>
          <w:sz w:val="22"/>
          <w:szCs w:val="22"/>
        </w:rPr>
      </w:pPr>
    </w:p>
    <w:p w14:paraId="53B8C6A1" w14:textId="77777777" w:rsidR="006601DE" w:rsidRPr="006601DE" w:rsidRDefault="006601DE" w:rsidP="006601DE">
      <w:pPr>
        <w:rPr>
          <w:rFonts w:cs="Calibri"/>
          <w:b/>
          <w:bCs/>
          <w:szCs w:val="22"/>
          <w:lang w:val="nl-NL"/>
        </w:rPr>
      </w:pPr>
      <w:r w:rsidRPr="006601DE">
        <w:rPr>
          <w:rFonts w:cs="Calibri"/>
          <w:b/>
          <w:bCs/>
          <w:szCs w:val="22"/>
          <w:lang w:val="nl-NL"/>
        </w:rPr>
        <w:t>Artikel 21</w:t>
      </w:r>
    </w:p>
    <w:p w14:paraId="48FFD684" w14:textId="1D86B41F" w:rsidR="00954629" w:rsidRPr="005E7AD5" w:rsidRDefault="00954629" w:rsidP="006601DE">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5E7AD5">
        <w:rPr>
          <w:rFonts w:cs="Calibri"/>
          <w:sz w:val="22"/>
          <w:szCs w:val="22"/>
        </w:rPr>
        <w:t>De kandidaten worden van het verloop van de selectieprocedure op de hoogte gebracht.</w:t>
      </w:r>
    </w:p>
    <w:p w14:paraId="19D5683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B0AB1EF" w14:textId="6B5CEE21" w:rsidR="00954629" w:rsidRPr="00352D33" w:rsidRDefault="00954629" w:rsidP="0038085B">
      <w:pPr>
        <w:pStyle w:val="Plattetekst"/>
        <w:pBdr>
          <w:top w:val="none" w:sz="0" w:space="0" w:color="auto"/>
          <w:left w:val="none" w:sz="0" w:space="0" w:color="auto"/>
          <w:bottom w:val="none" w:sz="0" w:space="0" w:color="auto"/>
          <w:right w:val="none" w:sz="0" w:space="0" w:color="auto"/>
        </w:pBdr>
        <w:rPr>
          <w:rFonts w:cs="Calibri"/>
          <w:i/>
          <w:strike/>
          <w:sz w:val="22"/>
          <w:szCs w:val="22"/>
        </w:rPr>
      </w:pPr>
      <w:r w:rsidRPr="00384490">
        <w:rPr>
          <w:rFonts w:cs="Calibri"/>
          <w:sz w:val="22"/>
          <w:szCs w:val="22"/>
        </w:rPr>
        <w:t>De k</w:t>
      </w:r>
      <w:r w:rsidRPr="003803BE">
        <w:rPr>
          <w:rFonts w:cs="Calibri"/>
          <w:sz w:val="22"/>
          <w:szCs w:val="22"/>
        </w:rPr>
        <w:t xml:space="preserve">andidaten worden ten minste </w:t>
      </w:r>
      <w:r w:rsidR="00433961" w:rsidRPr="003803BE">
        <w:rPr>
          <w:rFonts w:cs="Calibri"/>
          <w:sz w:val="22"/>
          <w:szCs w:val="22"/>
        </w:rPr>
        <w:t xml:space="preserve">10 </w:t>
      </w:r>
      <w:r w:rsidRPr="003803BE">
        <w:rPr>
          <w:rFonts w:cs="Calibri"/>
          <w:sz w:val="22"/>
          <w:szCs w:val="22"/>
        </w:rPr>
        <w:t xml:space="preserve">kalenderdagen op voorhand geïnformeerd over de plaats waar en dag en uur waarop de eerste selectieproef wordt afgenomen. </w:t>
      </w:r>
    </w:p>
    <w:p w14:paraId="5458F60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3E2C946" w14:textId="682A65C8"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 xml:space="preserve">Als de selectieproef een preselectie bevat, worden de kandidaten daarvan </w:t>
      </w:r>
      <w:bookmarkStart w:id="34" w:name="_Hlk65839465"/>
      <w:r w:rsidR="00352D33" w:rsidRPr="003803BE">
        <w:rPr>
          <w:sz w:val="22"/>
          <w:szCs w:val="22"/>
        </w:rPr>
        <w:t>ten minste zeven kalenderdagen op voorhand</w:t>
      </w:r>
      <w:bookmarkEnd w:id="34"/>
      <w:r w:rsidR="00352D33" w:rsidRPr="003803BE">
        <w:rPr>
          <w:sz w:val="22"/>
          <w:szCs w:val="22"/>
        </w:rPr>
        <w:t xml:space="preserve"> </w:t>
      </w:r>
      <w:r w:rsidRPr="003803BE">
        <w:rPr>
          <w:rFonts w:cs="Calibri"/>
          <w:sz w:val="22"/>
          <w:szCs w:val="22"/>
        </w:rPr>
        <w:t>op de hoogte gebracht.</w:t>
      </w:r>
    </w:p>
    <w:p w14:paraId="5E5069C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CB727FF" w14:textId="77777777" w:rsidR="006601DE" w:rsidRPr="006601DE" w:rsidRDefault="006601DE" w:rsidP="006601DE">
      <w:pPr>
        <w:rPr>
          <w:rFonts w:cs="Calibri"/>
          <w:b/>
          <w:bCs/>
          <w:szCs w:val="22"/>
          <w:lang w:val="nl-NL"/>
        </w:rPr>
      </w:pPr>
      <w:r w:rsidRPr="006601DE">
        <w:rPr>
          <w:rFonts w:cs="Calibri"/>
          <w:b/>
          <w:bCs/>
          <w:szCs w:val="22"/>
          <w:lang w:val="nl-NL"/>
        </w:rPr>
        <w:t>Artikel 22</w:t>
      </w:r>
    </w:p>
    <w:p w14:paraId="4DF5FD89" w14:textId="35B64664" w:rsidR="00954629" w:rsidRPr="00384490" w:rsidRDefault="00954629" w:rsidP="006601DE">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 xml:space="preserve">De selectiecommissie maakt voor elke selectietechniek </w:t>
      </w:r>
      <w:r w:rsidR="00826EA9" w:rsidRPr="00352D33">
        <w:rPr>
          <w:rFonts w:cs="Calibri"/>
          <w:bCs/>
          <w:iCs/>
          <w:sz w:val="22"/>
          <w:szCs w:val="22"/>
          <w:lang w:val="nl"/>
        </w:rPr>
        <w:t>en in voorkomend geval, van de preselectie,</w:t>
      </w:r>
      <w:r w:rsidR="00826EA9">
        <w:rPr>
          <w:rFonts w:cs="Calibri"/>
          <w:sz w:val="22"/>
          <w:szCs w:val="22"/>
          <w:lang w:val="nl"/>
        </w:rPr>
        <w:t xml:space="preserve"> </w:t>
      </w:r>
      <w:r w:rsidRPr="00384490">
        <w:rPr>
          <w:rFonts w:cs="Calibri"/>
          <w:sz w:val="22"/>
          <w:szCs w:val="22"/>
        </w:rPr>
        <w:t xml:space="preserve">een verslag op. Het verslag vermeldt per kandidaat het resultaat. </w:t>
      </w:r>
    </w:p>
    <w:p w14:paraId="710C443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selectiecommissie maakt bij de afsluiting van de selectieprocedure een </w:t>
      </w:r>
      <w:r w:rsidRPr="00384490">
        <w:rPr>
          <w:rFonts w:cs="Calibri"/>
          <w:sz w:val="22"/>
          <w:szCs w:val="22"/>
          <w:u w:val="single"/>
        </w:rPr>
        <w:t>eindverslag</w:t>
      </w:r>
      <w:r w:rsidRPr="00384490">
        <w:rPr>
          <w:rFonts w:cs="Calibri"/>
          <w:sz w:val="22"/>
          <w:szCs w:val="22"/>
        </w:rPr>
        <w:t xml:space="preserve"> op met vermelding van de deelresultaten van de kandidaten en van hun eindresultaat.</w:t>
      </w:r>
    </w:p>
    <w:p w14:paraId="7EA2BF5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6C5E663" w14:textId="77777777" w:rsidR="001C58F7" w:rsidRPr="001C58F7" w:rsidRDefault="001C58F7" w:rsidP="001C58F7">
      <w:pPr>
        <w:rPr>
          <w:rFonts w:cs="Calibri"/>
          <w:b/>
          <w:bCs/>
          <w:szCs w:val="22"/>
          <w:lang w:val="nl-NL"/>
        </w:rPr>
      </w:pPr>
      <w:bookmarkStart w:id="35" w:name="_Ref233303124"/>
      <w:r w:rsidRPr="001C58F7">
        <w:rPr>
          <w:rFonts w:cs="Calibri"/>
          <w:b/>
          <w:bCs/>
          <w:szCs w:val="22"/>
          <w:lang w:val="nl-NL"/>
        </w:rPr>
        <w:t>Artikel 23</w:t>
      </w:r>
    </w:p>
    <w:p w14:paraId="449324BA" w14:textId="24453BA8" w:rsidR="004E471D" w:rsidRDefault="00954629" w:rsidP="001C58F7">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 xml:space="preserve">De kandidaten worden schriftelijk op de hoogte gebracht van het resultaat van de selectie. Kandidaten hebben op hun verzoek toegang tot de selectieresultaten in overeenstemming met de bepalingen van het </w:t>
      </w:r>
      <w:proofErr w:type="spellStart"/>
      <w:r w:rsidR="00352D33" w:rsidRPr="003803BE">
        <w:rPr>
          <w:bCs/>
          <w:iCs/>
          <w:sz w:val="22"/>
          <w:szCs w:val="22"/>
        </w:rPr>
        <w:t>bestuursdecreet</w:t>
      </w:r>
      <w:proofErr w:type="spellEnd"/>
      <w:r w:rsidR="00352D33" w:rsidRPr="003803BE">
        <w:rPr>
          <w:bCs/>
          <w:iCs/>
          <w:sz w:val="22"/>
          <w:szCs w:val="22"/>
        </w:rPr>
        <w:t xml:space="preserve"> van 7 december 2018</w:t>
      </w:r>
      <w:r w:rsidRPr="003803BE">
        <w:rPr>
          <w:rFonts w:cs="Calibri"/>
          <w:bCs/>
          <w:iCs/>
          <w:sz w:val="22"/>
          <w:szCs w:val="22"/>
        </w:rPr>
        <w:t>.</w:t>
      </w:r>
      <w:bookmarkEnd w:id="35"/>
    </w:p>
    <w:p w14:paraId="0F0E61CB" w14:textId="77777777" w:rsidR="004E471D" w:rsidRDefault="004E471D">
      <w:pPr>
        <w:rPr>
          <w:rFonts w:cs="Calibri"/>
          <w:spacing w:val="-3"/>
          <w:szCs w:val="22"/>
          <w:lang w:val="nl-NL"/>
        </w:rPr>
      </w:pPr>
      <w:r>
        <w:rPr>
          <w:rFonts w:cs="Calibri"/>
          <w:szCs w:val="22"/>
        </w:rPr>
        <w:br w:type="page"/>
      </w:r>
    </w:p>
    <w:p w14:paraId="59C3C374" w14:textId="77777777" w:rsidR="00954629" w:rsidRPr="00384490" w:rsidRDefault="00954629" w:rsidP="00F71DD2">
      <w:pPr>
        <w:pStyle w:val="Kop3"/>
      </w:pPr>
      <w:bookmarkStart w:id="36" w:name="_Toc233359262"/>
      <w:bookmarkStart w:id="37" w:name="_Toc88830438"/>
      <w:r w:rsidRPr="00384490">
        <w:lastRenderedPageBreak/>
        <w:t>Afdeling III. Wervingsreserves</w:t>
      </w:r>
      <w:bookmarkEnd w:id="36"/>
      <w:bookmarkEnd w:id="37"/>
    </w:p>
    <w:p w14:paraId="399BA6DD" w14:textId="77777777" w:rsidR="007B595F" w:rsidRPr="007B595F" w:rsidRDefault="007B595F" w:rsidP="007B595F">
      <w:pPr>
        <w:rPr>
          <w:rFonts w:cs="Calibri"/>
          <w:b/>
          <w:bCs/>
          <w:szCs w:val="22"/>
          <w:lang w:val="nl-NL"/>
        </w:rPr>
      </w:pPr>
      <w:r w:rsidRPr="007B595F">
        <w:rPr>
          <w:rFonts w:cs="Calibri"/>
          <w:b/>
          <w:bCs/>
          <w:szCs w:val="22"/>
          <w:lang w:val="nl-NL"/>
        </w:rPr>
        <w:t>Artikel 24</w:t>
      </w:r>
    </w:p>
    <w:p w14:paraId="714BCB62" w14:textId="26778D4F" w:rsidR="00546058" w:rsidRPr="00911E2D" w:rsidRDefault="00954629" w:rsidP="007B595F">
      <w:pPr>
        <w:pStyle w:val="Plattetekst"/>
        <w:pBdr>
          <w:top w:val="none" w:sz="0" w:space="0" w:color="auto"/>
          <w:left w:val="none" w:sz="0" w:space="0" w:color="auto"/>
          <w:bottom w:val="none" w:sz="0" w:space="0" w:color="auto"/>
          <w:right w:val="none" w:sz="0" w:space="0" w:color="auto"/>
        </w:pBdr>
        <w:tabs>
          <w:tab w:val="clear" w:pos="-720"/>
        </w:tabs>
        <w:suppressAutoHyphens w:val="0"/>
        <w:rPr>
          <w:rFonts w:cstheme="minorHAnsi"/>
          <w:sz w:val="22"/>
          <w:szCs w:val="22"/>
        </w:rPr>
      </w:pPr>
      <w:r w:rsidRPr="00911E2D">
        <w:rPr>
          <w:rFonts w:cs="Calibri"/>
          <w:sz w:val="22"/>
          <w:szCs w:val="22"/>
        </w:rPr>
        <w:t>§1</w:t>
      </w:r>
      <w:r w:rsidR="00843F0F" w:rsidRPr="00911E2D">
        <w:rPr>
          <w:rFonts w:cs="Calibri"/>
          <w:sz w:val="22"/>
          <w:szCs w:val="22"/>
        </w:rPr>
        <w:t xml:space="preserve">. </w:t>
      </w:r>
      <w:r w:rsidR="00546058" w:rsidRPr="00911E2D">
        <w:rPr>
          <w:rFonts w:cstheme="minorHAnsi"/>
          <w:sz w:val="22"/>
          <w:szCs w:val="22"/>
        </w:rPr>
        <w:t xml:space="preserve">De aanstellende overheid beslist bij de </w:t>
      </w:r>
      <w:proofErr w:type="spellStart"/>
      <w:r w:rsidR="00546058" w:rsidRPr="00911E2D">
        <w:rPr>
          <w:rFonts w:cstheme="minorHAnsi"/>
          <w:sz w:val="22"/>
          <w:szCs w:val="22"/>
        </w:rPr>
        <w:t>vacantverklaring</w:t>
      </w:r>
      <w:proofErr w:type="spellEnd"/>
      <w:r w:rsidR="00CD704C" w:rsidRPr="00911E2D">
        <w:rPr>
          <w:rFonts w:cstheme="minorHAnsi"/>
          <w:sz w:val="22"/>
          <w:szCs w:val="22"/>
        </w:rPr>
        <w:t xml:space="preserve"> </w:t>
      </w:r>
      <w:r w:rsidR="00CD704C" w:rsidRPr="003803BE">
        <w:rPr>
          <w:rFonts w:cstheme="minorHAnsi"/>
          <w:sz w:val="22"/>
          <w:szCs w:val="22"/>
        </w:rPr>
        <w:t>van een betrekking</w:t>
      </w:r>
      <w:r w:rsidR="00546058" w:rsidRPr="003803BE">
        <w:rPr>
          <w:rFonts w:cstheme="minorHAnsi"/>
          <w:sz w:val="22"/>
          <w:szCs w:val="22"/>
        </w:rPr>
        <w:t xml:space="preserve"> of</w:t>
      </w:r>
      <w:r w:rsidR="00CD704C" w:rsidRPr="003803BE">
        <w:rPr>
          <w:rFonts w:cstheme="minorHAnsi"/>
          <w:sz w:val="22"/>
          <w:szCs w:val="22"/>
        </w:rPr>
        <w:t xml:space="preserve"> voor toekomstige vacatures</w:t>
      </w:r>
      <w:r w:rsidR="00546058" w:rsidRPr="00911E2D">
        <w:rPr>
          <w:rFonts w:cstheme="minorHAnsi"/>
          <w:sz w:val="22"/>
          <w:szCs w:val="22"/>
        </w:rPr>
        <w:t xml:space="preserve"> </w:t>
      </w:r>
      <w:r w:rsidR="00CD704C" w:rsidRPr="00911E2D">
        <w:rPr>
          <w:rFonts w:cstheme="minorHAnsi"/>
          <w:sz w:val="22"/>
          <w:szCs w:val="22"/>
        </w:rPr>
        <w:t xml:space="preserve">of </w:t>
      </w:r>
      <w:r w:rsidR="00546058" w:rsidRPr="00911E2D">
        <w:rPr>
          <w:rFonts w:cstheme="minorHAnsi"/>
          <w:sz w:val="22"/>
          <w:szCs w:val="22"/>
        </w:rPr>
        <w:t xml:space="preserve">er een wervingsreserve wordt aangelegd en hoe lang die geldig is. De geldingsduur van de </w:t>
      </w:r>
      <w:r w:rsidR="00546058" w:rsidRPr="00911E2D">
        <w:rPr>
          <w:rFonts w:cstheme="minorHAnsi"/>
          <w:bCs/>
          <w:sz w:val="22"/>
          <w:szCs w:val="22"/>
        </w:rPr>
        <w:t>wervingsreserve</w:t>
      </w:r>
      <w:r w:rsidR="00BE7A8B" w:rsidRPr="00911E2D">
        <w:rPr>
          <w:rFonts w:cstheme="minorHAnsi"/>
          <w:sz w:val="22"/>
          <w:szCs w:val="22"/>
        </w:rPr>
        <w:t xml:space="preserve"> </w:t>
      </w:r>
      <w:r w:rsidR="00546058" w:rsidRPr="00911E2D">
        <w:rPr>
          <w:rFonts w:cstheme="minorHAnsi"/>
          <w:sz w:val="22"/>
          <w:szCs w:val="22"/>
        </w:rPr>
        <w:t xml:space="preserve">bedraagt ten hoogste 24 maanden. </w:t>
      </w:r>
    </w:p>
    <w:p w14:paraId="03C667EA" w14:textId="77777777" w:rsidR="00546058" w:rsidRPr="00911E2D" w:rsidRDefault="00546058" w:rsidP="00546058">
      <w:pPr>
        <w:rPr>
          <w:rFonts w:cstheme="minorHAnsi"/>
          <w:szCs w:val="22"/>
        </w:rPr>
      </w:pPr>
    </w:p>
    <w:p w14:paraId="2A41ED03"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911E2D">
        <w:rPr>
          <w:rFonts w:cs="Calibri"/>
          <w:sz w:val="22"/>
          <w:szCs w:val="22"/>
        </w:rPr>
        <w:t>De duur van de wervingsreserve vangt aan vanaf de eerste dag van de maand volgend op de datum van het eindrapport van de selectie.</w:t>
      </w:r>
    </w:p>
    <w:p w14:paraId="3E2E50E0" w14:textId="77777777" w:rsidR="00954629" w:rsidRPr="00911E2D"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962C589" w14:textId="030E1901" w:rsidR="00CD704C" w:rsidRPr="003803BE" w:rsidRDefault="00CD704C" w:rsidP="00CD704C">
      <w:pPr>
        <w:jc w:val="both"/>
      </w:pPr>
      <w:bookmarkStart w:id="38" w:name="_Hlk65844198"/>
      <w:r w:rsidRPr="003803BE">
        <w:t>§2. Indien de gemeente en het OCMW in toepassing van hoofdstuk 3 BVR externe personeelsmobiliteit een gezamenlijke selectieprocedure voeren, beslissen de aanstellende overheden over de wervingsreserve zoals bedoeld in paragraaf 1.</w:t>
      </w:r>
    </w:p>
    <w:p w14:paraId="4EE1DAC2" w14:textId="77777777" w:rsidR="00CD704C" w:rsidRPr="00911E2D" w:rsidRDefault="00CD704C" w:rsidP="00CD704C">
      <w:pPr>
        <w:jc w:val="both"/>
        <w:rPr>
          <w:b/>
          <w:bCs/>
          <w:i/>
          <w:iCs/>
        </w:rPr>
      </w:pPr>
    </w:p>
    <w:bookmarkEnd w:id="38"/>
    <w:p w14:paraId="591D2045" w14:textId="23E652EE" w:rsidR="00954629" w:rsidRPr="00911E2D" w:rsidRDefault="00954629" w:rsidP="0038085B">
      <w:pPr>
        <w:pStyle w:val="Plattetekst2"/>
        <w:spacing w:after="0" w:line="240" w:lineRule="auto"/>
        <w:rPr>
          <w:rFonts w:ascii="Calibri" w:hAnsi="Calibri" w:cs="Calibri"/>
          <w:sz w:val="22"/>
          <w:szCs w:val="22"/>
        </w:rPr>
      </w:pPr>
      <w:r w:rsidRPr="00911E2D">
        <w:rPr>
          <w:rFonts w:ascii="Calibri" w:hAnsi="Calibri" w:cs="Calibri"/>
          <w:b/>
          <w:bCs/>
          <w:i/>
          <w:iCs/>
          <w:sz w:val="22"/>
          <w:szCs w:val="22"/>
        </w:rPr>
        <w:t>§</w:t>
      </w:r>
      <w:r w:rsidR="00CD704C" w:rsidRPr="00911E2D">
        <w:rPr>
          <w:rFonts w:ascii="Calibri" w:hAnsi="Calibri" w:cs="Calibri"/>
          <w:b/>
          <w:bCs/>
          <w:i/>
          <w:iCs/>
          <w:sz w:val="22"/>
          <w:szCs w:val="22"/>
        </w:rPr>
        <w:t>3</w:t>
      </w:r>
      <w:r w:rsidRPr="00911E2D">
        <w:rPr>
          <w:rFonts w:ascii="Calibri" w:hAnsi="Calibri" w:cs="Calibri"/>
          <w:b/>
          <w:bCs/>
          <w:i/>
          <w:iCs/>
          <w:sz w:val="22"/>
          <w:szCs w:val="22"/>
        </w:rPr>
        <w:t>.</w:t>
      </w:r>
      <w:r w:rsidRPr="00911E2D">
        <w:rPr>
          <w:rFonts w:ascii="Calibri" w:hAnsi="Calibri" w:cs="Calibri"/>
          <w:sz w:val="22"/>
          <w:szCs w:val="22"/>
        </w:rPr>
        <w:t xml:space="preserve"> Alle geslaagde of geschikt bevonden kandidaten die niet onmiddellijk worden aangesteld, worden in de wervingsr</w:t>
      </w:r>
      <w:r w:rsidR="00980922" w:rsidRPr="00911E2D">
        <w:rPr>
          <w:rFonts w:ascii="Calibri" w:hAnsi="Calibri" w:cs="Calibri"/>
          <w:sz w:val="22"/>
          <w:szCs w:val="22"/>
        </w:rPr>
        <w:t>eserve opgenomen</w:t>
      </w:r>
      <w:r w:rsidRPr="00911E2D">
        <w:rPr>
          <w:rFonts w:ascii="Calibri" w:hAnsi="Calibri" w:cs="Calibri"/>
          <w:sz w:val="22"/>
          <w:szCs w:val="22"/>
        </w:rPr>
        <w:t xml:space="preserve">. </w:t>
      </w:r>
    </w:p>
    <w:p w14:paraId="4D6BE150" w14:textId="77777777" w:rsidR="00954629" w:rsidRPr="00384490" w:rsidRDefault="00954629" w:rsidP="0038085B">
      <w:pPr>
        <w:pStyle w:val="Plattetekst2"/>
        <w:spacing w:after="0" w:line="240" w:lineRule="auto"/>
        <w:rPr>
          <w:rFonts w:ascii="Calibri" w:hAnsi="Calibri" w:cs="Calibri"/>
          <w:sz w:val="22"/>
          <w:szCs w:val="22"/>
        </w:rPr>
      </w:pPr>
    </w:p>
    <w:p w14:paraId="696B2E61" w14:textId="77777777" w:rsidR="007B595F" w:rsidRPr="007B595F" w:rsidRDefault="007B595F" w:rsidP="007B595F">
      <w:pPr>
        <w:rPr>
          <w:rFonts w:cs="Calibri"/>
          <w:b/>
          <w:bCs/>
          <w:szCs w:val="22"/>
          <w:lang w:val="nl-NL"/>
        </w:rPr>
      </w:pPr>
      <w:r w:rsidRPr="007B595F">
        <w:rPr>
          <w:rFonts w:cs="Calibri"/>
          <w:b/>
          <w:bCs/>
          <w:szCs w:val="22"/>
          <w:lang w:val="nl-NL"/>
        </w:rPr>
        <w:t>Artikel 25</w:t>
      </w:r>
    </w:p>
    <w:p w14:paraId="3EAFA9A2" w14:textId="351E608F" w:rsidR="00954629" w:rsidRPr="003803BE" w:rsidRDefault="00C4641B" w:rsidP="007B595F">
      <w:pPr>
        <w:pStyle w:val="Plattetekst2"/>
        <w:spacing w:after="0" w:line="240" w:lineRule="auto"/>
        <w:rPr>
          <w:rFonts w:ascii="Calibri" w:hAnsi="Calibri" w:cs="Calibri"/>
          <w:sz w:val="22"/>
          <w:szCs w:val="22"/>
        </w:rPr>
      </w:pPr>
      <w:r>
        <w:rPr>
          <w:rFonts w:ascii="Calibri" w:hAnsi="Calibri" w:cs="Calibri"/>
          <w:sz w:val="22"/>
          <w:szCs w:val="22"/>
        </w:rPr>
        <w:t>De aanstellende overheid</w:t>
      </w:r>
      <w:r w:rsidR="00954629" w:rsidRPr="00384490">
        <w:rPr>
          <w:rFonts w:ascii="Calibri" w:hAnsi="Calibri" w:cs="Calibri"/>
          <w:sz w:val="22"/>
          <w:szCs w:val="22"/>
        </w:rPr>
        <w:t xml:space="preserve"> kan geen nieuwe </w:t>
      </w:r>
      <w:r w:rsidR="0012560C" w:rsidRPr="003803BE">
        <w:rPr>
          <w:rFonts w:ascii="Calibri" w:hAnsi="Calibri" w:cs="Calibri"/>
          <w:sz w:val="22"/>
          <w:szCs w:val="22"/>
        </w:rPr>
        <w:t>wervingsreserve</w:t>
      </w:r>
      <w:r w:rsidR="00954629" w:rsidRPr="003803BE">
        <w:rPr>
          <w:rFonts w:ascii="Calibri" w:hAnsi="Calibri" w:cs="Calibri"/>
          <w:sz w:val="22"/>
          <w:szCs w:val="22"/>
        </w:rPr>
        <w:t xml:space="preserve"> </w:t>
      </w:r>
      <w:r w:rsidR="00CD704C" w:rsidRPr="003803BE">
        <w:rPr>
          <w:rFonts w:ascii="Calibri" w:hAnsi="Calibri" w:cs="Calibri"/>
          <w:sz w:val="22"/>
          <w:szCs w:val="22"/>
        </w:rPr>
        <w:t>aanspreken</w:t>
      </w:r>
      <w:r w:rsidR="00954629" w:rsidRPr="00384490">
        <w:rPr>
          <w:rFonts w:ascii="Calibri" w:hAnsi="Calibri" w:cs="Calibri"/>
          <w:sz w:val="22"/>
          <w:szCs w:val="22"/>
        </w:rPr>
        <w:t xml:space="preserve"> zolang er voor dezelfde functie of graad nog kandidaten opgenomen zijn in een daarvoor nog geldige wervingsreserve</w:t>
      </w:r>
      <w:r w:rsidR="0012560C" w:rsidRPr="003803BE">
        <w:rPr>
          <w:rFonts w:ascii="Calibri" w:hAnsi="Calibri" w:cs="Calibri"/>
          <w:sz w:val="22"/>
          <w:szCs w:val="22"/>
        </w:rPr>
        <w:t>, tenzij deze kandidaten aangeven op korte termijn de functie niet op te nemen</w:t>
      </w:r>
      <w:r w:rsidR="00954629" w:rsidRPr="003803BE">
        <w:rPr>
          <w:rFonts w:ascii="Calibri" w:hAnsi="Calibri" w:cs="Calibri"/>
          <w:sz w:val="22"/>
          <w:szCs w:val="22"/>
        </w:rPr>
        <w:t>.</w:t>
      </w:r>
    </w:p>
    <w:p w14:paraId="740B7115" w14:textId="77777777" w:rsidR="00954629" w:rsidRPr="00384490" w:rsidRDefault="00954629" w:rsidP="0038085B">
      <w:pPr>
        <w:pStyle w:val="Plattetekst2"/>
        <w:spacing w:after="0" w:line="240" w:lineRule="auto"/>
        <w:rPr>
          <w:rFonts w:ascii="Calibri" w:hAnsi="Calibri" w:cs="Calibri"/>
          <w:sz w:val="22"/>
          <w:szCs w:val="22"/>
        </w:rPr>
      </w:pPr>
    </w:p>
    <w:p w14:paraId="49992633" w14:textId="20144253" w:rsidR="00CD704C" w:rsidRPr="007B595F" w:rsidRDefault="007B595F" w:rsidP="007B595F">
      <w:pPr>
        <w:rPr>
          <w:rFonts w:cs="Calibri"/>
          <w:b/>
          <w:bCs/>
          <w:szCs w:val="22"/>
          <w:lang w:val="nl-NL"/>
        </w:rPr>
      </w:pPr>
      <w:r w:rsidRPr="007B595F">
        <w:rPr>
          <w:rFonts w:cs="Calibri"/>
          <w:b/>
          <w:bCs/>
          <w:szCs w:val="22"/>
          <w:lang w:val="nl-NL"/>
        </w:rPr>
        <w:t>Artikel 26</w:t>
      </w:r>
    </w:p>
    <w:p w14:paraId="75FE2C89" w14:textId="340C1EE0" w:rsidR="00954629" w:rsidRPr="00384490" w:rsidRDefault="00CD704C" w:rsidP="00CD704C">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CD704C">
        <w:rPr>
          <w:rFonts w:cs="Calibri"/>
          <w:b/>
          <w:i/>
          <w:sz w:val="22"/>
          <w:szCs w:val="22"/>
        </w:rPr>
        <w:t>§1.</w:t>
      </w:r>
      <w:r>
        <w:rPr>
          <w:rFonts w:cs="Calibri"/>
          <w:bCs/>
          <w:iCs/>
          <w:sz w:val="22"/>
          <w:szCs w:val="22"/>
        </w:rPr>
        <w:t xml:space="preserve"> </w:t>
      </w:r>
      <w:r w:rsidR="00E0546D" w:rsidRPr="00CD704C">
        <w:rPr>
          <w:rFonts w:cs="Calibri"/>
          <w:bCs/>
          <w:iCs/>
          <w:sz w:val="22"/>
          <w:szCs w:val="22"/>
        </w:rPr>
        <w:t>Alle</w:t>
      </w:r>
      <w:r w:rsidR="00954629" w:rsidRPr="00CD704C">
        <w:rPr>
          <w:rFonts w:cs="Calibri"/>
          <w:bCs/>
          <w:iCs/>
          <w:sz w:val="22"/>
          <w:szCs w:val="22"/>
        </w:rPr>
        <w:t xml:space="preserve"> geslaagde of geschikt bevonden kandidaten</w:t>
      </w:r>
      <w:r w:rsidR="00E0546D" w:rsidRPr="00CD704C">
        <w:rPr>
          <w:rFonts w:cs="Calibri"/>
          <w:bCs/>
          <w:iCs/>
          <w:sz w:val="22"/>
          <w:szCs w:val="22"/>
        </w:rPr>
        <w:t xml:space="preserve"> worden</w:t>
      </w:r>
      <w:r w:rsidR="00954629" w:rsidRPr="00CD704C">
        <w:rPr>
          <w:rFonts w:cs="Calibri"/>
          <w:bCs/>
          <w:iCs/>
          <w:sz w:val="22"/>
          <w:szCs w:val="22"/>
        </w:rPr>
        <w:t xml:space="preserve"> geraadpleegd o</w:t>
      </w:r>
      <w:r w:rsidR="00954629" w:rsidRPr="00384490">
        <w:rPr>
          <w:rFonts w:cs="Calibri"/>
          <w:sz w:val="22"/>
          <w:szCs w:val="22"/>
        </w:rPr>
        <w:t>m de vacature te vervullen. Onder de kandidaten die binnen de vooraf vastgestelde termijn te kennen geven dat ze de betrekking willen aanvaarden, wordt een kandidaat gekozen op basis van een vergelijking van de titels en verdiensten voor die betrekking.</w:t>
      </w:r>
    </w:p>
    <w:p w14:paraId="32FF71FD" w14:textId="77777777" w:rsidR="00954629" w:rsidRPr="00384490" w:rsidRDefault="00954629" w:rsidP="0038085B">
      <w:pPr>
        <w:pStyle w:val="Plattetekst2"/>
        <w:spacing w:after="0" w:line="240" w:lineRule="auto"/>
        <w:rPr>
          <w:rFonts w:ascii="Calibri" w:hAnsi="Calibri" w:cs="Calibri"/>
          <w:sz w:val="22"/>
          <w:szCs w:val="22"/>
        </w:rPr>
      </w:pPr>
    </w:p>
    <w:p w14:paraId="0CC4D83F" w14:textId="3AFA019E" w:rsidR="00954629" w:rsidRPr="00384490" w:rsidRDefault="00CD704C" w:rsidP="00CD704C">
      <w:pPr>
        <w:rPr>
          <w:rFonts w:cs="Calibri"/>
          <w:szCs w:val="22"/>
        </w:rPr>
      </w:pPr>
      <w:r w:rsidRPr="00CD704C">
        <w:rPr>
          <w:rFonts w:cs="Calibri"/>
          <w:b/>
          <w:bCs/>
          <w:i/>
          <w:iCs/>
          <w:szCs w:val="22"/>
        </w:rPr>
        <w:t>§2.</w:t>
      </w:r>
      <w:r>
        <w:rPr>
          <w:rFonts w:cs="Calibri"/>
          <w:szCs w:val="22"/>
        </w:rPr>
        <w:t xml:space="preserve"> </w:t>
      </w:r>
      <w:r w:rsidR="00954629" w:rsidRPr="00384490">
        <w:rPr>
          <w:rFonts w:cs="Calibri"/>
          <w:szCs w:val="22"/>
        </w:rPr>
        <w:t xml:space="preserve">Een geraadpleegde kandidaat kan eenmaal een aangeboden betrekking weigeren zonder zijn plaats in de wervingsreserve te verliezen, op voorwaarde dat hij zijn kandidatuur naar aanleiding van de weigering binnen de vastgestelde termijn bevestigt. </w:t>
      </w:r>
    </w:p>
    <w:p w14:paraId="76A89A7C" w14:textId="77777777" w:rsidR="00954629" w:rsidRPr="00384490" w:rsidRDefault="00954629" w:rsidP="0038085B">
      <w:pPr>
        <w:pStyle w:val="Plattetekst2"/>
        <w:spacing w:after="0" w:line="240" w:lineRule="auto"/>
        <w:rPr>
          <w:rFonts w:ascii="Calibri" w:hAnsi="Calibri" w:cs="Calibri"/>
          <w:sz w:val="22"/>
          <w:szCs w:val="22"/>
        </w:rPr>
      </w:pPr>
    </w:p>
    <w:p w14:paraId="3D3B90B1" w14:textId="35D04B11"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een tweede weigering van een aangeboden betrekking wordt de kandidaat automatisch in de wervingsreserve geschrapt. Hij wordt daarvan op de hoogte gebracht, tenzij bij overmacht.</w:t>
      </w:r>
    </w:p>
    <w:p w14:paraId="12DC9F19" w14:textId="4326D4A9" w:rsidR="00585E01" w:rsidRDefault="00585E01" w:rsidP="0038085B">
      <w:pPr>
        <w:pStyle w:val="Plattetekst2"/>
        <w:spacing w:after="0" w:line="240" w:lineRule="auto"/>
        <w:rPr>
          <w:rFonts w:ascii="Calibri" w:hAnsi="Calibri" w:cs="Calibri"/>
          <w:sz w:val="22"/>
          <w:szCs w:val="22"/>
        </w:rPr>
      </w:pPr>
    </w:p>
    <w:p w14:paraId="474D4DFE" w14:textId="77777777" w:rsidR="00585E01" w:rsidRPr="003803BE" w:rsidRDefault="00585E01" w:rsidP="00585E01">
      <w:pPr>
        <w:jc w:val="both"/>
      </w:pPr>
      <w:r w:rsidRPr="003803BE">
        <w:t>Kandidaten kunnen door de aanstellende overheid uit de wervingsreserve worden geschrapt indien zij een ongunstige beoordeling ontvangen hebben bij het bestuur als tijdelijke titularis van de functie waarvoor ze in de wervingsreserve opgenomen werden.</w:t>
      </w:r>
    </w:p>
    <w:p w14:paraId="312AA3B4" w14:textId="77777777" w:rsidR="00954629" w:rsidRPr="00384490" w:rsidRDefault="00954629" w:rsidP="0038085B">
      <w:pPr>
        <w:pStyle w:val="Plattetekst2"/>
        <w:spacing w:after="0" w:line="240" w:lineRule="auto"/>
        <w:rPr>
          <w:rFonts w:ascii="Calibri" w:hAnsi="Calibri" w:cs="Calibri"/>
          <w:sz w:val="22"/>
          <w:szCs w:val="22"/>
        </w:rPr>
      </w:pPr>
    </w:p>
    <w:p w14:paraId="4BD6FC38" w14:textId="78651726"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Kandidaten die niet gekozen worden, behouden hun plaats op de wervingsreserve voor de volledige duur ervan, tenzij ze zelf te kennen geven van elke aanstel</w:t>
      </w:r>
      <w:r w:rsidR="00C4641B">
        <w:rPr>
          <w:rFonts w:ascii="Calibri" w:hAnsi="Calibri" w:cs="Calibri"/>
          <w:sz w:val="22"/>
          <w:szCs w:val="22"/>
        </w:rPr>
        <w:t>ling af te zien</w:t>
      </w:r>
      <w:r w:rsidRPr="00384490">
        <w:rPr>
          <w:rFonts w:ascii="Calibri" w:hAnsi="Calibri" w:cs="Calibri"/>
          <w:sz w:val="22"/>
          <w:szCs w:val="22"/>
        </w:rPr>
        <w:t>.</w:t>
      </w:r>
    </w:p>
    <w:p w14:paraId="59361563" w14:textId="5EFE48CA" w:rsidR="00CD704C" w:rsidRDefault="00CD704C" w:rsidP="0038085B">
      <w:pPr>
        <w:pStyle w:val="Plattetekst2"/>
        <w:spacing w:after="0" w:line="240" w:lineRule="auto"/>
        <w:rPr>
          <w:rFonts w:ascii="Calibri" w:hAnsi="Calibri" w:cs="Calibri"/>
          <w:sz w:val="22"/>
          <w:szCs w:val="22"/>
        </w:rPr>
      </w:pPr>
    </w:p>
    <w:p w14:paraId="38648FE2" w14:textId="16DA1043" w:rsidR="00585E01" w:rsidRDefault="00585E01">
      <w:pPr>
        <w:rPr>
          <w:rFonts w:cs="Calibri"/>
          <w:szCs w:val="22"/>
          <w:lang w:val="nl-NL"/>
        </w:rPr>
      </w:pPr>
      <w:r>
        <w:rPr>
          <w:rFonts w:cs="Calibri"/>
          <w:szCs w:val="22"/>
        </w:rPr>
        <w:br w:type="page"/>
      </w:r>
    </w:p>
    <w:p w14:paraId="5FCECAA4" w14:textId="5B215834" w:rsidR="00954629" w:rsidRPr="00384490" w:rsidRDefault="00954629" w:rsidP="00F71DD2">
      <w:pPr>
        <w:pStyle w:val="Kop3"/>
      </w:pPr>
      <w:bookmarkStart w:id="39" w:name="_Toc88830439"/>
      <w:bookmarkStart w:id="40" w:name="_Toc233359263"/>
      <w:r w:rsidRPr="00384490">
        <w:lastRenderedPageBreak/>
        <w:t xml:space="preserve">Afdeling IV. Specifieke bepalingen voor de aanwerving </w:t>
      </w:r>
      <w:r w:rsidRPr="00F21971">
        <w:t xml:space="preserve">van de </w:t>
      </w:r>
      <w:r w:rsidR="00EB7E78" w:rsidRPr="00F21971">
        <w:t xml:space="preserve">algemeen directeur </w:t>
      </w:r>
      <w:r w:rsidRPr="00F21971">
        <w:t xml:space="preserve">en de financieel </w:t>
      </w:r>
      <w:r w:rsidR="00C4641B" w:rsidRPr="00F21971">
        <w:t>directeur</w:t>
      </w:r>
      <w:bookmarkEnd w:id="39"/>
      <w:r w:rsidRPr="00384490">
        <w:t xml:space="preserve"> </w:t>
      </w:r>
      <w:bookmarkEnd w:id="40"/>
    </w:p>
    <w:p w14:paraId="1A2F12F6" w14:textId="77777777" w:rsidR="004010D9" w:rsidRPr="004010D9" w:rsidRDefault="004010D9" w:rsidP="004010D9">
      <w:pPr>
        <w:rPr>
          <w:rFonts w:cs="Calibri"/>
          <w:b/>
          <w:bCs/>
          <w:szCs w:val="22"/>
          <w:lang w:val="nl-NL"/>
        </w:rPr>
      </w:pPr>
      <w:r w:rsidRPr="004010D9">
        <w:rPr>
          <w:rFonts w:cs="Calibri"/>
          <w:b/>
          <w:bCs/>
          <w:szCs w:val="22"/>
          <w:lang w:val="nl-NL"/>
        </w:rPr>
        <w:t>Artikel 27</w:t>
      </w:r>
    </w:p>
    <w:p w14:paraId="256413DE" w14:textId="23C35BE7" w:rsidR="00954629" w:rsidRPr="00797BE6" w:rsidRDefault="00954629" w:rsidP="004010D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trike/>
          <w:sz w:val="22"/>
          <w:szCs w:val="22"/>
        </w:rPr>
      </w:pPr>
      <w:r w:rsidRPr="006C6748">
        <w:rPr>
          <w:rFonts w:cs="Calibri"/>
          <w:sz w:val="22"/>
          <w:szCs w:val="22"/>
        </w:rPr>
        <w:t xml:space="preserve">De </w:t>
      </w:r>
      <w:r w:rsidR="00F21971" w:rsidRPr="006C6748">
        <w:rPr>
          <w:rFonts w:cs="Calibri"/>
          <w:b/>
          <w:i/>
          <w:color w:val="0070C0"/>
          <w:sz w:val="22"/>
          <w:szCs w:val="22"/>
        </w:rPr>
        <w:t>gemeente</w:t>
      </w:r>
      <w:r w:rsidRPr="006C6748">
        <w:rPr>
          <w:rFonts w:cs="Calibri"/>
          <w:b/>
          <w:i/>
          <w:color w:val="0070C0"/>
          <w:sz w:val="22"/>
          <w:szCs w:val="22"/>
        </w:rPr>
        <w:t>raad</w:t>
      </w:r>
      <w:r w:rsidRPr="006C6748">
        <w:rPr>
          <w:rFonts w:cs="Calibri"/>
          <w:color w:val="0070C0"/>
          <w:sz w:val="22"/>
          <w:szCs w:val="22"/>
        </w:rPr>
        <w:t xml:space="preserve"> </w:t>
      </w:r>
      <w:r w:rsidRPr="006C6748">
        <w:rPr>
          <w:rFonts w:cs="Calibri"/>
          <w:sz w:val="22"/>
          <w:szCs w:val="22"/>
        </w:rPr>
        <w:t xml:space="preserve">stelt de functiebeschrijving vast voor de functies van </w:t>
      </w:r>
      <w:r w:rsidR="00EB7E78" w:rsidRPr="00554091">
        <w:rPr>
          <w:rFonts w:cs="Calibri"/>
          <w:bCs/>
          <w:iCs/>
          <w:sz w:val="22"/>
          <w:szCs w:val="22"/>
        </w:rPr>
        <w:t>algemeen directeur</w:t>
      </w:r>
      <w:r w:rsidRPr="00554091">
        <w:rPr>
          <w:rFonts w:cs="Calibri"/>
          <w:bCs/>
          <w:iCs/>
          <w:sz w:val="22"/>
          <w:szCs w:val="22"/>
        </w:rPr>
        <w:t xml:space="preserve">, en financieel </w:t>
      </w:r>
      <w:r w:rsidR="00C4641B" w:rsidRPr="00554091">
        <w:rPr>
          <w:rFonts w:cs="Calibri"/>
          <w:bCs/>
          <w:iCs/>
          <w:sz w:val="22"/>
          <w:szCs w:val="22"/>
        </w:rPr>
        <w:t>directeur</w:t>
      </w:r>
      <w:r w:rsidRPr="00554091">
        <w:rPr>
          <w:rFonts w:cs="Calibri"/>
          <w:bCs/>
          <w:iCs/>
          <w:sz w:val="22"/>
          <w:szCs w:val="22"/>
        </w:rPr>
        <w:t>.</w:t>
      </w:r>
    </w:p>
    <w:p w14:paraId="0B5AE220" w14:textId="77777777" w:rsidR="00954629" w:rsidRPr="00554091"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33122AFD" w14:textId="77777777" w:rsidR="004010D9" w:rsidRPr="004010D9" w:rsidRDefault="004010D9" w:rsidP="004010D9">
      <w:pPr>
        <w:rPr>
          <w:rFonts w:cs="Calibri"/>
          <w:b/>
          <w:bCs/>
          <w:szCs w:val="22"/>
          <w:lang w:val="nl-NL"/>
        </w:rPr>
      </w:pPr>
      <w:r w:rsidRPr="004010D9">
        <w:rPr>
          <w:rFonts w:cs="Calibri"/>
          <w:b/>
          <w:bCs/>
          <w:szCs w:val="22"/>
          <w:lang w:val="nl-NL"/>
        </w:rPr>
        <w:t>Artikel 28</w:t>
      </w:r>
    </w:p>
    <w:p w14:paraId="38A19B20" w14:textId="02E1D0A3" w:rsidR="00954629" w:rsidRPr="00797BE6" w:rsidRDefault="00954629" w:rsidP="004010D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trike/>
          <w:sz w:val="22"/>
          <w:szCs w:val="22"/>
        </w:rPr>
      </w:pPr>
      <w:r w:rsidRPr="00554091">
        <w:rPr>
          <w:rFonts w:cs="Calibri"/>
          <w:bCs/>
          <w:iCs/>
          <w:sz w:val="22"/>
          <w:szCs w:val="22"/>
        </w:rPr>
        <w:t xml:space="preserve">Als de functie van </w:t>
      </w:r>
      <w:r w:rsidR="00EB7E78" w:rsidRPr="00554091">
        <w:rPr>
          <w:rFonts w:cs="Calibri"/>
          <w:bCs/>
          <w:iCs/>
          <w:sz w:val="22"/>
          <w:szCs w:val="22"/>
        </w:rPr>
        <w:t>algemeen directeur</w:t>
      </w:r>
      <w:r w:rsidR="00E96AA5" w:rsidRPr="00554091">
        <w:rPr>
          <w:rFonts w:cs="Calibri"/>
          <w:bCs/>
          <w:iCs/>
          <w:sz w:val="22"/>
          <w:szCs w:val="22"/>
        </w:rPr>
        <w:t>, of financieel directeur</w:t>
      </w:r>
      <w:r w:rsidRPr="00384490">
        <w:rPr>
          <w:rFonts w:cs="Calibri"/>
          <w:sz w:val="22"/>
          <w:szCs w:val="22"/>
        </w:rPr>
        <w:t xml:space="preserve"> door aanwerving vervuld wordt moet de kandidaat houder zijn van een diploma dat toegang geeft tot niveau A.</w:t>
      </w:r>
    </w:p>
    <w:p w14:paraId="2AC8E8A1" w14:textId="77777777" w:rsidR="00954629" w:rsidRPr="006C6748"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39E575E" w14:textId="77777777" w:rsidR="001F0BCD" w:rsidRPr="001F0BCD" w:rsidRDefault="001F0BCD" w:rsidP="001F0BCD">
      <w:pPr>
        <w:rPr>
          <w:rFonts w:cs="Calibri"/>
          <w:b/>
          <w:bCs/>
          <w:szCs w:val="22"/>
          <w:lang w:val="nl-NL"/>
        </w:rPr>
      </w:pPr>
      <w:r w:rsidRPr="001F0BCD">
        <w:rPr>
          <w:rFonts w:cs="Calibri"/>
          <w:b/>
          <w:bCs/>
          <w:szCs w:val="22"/>
          <w:lang w:val="nl-NL"/>
        </w:rPr>
        <w:t>Artikel 29</w:t>
      </w:r>
    </w:p>
    <w:p w14:paraId="78911F55" w14:textId="0B66036E" w:rsidR="00954629" w:rsidRPr="00554091" w:rsidRDefault="00954629" w:rsidP="001F0BCD">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r w:rsidRPr="006C6748">
        <w:rPr>
          <w:rFonts w:cs="Calibri"/>
          <w:sz w:val="22"/>
          <w:szCs w:val="22"/>
        </w:rPr>
        <w:t xml:space="preserve">De selectie voor de aanwerving in de functies van </w:t>
      </w:r>
      <w:r w:rsidR="00EB7E78" w:rsidRPr="00554091">
        <w:rPr>
          <w:rFonts w:cs="Calibri"/>
          <w:bCs/>
          <w:iCs/>
          <w:sz w:val="22"/>
          <w:szCs w:val="22"/>
        </w:rPr>
        <w:t xml:space="preserve">algemeen directeur </w:t>
      </w:r>
      <w:r w:rsidR="00E96AA5" w:rsidRPr="00554091">
        <w:rPr>
          <w:rFonts w:cs="Calibri"/>
          <w:bCs/>
          <w:iCs/>
          <w:sz w:val="22"/>
          <w:szCs w:val="22"/>
        </w:rPr>
        <w:t>en financieel directeur</w:t>
      </w:r>
      <w:r w:rsidRPr="00554091">
        <w:rPr>
          <w:rFonts w:cs="Calibri"/>
          <w:bCs/>
          <w:iCs/>
          <w:sz w:val="22"/>
          <w:szCs w:val="22"/>
        </w:rPr>
        <w:t xml:space="preserve"> wordt uitbesteed aan een extern selectiebureau.</w:t>
      </w:r>
    </w:p>
    <w:p w14:paraId="726BFE94" w14:textId="77777777" w:rsidR="00954629" w:rsidRPr="00554091"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341279F7" w14:textId="77777777" w:rsidR="00954629" w:rsidRPr="00554091"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554091">
        <w:rPr>
          <w:rFonts w:cs="Calibri"/>
          <w:bCs/>
          <w:iCs/>
          <w:sz w:val="22"/>
          <w:szCs w:val="22"/>
        </w:rPr>
        <w:t>De selectie wordt uitgevoerd op basis van de selectiecriteria en met behulp van verschillende selectietechnieken. De selectiecriteria en selectietechnieken zijn afgestemd op de functiebeschrijving.</w:t>
      </w:r>
    </w:p>
    <w:p w14:paraId="43DDB87F" w14:textId="77777777" w:rsidR="00954629" w:rsidRPr="00554091"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156124F7" w14:textId="77777777" w:rsidR="000A5C90" w:rsidRPr="000A5C90" w:rsidRDefault="000A5C90" w:rsidP="000A5C90">
      <w:pPr>
        <w:rPr>
          <w:rFonts w:cs="Calibri"/>
          <w:b/>
          <w:bCs/>
          <w:szCs w:val="22"/>
          <w:lang w:val="nl-NL"/>
        </w:rPr>
      </w:pPr>
      <w:r w:rsidRPr="000A5C90">
        <w:rPr>
          <w:rFonts w:cs="Calibri"/>
          <w:b/>
          <w:bCs/>
          <w:szCs w:val="22"/>
          <w:lang w:val="nl-NL"/>
        </w:rPr>
        <w:t>Artikel 30</w:t>
      </w:r>
    </w:p>
    <w:p w14:paraId="2BFBA9B8" w14:textId="4BABB590" w:rsidR="00954629" w:rsidRPr="00554091" w:rsidRDefault="00954629" w:rsidP="000A5C90">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r w:rsidRPr="00554091">
        <w:rPr>
          <w:rFonts w:cs="Calibri"/>
          <w:bCs/>
          <w:iCs/>
          <w:sz w:val="22"/>
          <w:szCs w:val="22"/>
        </w:rPr>
        <w:t xml:space="preserve">De selectietechnieken voor de functie van </w:t>
      </w:r>
      <w:r w:rsidR="00EB7E78" w:rsidRPr="00554091">
        <w:rPr>
          <w:rFonts w:cs="Calibri"/>
          <w:bCs/>
          <w:iCs/>
          <w:sz w:val="22"/>
          <w:szCs w:val="22"/>
        </w:rPr>
        <w:t xml:space="preserve">algemeen directeur </w:t>
      </w:r>
      <w:r w:rsidRPr="00554091">
        <w:rPr>
          <w:rFonts w:cs="Calibri"/>
          <w:bCs/>
          <w:iCs/>
          <w:sz w:val="22"/>
          <w:szCs w:val="22"/>
        </w:rPr>
        <w:t>bevatten in elk geval een test die de managements- en leiderschapscapaciteiten van de kandidaten toetst.</w:t>
      </w:r>
    </w:p>
    <w:p w14:paraId="70AAB98E" w14:textId="77777777" w:rsidR="00954629" w:rsidRPr="00554091"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609D61E3" w14:textId="2C961BC9"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554091">
        <w:rPr>
          <w:rFonts w:cs="Calibri"/>
          <w:bCs/>
          <w:iCs/>
          <w:sz w:val="22"/>
          <w:szCs w:val="22"/>
        </w:rPr>
        <w:t xml:space="preserve">De selectietechnieken voor de functie van financieel </w:t>
      </w:r>
      <w:r w:rsidR="00F52677" w:rsidRPr="00554091">
        <w:rPr>
          <w:rFonts w:cs="Calibri"/>
          <w:bCs/>
          <w:iCs/>
          <w:sz w:val="22"/>
          <w:szCs w:val="22"/>
        </w:rPr>
        <w:t>directeur</w:t>
      </w:r>
      <w:r w:rsidRPr="00554091">
        <w:rPr>
          <w:rFonts w:cs="Calibri"/>
          <w:bCs/>
          <w:iCs/>
          <w:sz w:val="22"/>
          <w:szCs w:val="22"/>
        </w:rPr>
        <w:t xml:space="preserve"> bevatten</w:t>
      </w:r>
      <w:r w:rsidRPr="006C6748">
        <w:rPr>
          <w:rFonts w:cs="Calibri"/>
          <w:sz w:val="22"/>
          <w:szCs w:val="22"/>
        </w:rPr>
        <w:t xml:space="preserve"> in elk geval een proef die het financieel-economisch inzicht van de kandidaten toetst.</w:t>
      </w:r>
    </w:p>
    <w:p w14:paraId="15B4A83E" w14:textId="77777777" w:rsidR="001033B4" w:rsidRPr="00384490" w:rsidRDefault="001033B4"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96456BF" w14:textId="77777777" w:rsidR="001033B4" w:rsidRDefault="001033B4">
      <w:pPr>
        <w:rPr>
          <w:rFonts w:ascii="Arial Black" w:hAnsi="Arial Black" w:cstheme="minorHAnsi"/>
          <w:b/>
          <w:bCs/>
          <w:snapToGrid w:val="0"/>
          <w:sz w:val="24"/>
          <w:szCs w:val="22"/>
          <w:lang w:val="nl-BE" w:eastAsia="en-US"/>
        </w:rPr>
      </w:pPr>
      <w:bookmarkStart w:id="41" w:name="_Toc233359264"/>
      <w:r>
        <w:br w:type="page"/>
      </w:r>
    </w:p>
    <w:p w14:paraId="753802C0" w14:textId="4EA70B2B" w:rsidR="00954629" w:rsidRPr="003053BF" w:rsidRDefault="00954629">
      <w:pPr>
        <w:pStyle w:val="Kop2"/>
        <w:rPr>
          <w:rFonts w:asciiTheme="minorHAnsi" w:hAnsiTheme="minorHAnsi"/>
          <w:sz w:val="28"/>
          <w:szCs w:val="28"/>
        </w:rPr>
      </w:pPr>
      <w:bookmarkStart w:id="42" w:name="_Toc88830440"/>
      <w:r w:rsidRPr="003053BF">
        <w:rPr>
          <w:rFonts w:asciiTheme="minorHAnsi" w:hAnsiTheme="minorHAnsi"/>
          <w:sz w:val="28"/>
          <w:szCs w:val="28"/>
        </w:rPr>
        <w:lastRenderedPageBreak/>
        <w:t>Hoofdstuk IV. Specifieke bepalingen voor de aanwerving in de betrekkingen die ingesteld werden ter uitvoering van werkgelegenheidsmaatregelen van de hogere overheid en in sommige tijdelijke betrekkingen</w:t>
      </w:r>
      <w:bookmarkEnd w:id="41"/>
      <w:bookmarkEnd w:id="42"/>
    </w:p>
    <w:p w14:paraId="5C624C15" w14:textId="10793EA6" w:rsidR="00954629" w:rsidRDefault="002368DC" w:rsidP="002368DC">
      <w:pPr>
        <w:pStyle w:val="Plattetekst2"/>
        <w:spacing w:after="0" w:line="240" w:lineRule="auto"/>
        <w:rPr>
          <w:rFonts w:ascii="Calibri" w:hAnsi="Calibri" w:cs="Calibri"/>
          <w:i/>
          <w:sz w:val="22"/>
          <w:szCs w:val="22"/>
        </w:rPr>
      </w:pPr>
      <w:r w:rsidRPr="002368DC">
        <w:rPr>
          <w:rFonts w:ascii="Calibri" w:hAnsi="Calibri" w:cs="Calibri"/>
          <w:b/>
          <w:bCs/>
          <w:sz w:val="22"/>
          <w:szCs w:val="22"/>
        </w:rPr>
        <w:t>Artikel 31</w:t>
      </w:r>
      <w:r>
        <w:rPr>
          <w:rFonts w:ascii="Calibri" w:hAnsi="Calibri" w:cs="Calibri"/>
          <w:i/>
          <w:sz w:val="22"/>
          <w:szCs w:val="22"/>
        </w:rPr>
        <w:t xml:space="preserve"> </w:t>
      </w:r>
      <w:r w:rsidR="006C6748" w:rsidRPr="00BB1382">
        <w:rPr>
          <w:rFonts w:ascii="Calibri" w:hAnsi="Calibri" w:cs="Calibri"/>
          <w:i/>
          <w:sz w:val="22"/>
          <w:szCs w:val="22"/>
        </w:rPr>
        <w:t>(niet meer van toepassing)</w:t>
      </w:r>
    </w:p>
    <w:p w14:paraId="38F3F008" w14:textId="77777777" w:rsidR="001D4695" w:rsidRPr="00BB1382" w:rsidRDefault="001D4695" w:rsidP="001D4695">
      <w:pPr>
        <w:pStyle w:val="Plattetekst2"/>
        <w:spacing w:after="0" w:line="240" w:lineRule="auto"/>
        <w:rPr>
          <w:rFonts w:ascii="Calibri" w:hAnsi="Calibri" w:cs="Calibri"/>
          <w:i/>
          <w:sz w:val="22"/>
          <w:szCs w:val="22"/>
        </w:rPr>
      </w:pPr>
    </w:p>
    <w:p w14:paraId="51A85092" w14:textId="77777777" w:rsidR="002368DC" w:rsidRPr="002368DC" w:rsidRDefault="002368DC" w:rsidP="002368DC">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2368DC">
        <w:rPr>
          <w:rFonts w:cs="Calibri"/>
          <w:b/>
          <w:bCs/>
          <w:spacing w:val="0"/>
          <w:sz w:val="22"/>
          <w:szCs w:val="22"/>
        </w:rPr>
        <w:t>Artikel 32</w:t>
      </w:r>
    </w:p>
    <w:p w14:paraId="0F88BCE4" w14:textId="4EC0B338" w:rsidR="00954629" w:rsidRPr="00384490" w:rsidRDefault="00954629" w:rsidP="002368DC">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lang w:val="nl-BE"/>
        </w:rPr>
      </w:pPr>
      <w:r w:rsidRPr="00384490">
        <w:rPr>
          <w:rFonts w:cs="Calibri"/>
          <w:sz w:val="22"/>
          <w:szCs w:val="22"/>
          <w:lang w:val="nl-BE"/>
        </w:rPr>
        <w:t xml:space="preserve">Voor </w:t>
      </w:r>
      <w:r w:rsidRPr="00A831CF">
        <w:rPr>
          <w:rFonts w:cs="Calibri"/>
          <w:sz w:val="22"/>
          <w:szCs w:val="22"/>
          <w:lang w:val="nl-BE"/>
        </w:rPr>
        <w:t xml:space="preserve">de </w:t>
      </w:r>
      <w:r w:rsidR="001D4695">
        <w:rPr>
          <w:rFonts w:cs="Calibri"/>
          <w:sz w:val="22"/>
          <w:szCs w:val="22"/>
          <w:lang w:val="nl-BE"/>
        </w:rPr>
        <w:t>aanwerving en selectie in</w:t>
      </w:r>
      <w:r w:rsidRPr="00384490">
        <w:rPr>
          <w:rFonts w:cs="Calibri"/>
          <w:sz w:val="22"/>
          <w:szCs w:val="22"/>
          <w:lang w:val="nl-BE"/>
        </w:rPr>
        <w:t>:</w:t>
      </w:r>
    </w:p>
    <w:p w14:paraId="1849D97C" w14:textId="0761EACE" w:rsidR="001D4695" w:rsidRPr="005C47F3" w:rsidRDefault="001D4695" w:rsidP="001D4695">
      <w:pPr>
        <w:pStyle w:val="Plattetekst2"/>
        <w:tabs>
          <w:tab w:val="left" w:pos="1276"/>
        </w:tabs>
        <w:spacing w:line="240" w:lineRule="auto"/>
        <w:ind w:left="1276" w:hanging="426"/>
        <w:rPr>
          <w:rFonts w:ascii="Calibri" w:hAnsi="Calibri" w:cs="Calibri"/>
          <w:sz w:val="22"/>
          <w:szCs w:val="22"/>
          <w:lang w:val="nl-BE"/>
        </w:rPr>
      </w:pPr>
      <w:r w:rsidRPr="005C47F3">
        <w:rPr>
          <w:rFonts w:ascii="Calibri" w:hAnsi="Calibri" w:cs="Calibri"/>
          <w:sz w:val="22"/>
          <w:szCs w:val="22"/>
          <w:lang w:val="nl-BE"/>
        </w:rPr>
        <w:t>1.</w:t>
      </w:r>
      <w:r w:rsidRPr="005C47F3">
        <w:rPr>
          <w:rFonts w:ascii="Calibri" w:hAnsi="Calibri" w:cs="Calibri"/>
          <w:sz w:val="22"/>
          <w:szCs w:val="22"/>
          <w:lang w:val="nl-BE"/>
        </w:rPr>
        <w:tab/>
        <w:t>contractuele betrekkingen die ingesteld worden ter uitvoering van werkgelegenheidsmaatregelen van de hogere overheden</w:t>
      </w:r>
    </w:p>
    <w:p w14:paraId="64291C52" w14:textId="77154E18" w:rsidR="001D4695" w:rsidRPr="005C47F3" w:rsidRDefault="001D4695" w:rsidP="001D4695">
      <w:pPr>
        <w:pStyle w:val="Plattetekst2"/>
        <w:tabs>
          <w:tab w:val="left" w:pos="1276"/>
        </w:tabs>
        <w:spacing w:line="240" w:lineRule="auto"/>
        <w:ind w:left="1276" w:hanging="426"/>
        <w:rPr>
          <w:rFonts w:ascii="Calibri" w:hAnsi="Calibri" w:cs="Calibri"/>
          <w:sz w:val="22"/>
          <w:szCs w:val="22"/>
          <w:lang w:val="nl-BE"/>
        </w:rPr>
      </w:pPr>
      <w:r w:rsidRPr="005C47F3">
        <w:rPr>
          <w:rFonts w:ascii="Calibri" w:hAnsi="Calibri" w:cs="Calibri"/>
          <w:sz w:val="22"/>
          <w:szCs w:val="22"/>
          <w:lang w:val="nl-BE"/>
        </w:rPr>
        <w:t>2.</w:t>
      </w:r>
      <w:r w:rsidRPr="005C47F3">
        <w:rPr>
          <w:rFonts w:ascii="Calibri" w:hAnsi="Calibri" w:cs="Calibri"/>
          <w:sz w:val="22"/>
          <w:szCs w:val="22"/>
          <w:lang w:val="nl-BE"/>
        </w:rPr>
        <w:tab/>
        <w:t>tijdelijke vervanging van afwezige personeelsleden</w:t>
      </w:r>
    </w:p>
    <w:p w14:paraId="1830716C" w14:textId="77777777" w:rsidR="001D4695" w:rsidRPr="005C47F3" w:rsidRDefault="001D4695" w:rsidP="001D4695">
      <w:pPr>
        <w:pStyle w:val="Plattetekst2"/>
        <w:tabs>
          <w:tab w:val="left" w:pos="1276"/>
        </w:tabs>
        <w:spacing w:line="240" w:lineRule="auto"/>
        <w:ind w:left="1276" w:hanging="426"/>
        <w:rPr>
          <w:rFonts w:ascii="Calibri" w:hAnsi="Calibri" w:cs="Calibri"/>
          <w:sz w:val="22"/>
          <w:szCs w:val="22"/>
          <w:lang w:val="nl-BE"/>
        </w:rPr>
      </w:pPr>
      <w:r w:rsidRPr="005C47F3">
        <w:rPr>
          <w:rFonts w:ascii="Calibri" w:hAnsi="Calibri" w:cs="Calibri"/>
          <w:sz w:val="22"/>
          <w:szCs w:val="22"/>
          <w:lang w:val="nl-BE"/>
        </w:rPr>
        <w:t>3.</w:t>
      </w:r>
      <w:r w:rsidRPr="005C47F3">
        <w:rPr>
          <w:rFonts w:ascii="Calibri" w:hAnsi="Calibri" w:cs="Calibri"/>
          <w:sz w:val="22"/>
          <w:szCs w:val="22"/>
          <w:lang w:val="nl-BE"/>
        </w:rPr>
        <w:tab/>
        <w:t>contractuele betrekkingen, al dan niet in een tewerkstellingsmaatregel van de hogere overheid, waarvan de tewerkstellingsduur maximum 2 jaar bedraagt</w:t>
      </w:r>
    </w:p>
    <w:p w14:paraId="157C0AD6" w14:textId="77777777" w:rsidR="001D4695" w:rsidRPr="005C47F3" w:rsidRDefault="001D4695" w:rsidP="001D4695">
      <w:pPr>
        <w:pStyle w:val="Plattetekst2"/>
        <w:spacing w:after="0" w:line="240" w:lineRule="auto"/>
        <w:ind w:left="78"/>
        <w:rPr>
          <w:rFonts w:ascii="Calibri" w:hAnsi="Calibri" w:cs="Calibri"/>
          <w:sz w:val="22"/>
          <w:szCs w:val="22"/>
          <w:lang w:val="nl-BE"/>
        </w:rPr>
      </w:pPr>
      <w:r w:rsidRPr="005C47F3">
        <w:rPr>
          <w:rFonts w:ascii="Calibri" w:hAnsi="Calibri" w:cs="Calibri"/>
          <w:sz w:val="22"/>
          <w:szCs w:val="22"/>
          <w:lang w:val="nl-BE"/>
        </w:rPr>
        <w:t>gelden de bepalingen van artikel 33.</w:t>
      </w:r>
    </w:p>
    <w:p w14:paraId="52B87BF9" w14:textId="77777777" w:rsidR="001D4695" w:rsidRPr="005C47F3" w:rsidRDefault="001D4695" w:rsidP="001D469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lang w:val="nl-BE"/>
        </w:rPr>
      </w:pPr>
    </w:p>
    <w:p w14:paraId="1200B614" w14:textId="77777777" w:rsidR="009B5734" w:rsidRPr="009B5734" w:rsidRDefault="009B5734" w:rsidP="009B5734">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9B5734">
        <w:rPr>
          <w:rFonts w:cs="Calibri"/>
          <w:b/>
          <w:bCs/>
          <w:spacing w:val="0"/>
          <w:sz w:val="22"/>
          <w:szCs w:val="22"/>
        </w:rPr>
        <w:t>Artikel 33</w:t>
      </w:r>
    </w:p>
    <w:p w14:paraId="245B5263" w14:textId="5153AC2A" w:rsidR="001D4695" w:rsidRPr="00911E2D" w:rsidRDefault="001D4695" w:rsidP="009B5734">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color w:val="000000"/>
          <w:sz w:val="22"/>
          <w:szCs w:val="22"/>
          <w:lang w:val="nl-BE"/>
        </w:rPr>
      </w:pPr>
      <w:r>
        <w:rPr>
          <w:rFonts w:cs="Calibri"/>
          <w:color w:val="000000"/>
          <w:sz w:val="22"/>
          <w:szCs w:val="22"/>
          <w:lang w:val="nl-BE"/>
        </w:rPr>
        <w:t xml:space="preserve">§1. </w:t>
      </w:r>
      <w:r w:rsidRPr="00911E2D">
        <w:rPr>
          <w:bCs/>
          <w:iCs/>
          <w:sz w:val="22"/>
          <w:szCs w:val="22"/>
        </w:rPr>
        <w:t>De aanstellende overheid kan aan volgende personeelscategorieën een overeenkomst zoals bedoeld in artikel 32 aanbieden:</w:t>
      </w:r>
    </w:p>
    <w:p w14:paraId="5E7477B4" w14:textId="77777777" w:rsidR="001D4695" w:rsidRPr="005C47F3" w:rsidRDefault="001D4695" w:rsidP="001D4695">
      <w:pPr>
        <w:numPr>
          <w:ilvl w:val="0"/>
          <w:numId w:val="115"/>
        </w:numPr>
        <w:spacing w:before="60" w:after="120"/>
        <w:jc w:val="both"/>
        <w:rPr>
          <w:bCs/>
          <w:iCs/>
        </w:rPr>
      </w:pPr>
      <w:r w:rsidRPr="005C47F3">
        <w:rPr>
          <w:bCs/>
          <w:iCs/>
        </w:rPr>
        <w:t>personeelsleden aangesteld in statutair of contractueel dienstverband die op het moment van de aanstelling niet voltijds tewerkgesteld zijn, op voorwaarde dat hun totale tewerkstelling bij het bestuur niet meer dan 38 uur bedraagt en dat de taakinhoud en het profiel van beide functies overeenstemmen;</w:t>
      </w:r>
    </w:p>
    <w:p w14:paraId="35212921" w14:textId="77777777" w:rsidR="001D4695" w:rsidRPr="005C47F3" w:rsidRDefault="001D4695" w:rsidP="001D4695">
      <w:pPr>
        <w:numPr>
          <w:ilvl w:val="0"/>
          <w:numId w:val="115"/>
        </w:numPr>
        <w:spacing w:before="60" w:after="120"/>
        <w:jc w:val="both"/>
        <w:rPr>
          <w:bCs/>
          <w:iCs/>
        </w:rPr>
      </w:pPr>
      <w:r w:rsidRPr="005C47F3">
        <w:rPr>
          <w:bCs/>
          <w:iCs/>
        </w:rPr>
        <w:t>personeelsleden wiens overeenkomst op korte termijn afloopt of recent afgelopen is, op voorwaarde dat de taakinhoud en het profiel van beide functies overeenstemmen;</w:t>
      </w:r>
    </w:p>
    <w:p w14:paraId="5433B0AD" w14:textId="350E7995" w:rsidR="001D4695" w:rsidRDefault="001D4695" w:rsidP="001D4695">
      <w:pPr>
        <w:numPr>
          <w:ilvl w:val="0"/>
          <w:numId w:val="115"/>
        </w:numPr>
        <w:spacing w:before="60" w:after="120"/>
        <w:jc w:val="both"/>
        <w:rPr>
          <w:bCs/>
          <w:iCs/>
        </w:rPr>
      </w:pPr>
      <w:r w:rsidRPr="005C47F3">
        <w:rPr>
          <w:bCs/>
          <w:iCs/>
        </w:rPr>
        <w:t>stagiairs die het afgelopen jaar werkzaam zijn geweest binnen het bestuur</w:t>
      </w:r>
      <w:r w:rsidR="0040619F">
        <w:rPr>
          <w:bCs/>
          <w:iCs/>
        </w:rPr>
        <w:t>;</w:t>
      </w:r>
    </w:p>
    <w:p w14:paraId="075B06CC" w14:textId="1B8DAB9B" w:rsidR="0040619F" w:rsidRPr="003803BE" w:rsidRDefault="0040619F" w:rsidP="001D4695">
      <w:pPr>
        <w:numPr>
          <w:ilvl w:val="0"/>
          <w:numId w:val="115"/>
        </w:numPr>
        <w:spacing w:before="60" w:after="120"/>
        <w:jc w:val="both"/>
        <w:rPr>
          <w:bCs/>
          <w:iCs/>
        </w:rPr>
      </w:pPr>
      <w:r w:rsidRPr="003803BE">
        <w:rPr>
          <w:bCs/>
          <w:iCs/>
        </w:rPr>
        <w:t>uitzendkrachten die dezelfde of een gelijkaardige functie bekleden gedurende een periode van minimaal drie maanden.</w:t>
      </w:r>
    </w:p>
    <w:p w14:paraId="20498F93" w14:textId="77777777" w:rsidR="001D4695" w:rsidRDefault="001D4695" w:rsidP="001D469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color w:val="000000"/>
          <w:sz w:val="22"/>
          <w:szCs w:val="22"/>
          <w:lang w:val="nl-BE"/>
        </w:rPr>
      </w:pPr>
    </w:p>
    <w:p w14:paraId="7B7A2079" w14:textId="734A67E0" w:rsidR="001D4695" w:rsidRPr="006100A4" w:rsidRDefault="001D4695" w:rsidP="001D4695">
      <w:pPr>
        <w:pStyle w:val="Plattetekst"/>
        <w:pBdr>
          <w:top w:val="none" w:sz="0" w:space="0" w:color="auto"/>
          <w:left w:val="none" w:sz="0" w:space="0" w:color="auto"/>
          <w:bottom w:val="none" w:sz="0" w:space="0" w:color="auto"/>
          <w:right w:val="none" w:sz="0" w:space="0" w:color="auto"/>
        </w:pBdr>
        <w:rPr>
          <w:rFonts w:cs="Calibri"/>
          <w:sz w:val="22"/>
          <w:szCs w:val="22"/>
          <w:lang w:val="nl-BE"/>
        </w:rPr>
      </w:pPr>
      <w:r>
        <w:rPr>
          <w:rFonts w:cs="Calibri"/>
          <w:sz w:val="22"/>
          <w:szCs w:val="22"/>
          <w:lang w:val="nl-BE"/>
        </w:rPr>
        <w:t xml:space="preserve">§2. </w:t>
      </w:r>
      <w:r w:rsidRPr="006100A4">
        <w:rPr>
          <w:bCs/>
          <w:iCs/>
          <w:sz w:val="22"/>
          <w:szCs w:val="22"/>
        </w:rPr>
        <w:t>Indien paragraaf 1 niet van toepassing is, en er een lopende wervingsreserve voor de functie bestaat, put de aanstellende overheid uit deze wervingsreserve.</w:t>
      </w:r>
    </w:p>
    <w:p w14:paraId="173CCA2E" w14:textId="77777777" w:rsidR="001D4695" w:rsidRPr="005C47F3" w:rsidRDefault="001D4695" w:rsidP="001D4695">
      <w:pPr>
        <w:jc w:val="both"/>
        <w:rPr>
          <w:bCs/>
          <w:iCs/>
        </w:rPr>
      </w:pPr>
      <w:r w:rsidRPr="005C47F3">
        <w:rPr>
          <w:bCs/>
          <w:iCs/>
        </w:rPr>
        <w:t>De kandidaten worden voor de aanstelling geraadpleegd volgens de principes van artikel 17 en tegen de voorwaarde dat ze op korte termijn beschikbaar zijn.</w:t>
      </w:r>
    </w:p>
    <w:p w14:paraId="782C8673" w14:textId="087FF610" w:rsidR="001D4695" w:rsidRDefault="001D4695" w:rsidP="00BB1382">
      <w:pPr>
        <w:pStyle w:val="Plattetekst"/>
        <w:pBdr>
          <w:top w:val="none" w:sz="0" w:space="0" w:color="auto"/>
          <w:left w:val="none" w:sz="0" w:space="0" w:color="auto"/>
          <w:bottom w:val="none" w:sz="0" w:space="0" w:color="auto"/>
          <w:right w:val="none" w:sz="0" w:space="0" w:color="auto"/>
        </w:pBdr>
        <w:rPr>
          <w:rFonts w:cs="Calibri"/>
          <w:sz w:val="22"/>
          <w:szCs w:val="22"/>
          <w:lang w:val="nl-BE"/>
        </w:rPr>
      </w:pPr>
    </w:p>
    <w:p w14:paraId="7E7929D5" w14:textId="41CA282A" w:rsidR="001D4695" w:rsidRPr="001D4695" w:rsidRDefault="001D4695" w:rsidP="001D4695">
      <w:pPr>
        <w:pStyle w:val="Plattetekst"/>
        <w:pBdr>
          <w:top w:val="none" w:sz="0" w:space="0" w:color="auto"/>
          <w:left w:val="none" w:sz="0" w:space="0" w:color="auto"/>
          <w:bottom w:val="none" w:sz="0" w:space="0" w:color="auto"/>
          <w:right w:val="none" w:sz="0" w:space="0" w:color="auto"/>
        </w:pBdr>
        <w:rPr>
          <w:rFonts w:cs="Calibri"/>
          <w:sz w:val="22"/>
          <w:szCs w:val="22"/>
          <w:lang w:val="nl-BE"/>
        </w:rPr>
      </w:pPr>
      <w:r>
        <w:rPr>
          <w:rFonts w:cs="Calibri"/>
          <w:sz w:val="22"/>
          <w:szCs w:val="22"/>
          <w:lang w:val="nl-BE"/>
        </w:rPr>
        <w:t xml:space="preserve">§3. </w:t>
      </w:r>
      <w:r w:rsidRPr="006100A4">
        <w:rPr>
          <w:bCs/>
          <w:iCs/>
          <w:sz w:val="22"/>
          <w:szCs w:val="22"/>
        </w:rPr>
        <w:t>Indien er geen wervingsreserve bestaat, geldt de volgende procedure:</w:t>
      </w:r>
    </w:p>
    <w:p w14:paraId="0946BB15" w14:textId="77777777" w:rsidR="001D4695" w:rsidRPr="005C47F3" w:rsidRDefault="001D4695" w:rsidP="001D4695">
      <w:pPr>
        <w:numPr>
          <w:ilvl w:val="0"/>
          <w:numId w:val="115"/>
        </w:numPr>
        <w:spacing w:before="60" w:after="120"/>
        <w:jc w:val="both"/>
        <w:rPr>
          <w:bCs/>
          <w:iCs/>
        </w:rPr>
      </w:pPr>
      <w:r w:rsidRPr="005C47F3">
        <w:rPr>
          <w:bCs/>
          <w:iCs/>
        </w:rPr>
        <w:t>De aanstellende overheid doet een oproep tot kandidaten voor de vacatures voor die betrekkingen op minstens één van de volgende manieren :</w:t>
      </w:r>
    </w:p>
    <w:p w14:paraId="7983BAEA" w14:textId="77777777" w:rsidR="001D4695" w:rsidRPr="005C47F3" w:rsidRDefault="001D4695" w:rsidP="001D4695">
      <w:pPr>
        <w:numPr>
          <w:ilvl w:val="1"/>
          <w:numId w:val="115"/>
        </w:numPr>
        <w:spacing w:before="60" w:after="120"/>
        <w:jc w:val="both"/>
        <w:rPr>
          <w:bCs/>
          <w:iCs/>
        </w:rPr>
      </w:pPr>
      <w:r w:rsidRPr="005C47F3">
        <w:rPr>
          <w:bCs/>
          <w:iCs/>
        </w:rPr>
        <w:t>via contact met of raadpleging van een bestand van werkzoekenden van de VDAB of andere organisaties voor de begeleiding van werkzoekenden;</w:t>
      </w:r>
    </w:p>
    <w:p w14:paraId="4DA69C3E" w14:textId="77777777" w:rsidR="001D4695" w:rsidRPr="005C47F3" w:rsidRDefault="001D4695" w:rsidP="001D4695">
      <w:pPr>
        <w:numPr>
          <w:ilvl w:val="1"/>
          <w:numId w:val="115"/>
        </w:numPr>
        <w:spacing w:before="60" w:after="120"/>
        <w:jc w:val="both"/>
        <w:rPr>
          <w:bCs/>
          <w:iCs/>
        </w:rPr>
      </w:pPr>
      <w:r w:rsidRPr="005C47F3">
        <w:rPr>
          <w:bCs/>
          <w:iCs/>
        </w:rPr>
        <w:t>via bekendmaking zoals voorzien in artikel 9 van deze rechtspositieregeling. In dit geval bevat het vacaturebericht de algemene en specifieke voorwaarden en het functieprofiel, en dienen de kandidaturen ingediend te worden binnen de door de aanstellende overheid bepaalde termijn;</w:t>
      </w:r>
    </w:p>
    <w:p w14:paraId="0BC4CC78" w14:textId="77777777" w:rsidR="001D4695" w:rsidRPr="005C47F3" w:rsidRDefault="001D4695" w:rsidP="001D4695">
      <w:pPr>
        <w:numPr>
          <w:ilvl w:val="1"/>
          <w:numId w:val="115"/>
        </w:numPr>
        <w:spacing w:before="60" w:after="120"/>
        <w:jc w:val="both"/>
        <w:rPr>
          <w:bCs/>
          <w:iCs/>
        </w:rPr>
      </w:pPr>
      <w:r w:rsidRPr="005C47F3">
        <w:rPr>
          <w:bCs/>
          <w:iCs/>
        </w:rPr>
        <w:t>via raadpleging van het vrijwillig sollicitantenbestand.</w:t>
      </w:r>
    </w:p>
    <w:p w14:paraId="17E4D82F" w14:textId="77777777" w:rsidR="001D4695" w:rsidRPr="005C47F3" w:rsidRDefault="001D4695" w:rsidP="001D4695">
      <w:pPr>
        <w:numPr>
          <w:ilvl w:val="0"/>
          <w:numId w:val="115"/>
        </w:numPr>
        <w:spacing w:before="60" w:after="120"/>
        <w:jc w:val="both"/>
        <w:rPr>
          <w:bCs/>
          <w:iCs/>
        </w:rPr>
      </w:pPr>
      <w:r w:rsidRPr="005C47F3">
        <w:rPr>
          <w:bCs/>
          <w:iCs/>
        </w:rPr>
        <w:t>De aanstellende overheid nodigt de kandidaten uit die in aanmerking komen voor deelname aan de selectieprocedure;</w:t>
      </w:r>
    </w:p>
    <w:p w14:paraId="41464C94" w14:textId="77777777" w:rsidR="001D4695" w:rsidRPr="005C47F3" w:rsidRDefault="001D4695" w:rsidP="001D4695">
      <w:pPr>
        <w:numPr>
          <w:ilvl w:val="0"/>
          <w:numId w:val="115"/>
        </w:numPr>
        <w:spacing w:before="60" w:after="120"/>
        <w:jc w:val="both"/>
        <w:rPr>
          <w:bCs/>
          <w:iCs/>
        </w:rPr>
      </w:pPr>
      <w:r w:rsidRPr="005C47F3">
        <w:rPr>
          <w:bCs/>
          <w:iCs/>
        </w:rPr>
        <w:lastRenderedPageBreak/>
        <w:t xml:space="preserve">De selectie toetst de bekwaamheid van de kandidaten voor de functie. Ze wordt uitgevoerd door een selectiecommissie, die samengesteld is conform artikel 14 §1 van deze rechtspositieregeling, met uitzondering van 2 en 3. </w:t>
      </w:r>
    </w:p>
    <w:p w14:paraId="40F4AADF" w14:textId="77777777" w:rsidR="001D4695" w:rsidRPr="005C47F3" w:rsidRDefault="001D4695" w:rsidP="001D4695">
      <w:pPr>
        <w:numPr>
          <w:ilvl w:val="0"/>
          <w:numId w:val="115"/>
        </w:numPr>
        <w:spacing w:before="60" w:after="120"/>
        <w:jc w:val="both"/>
        <w:rPr>
          <w:bCs/>
          <w:iCs/>
        </w:rPr>
      </w:pPr>
      <w:r w:rsidRPr="005C47F3">
        <w:rPr>
          <w:bCs/>
          <w:iCs/>
        </w:rPr>
        <w:t>De selectie bestaat uit:</w:t>
      </w:r>
    </w:p>
    <w:p w14:paraId="054C1671" w14:textId="77777777" w:rsidR="001D4695" w:rsidRPr="005C47F3" w:rsidRDefault="001D4695" w:rsidP="001D4695">
      <w:pPr>
        <w:numPr>
          <w:ilvl w:val="1"/>
          <w:numId w:val="115"/>
        </w:numPr>
        <w:spacing w:before="60" w:after="120"/>
        <w:jc w:val="both"/>
        <w:rPr>
          <w:bCs/>
          <w:iCs/>
        </w:rPr>
      </w:pPr>
      <w:r w:rsidRPr="005C47F3">
        <w:rPr>
          <w:bCs/>
          <w:iCs/>
        </w:rPr>
        <w:t>een proef (interview of test) die de motivatie, de belangstelling en de inzetbaarheid bij de overheid van de kandidaten peilt;</w:t>
      </w:r>
    </w:p>
    <w:p w14:paraId="53058FF7" w14:textId="77777777" w:rsidR="001D4695" w:rsidRPr="005C47F3" w:rsidRDefault="001D4695" w:rsidP="001D4695">
      <w:pPr>
        <w:numPr>
          <w:ilvl w:val="1"/>
          <w:numId w:val="115"/>
        </w:numPr>
        <w:spacing w:before="60" w:after="120"/>
        <w:jc w:val="both"/>
        <w:rPr>
          <w:bCs/>
          <w:iCs/>
        </w:rPr>
      </w:pPr>
      <w:r w:rsidRPr="005C47F3">
        <w:rPr>
          <w:bCs/>
          <w:iCs/>
        </w:rPr>
        <w:t>eventueel, een gevalstudie of competentieproef zoals gedefinieerd in artikel 18 van deze rechtspositieregeling;</w:t>
      </w:r>
    </w:p>
    <w:p w14:paraId="1770E94C" w14:textId="77777777" w:rsidR="001D4695" w:rsidRPr="005C47F3" w:rsidRDefault="001D4695" w:rsidP="001D4695">
      <w:pPr>
        <w:numPr>
          <w:ilvl w:val="1"/>
          <w:numId w:val="115"/>
        </w:numPr>
        <w:spacing w:before="60" w:after="120"/>
        <w:jc w:val="both"/>
        <w:rPr>
          <w:bCs/>
          <w:iCs/>
        </w:rPr>
      </w:pPr>
      <w:r w:rsidRPr="005C47F3">
        <w:rPr>
          <w:bCs/>
          <w:iCs/>
        </w:rPr>
        <w:t>eventueel, een proef die de technische vaardigheden en de communicatievaardigheden toetst op het niveau van de functie.</w:t>
      </w:r>
    </w:p>
    <w:p w14:paraId="61B2D808" w14:textId="77777777" w:rsidR="001D4695" w:rsidRPr="005C47F3" w:rsidRDefault="001D4695" w:rsidP="001D4695">
      <w:pPr>
        <w:numPr>
          <w:ilvl w:val="0"/>
          <w:numId w:val="115"/>
        </w:numPr>
        <w:spacing w:before="60" w:after="120"/>
        <w:jc w:val="both"/>
        <w:rPr>
          <w:bCs/>
          <w:iCs/>
        </w:rPr>
      </w:pPr>
      <w:r w:rsidRPr="005C47F3">
        <w:rPr>
          <w:bCs/>
          <w:iCs/>
        </w:rPr>
        <w:t>Na de selectie leveren de geschikt bevonden kandidaten de bewijsstukken dat ze voldoen aan de algemene toelatingsvoorwaarden en zo nodig, aan de specifieke voorwaarden.</w:t>
      </w:r>
    </w:p>
    <w:p w14:paraId="2516996D" w14:textId="77777777" w:rsidR="001D4695" w:rsidRPr="005C47F3" w:rsidRDefault="001D4695" w:rsidP="001D4695">
      <w:pPr>
        <w:jc w:val="both"/>
        <w:rPr>
          <w:rFonts w:eastAsiaTheme="minorHAnsi"/>
          <w:bCs/>
          <w:iCs/>
        </w:rPr>
      </w:pPr>
      <w:r w:rsidRPr="005C47F3">
        <w:rPr>
          <w:bCs/>
          <w:iCs/>
        </w:rPr>
        <w:t>De aanstellende overheid kiest een kandidaat uit de geschikt bevonden kandidaten die de gevraagde bewijsstukken bezorgd hebben, en dit volgens de principes van artikel 17.</w:t>
      </w:r>
    </w:p>
    <w:p w14:paraId="30AD2BE1" w14:textId="77777777" w:rsidR="001D4695" w:rsidRDefault="001D4695" w:rsidP="00BB1382">
      <w:pPr>
        <w:pStyle w:val="Plattetekst"/>
        <w:pBdr>
          <w:top w:val="none" w:sz="0" w:space="0" w:color="auto"/>
          <w:left w:val="none" w:sz="0" w:space="0" w:color="auto"/>
          <w:bottom w:val="none" w:sz="0" w:space="0" w:color="auto"/>
          <w:right w:val="none" w:sz="0" w:space="0" w:color="auto"/>
        </w:pBdr>
        <w:rPr>
          <w:rFonts w:cs="Calibri"/>
          <w:sz w:val="22"/>
          <w:szCs w:val="22"/>
          <w:lang w:val="nl-BE"/>
        </w:rPr>
      </w:pPr>
    </w:p>
    <w:p w14:paraId="3FFDBBDB" w14:textId="289AA83C" w:rsidR="00123242" w:rsidRPr="00833060" w:rsidRDefault="00123242" w:rsidP="00BB1382">
      <w:pPr>
        <w:pStyle w:val="Plattetekst2"/>
        <w:spacing w:after="0" w:line="240" w:lineRule="auto"/>
        <w:rPr>
          <w:rFonts w:ascii="Calibri" w:hAnsi="Calibri"/>
          <w:strike/>
          <w:color w:val="00B050"/>
          <w:sz w:val="22"/>
          <w:szCs w:val="22"/>
          <w:lang w:val="nl-BE"/>
        </w:rPr>
      </w:pPr>
      <w:r w:rsidRPr="00833060">
        <w:rPr>
          <w:rFonts w:ascii="Calibri" w:hAnsi="Calibri"/>
          <w:strike/>
          <w:color w:val="00B050"/>
          <w:sz w:val="22"/>
          <w:szCs w:val="22"/>
          <w:lang w:val="nl-BE"/>
        </w:rPr>
        <w:t xml:space="preserve">De in artikel 31 tot 33 bedoelde aanwervingen bedoeld voor de afdeling dienstencheques, gebeuren, gezien de bewezen schaarste op de arbeidsmarkt, na permanente publicatie op de VDAB- en </w:t>
      </w:r>
      <w:r w:rsidR="00721D7C" w:rsidRPr="00833060">
        <w:rPr>
          <w:rFonts w:ascii="Calibri" w:hAnsi="Calibri"/>
          <w:strike/>
          <w:color w:val="00B050"/>
          <w:sz w:val="22"/>
          <w:szCs w:val="22"/>
          <w:lang w:val="nl-BE"/>
        </w:rPr>
        <w:t>de</w:t>
      </w:r>
      <w:r w:rsidRPr="00833060">
        <w:rPr>
          <w:rFonts w:ascii="Calibri" w:hAnsi="Calibri"/>
          <w:strike/>
          <w:color w:val="00B050"/>
          <w:sz w:val="22"/>
          <w:szCs w:val="22"/>
          <w:lang w:val="nl-BE"/>
        </w:rPr>
        <w:t xml:space="preserve"> OCMW-website. Ze gebeuren na een sollicitatiegesprek door een selectiecommissie, samengesteld overeenkomstig </w:t>
      </w:r>
      <w:r w:rsidRPr="00833060">
        <w:rPr>
          <w:rFonts w:ascii="Calibri" w:hAnsi="Calibri"/>
          <w:b/>
          <w:i/>
          <w:strike/>
          <w:color w:val="00B050"/>
          <w:sz w:val="22"/>
          <w:szCs w:val="22"/>
          <w:lang w:val="nl-BE"/>
        </w:rPr>
        <w:t xml:space="preserve">artikel </w:t>
      </w:r>
      <w:r w:rsidR="00026172" w:rsidRPr="00833060">
        <w:rPr>
          <w:rFonts w:ascii="Calibri" w:hAnsi="Calibri"/>
          <w:b/>
          <w:i/>
          <w:strike/>
          <w:color w:val="00B050"/>
          <w:sz w:val="22"/>
          <w:szCs w:val="22"/>
          <w:lang w:val="nl-BE"/>
        </w:rPr>
        <w:t>14 §1, met uitzondering van 2° en 3°</w:t>
      </w:r>
      <w:r w:rsidRPr="00833060">
        <w:rPr>
          <w:rFonts w:ascii="Calibri" w:hAnsi="Calibri"/>
          <w:b/>
          <w:i/>
          <w:strike/>
          <w:color w:val="00B050"/>
          <w:sz w:val="22"/>
          <w:szCs w:val="22"/>
          <w:lang w:val="nl-BE"/>
        </w:rPr>
        <w:t>.</w:t>
      </w:r>
      <w:r w:rsidRPr="00833060">
        <w:rPr>
          <w:rFonts w:ascii="Calibri" w:hAnsi="Calibri"/>
          <w:strike/>
          <w:color w:val="00B050"/>
          <w:sz w:val="22"/>
          <w:szCs w:val="22"/>
          <w:lang w:val="nl-BE"/>
        </w:rPr>
        <w:t xml:space="preserve">De selectiecommissie klasseert de kandidaten in een wervingsreserve. De </w:t>
      </w:r>
      <w:r w:rsidR="00721D7C" w:rsidRPr="00833060">
        <w:rPr>
          <w:rFonts w:ascii="Calibri" w:hAnsi="Calibri"/>
          <w:b/>
          <w:i/>
          <w:strike/>
          <w:color w:val="00B050"/>
          <w:sz w:val="22"/>
          <w:szCs w:val="22"/>
          <w:lang w:val="nl-BE"/>
        </w:rPr>
        <w:t>aanstellende overheid</w:t>
      </w:r>
      <w:r w:rsidRPr="00833060">
        <w:rPr>
          <w:rFonts w:ascii="Calibri" w:hAnsi="Calibri"/>
          <w:strike/>
          <w:color w:val="00B050"/>
          <w:sz w:val="22"/>
          <w:szCs w:val="22"/>
          <w:lang w:val="nl-BE"/>
        </w:rPr>
        <w:t xml:space="preserve"> werft de door de selectiecommissie als meest geschikt beoordeelde kandidaat aan.</w:t>
      </w:r>
    </w:p>
    <w:p w14:paraId="690D3FBD" w14:textId="757464B7" w:rsidR="008001BE" w:rsidRDefault="008001BE" w:rsidP="00BB1382">
      <w:pPr>
        <w:pStyle w:val="Plattetekst2"/>
        <w:spacing w:after="0" w:line="240" w:lineRule="auto"/>
        <w:rPr>
          <w:rFonts w:asciiTheme="minorHAnsi" w:hAnsiTheme="minorHAnsi"/>
          <w:color w:val="00B050"/>
          <w:sz w:val="22"/>
          <w:szCs w:val="22"/>
          <w:lang w:val="nl-BE"/>
        </w:rPr>
      </w:pPr>
    </w:p>
    <w:p w14:paraId="0D48B6CC" w14:textId="39995C65" w:rsidR="00A27BA3" w:rsidRDefault="00A27BA3" w:rsidP="00BB1382">
      <w:pPr>
        <w:pStyle w:val="Plattetekst2"/>
        <w:spacing w:after="0" w:line="240" w:lineRule="auto"/>
        <w:rPr>
          <w:rFonts w:asciiTheme="minorHAnsi" w:hAnsiTheme="minorHAnsi"/>
          <w:color w:val="00B050"/>
          <w:sz w:val="22"/>
          <w:szCs w:val="22"/>
          <w:lang w:val="nl-BE"/>
        </w:rPr>
      </w:pPr>
    </w:p>
    <w:p w14:paraId="5C6EB834" w14:textId="77777777" w:rsidR="008001BE" w:rsidRDefault="008001BE">
      <w:pPr>
        <w:rPr>
          <w:rFonts w:ascii="Arial Black" w:hAnsi="Arial Black" w:cstheme="minorHAnsi"/>
          <w:b/>
          <w:bCs/>
          <w:snapToGrid w:val="0"/>
          <w:sz w:val="24"/>
          <w:szCs w:val="22"/>
          <w:lang w:val="nl-BE" w:eastAsia="en-US"/>
        </w:rPr>
      </w:pPr>
      <w:bookmarkStart w:id="43" w:name="_Toc233359268"/>
      <w:r>
        <w:br w:type="page"/>
      </w:r>
    </w:p>
    <w:p w14:paraId="5734AC92" w14:textId="6CE621EB" w:rsidR="004955A1" w:rsidRPr="003053BF" w:rsidRDefault="004955A1" w:rsidP="004955A1">
      <w:pPr>
        <w:pStyle w:val="Kop2"/>
        <w:rPr>
          <w:rFonts w:asciiTheme="minorHAnsi" w:hAnsiTheme="minorHAnsi"/>
          <w:sz w:val="28"/>
          <w:szCs w:val="28"/>
        </w:rPr>
      </w:pPr>
      <w:bookmarkStart w:id="44" w:name="_Toc66192263"/>
      <w:bookmarkStart w:id="45" w:name="_Toc88830441"/>
      <w:r w:rsidRPr="003053BF">
        <w:rPr>
          <w:rFonts w:asciiTheme="minorHAnsi" w:hAnsiTheme="minorHAnsi"/>
          <w:sz w:val="28"/>
          <w:szCs w:val="28"/>
        </w:rPr>
        <w:lastRenderedPageBreak/>
        <w:t>Hoofdstuk IV bis. inzetbaarheid van uitzendkrachten binnen het lokaal bestuur</w:t>
      </w:r>
      <w:bookmarkEnd w:id="44"/>
      <w:bookmarkEnd w:id="45"/>
    </w:p>
    <w:p w14:paraId="18257E0D" w14:textId="77777777" w:rsidR="00162D75" w:rsidRPr="00162D75" w:rsidRDefault="00162D75" w:rsidP="00162D7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162D75">
        <w:rPr>
          <w:rFonts w:cs="Calibri"/>
          <w:b/>
          <w:bCs/>
          <w:spacing w:val="0"/>
          <w:sz w:val="22"/>
          <w:szCs w:val="22"/>
        </w:rPr>
        <w:t>Artikel 33 bis</w:t>
      </w:r>
    </w:p>
    <w:p w14:paraId="51627D82" w14:textId="193B6F32" w:rsidR="004955A1" w:rsidRPr="003803BE" w:rsidRDefault="004955A1" w:rsidP="004955A1">
      <w:pPr>
        <w:jc w:val="both"/>
      </w:pPr>
      <w:r w:rsidRPr="003803BE">
        <w:t>Het bestuur kan uitzendarbeid inzetten binnen de krijtlijnen van het decreet betreffende de uitzendarbeid in de Vlaams overheidsdiensten en de lokale besturen van 27 april 2018 en latere wijzigingen.</w:t>
      </w:r>
    </w:p>
    <w:p w14:paraId="4A75C51C" w14:textId="11D04619" w:rsidR="004955A1" w:rsidRPr="003803BE" w:rsidRDefault="004955A1" w:rsidP="004955A1">
      <w:pPr>
        <w:jc w:val="both"/>
      </w:pPr>
      <w:r w:rsidRPr="003803BE">
        <w:t>Uitzendarbeid is onder meer mogelijk in volgende gevallen :</w:t>
      </w:r>
    </w:p>
    <w:p w14:paraId="231797B1" w14:textId="77777777" w:rsidR="004955A1" w:rsidRPr="003803BE" w:rsidRDefault="004955A1" w:rsidP="004955A1">
      <w:pPr>
        <w:numPr>
          <w:ilvl w:val="0"/>
          <w:numId w:val="123"/>
        </w:numPr>
        <w:tabs>
          <w:tab w:val="left" w:pos="709"/>
        </w:tabs>
        <w:spacing w:before="60" w:after="120"/>
        <w:ind w:left="709"/>
        <w:jc w:val="both"/>
      </w:pPr>
      <w:r w:rsidRPr="003803BE">
        <w:t>tijdelijke vervanging van een contractueel personeelslid van wie de arbeidsovereenkomst is geschorst;</w:t>
      </w:r>
    </w:p>
    <w:p w14:paraId="5B2336F1" w14:textId="77777777" w:rsidR="004955A1" w:rsidRPr="003803BE" w:rsidRDefault="004955A1" w:rsidP="004955A1">
      <w:pPr>
        <w:numPr>
          <w:ilvl w:val="0"/>
          <w:numId w:val="123"/>
        </w:numPr>
        <w:tabs>
          <w:tab w:val="left" w:pos="709"/>
        </w:tabs>
        <w:spacing w:before="60" w:after="120"/>
        <w:ind w:left="709"/>
        <w:jc w:val="both"/>
      </w:pPr>
      <w:r w:rsidRPr="003803BE">
        <w:t>tijdelijke vervanging van een contractueel personeelslid van wie de arbeidsovereenkomst is beëindigd;</w:t>
      </w:r>
    </w:p>
    <w:p w14:paraId="70FFACFD" w14:textId="77777777" w:rsidR="004955A1" w:rsidRPr="003803BE" w:rsidRDefault="004955A1" w:rsidP="004955A1">
      <w:pPr>
        <w:numPr>
          <w:ilvl w:val="0"/>
          <w:numId w:val="123"/>
        </w:numPr>
        <w:tabs>
          <w:tab w:val="left" w:pos="709"/>
        </w:tabs>
        <w:spacing w:before="60" w:after="120"/>
        <w:ind w:left="709"/>
        <w:jc w:val="both"/>
      </w:pPr>
      <w:r w:rsidRPr="003803BE">
        <w:t>tijdelijke vervanging van een contractueel personeelslid met deeltijdse loopbaanonderbreking of met vermindering van arbeidsprestaties in het kader van het zorgkrediet;</w:t>
      </w:r>
    </w:p>
    <w:p w14:paraId="1B9C6644" w14:textId="77777777" w:rsidR="004955A1" w:rsidRPr="003803BE" w:rsidRDefault="004955A1" w:rsidP="004955A1">
      <w:pPr>
        <w:numPr>
          <w:ilvl w:val="0"/>
          <w:numId w:val="123"/>
        </w:numPr>
        <w:tabs>
          <w:tab w:val="left" w:pos="709"/>
        </w:tabs>
        <w:spacing w:before="60" w:after="120"/>
        <w:ind w:left="709"/>
        <w:jc w:val="both"/>
      </w:pPr>
      <w:r w:rsidRPr="003803BE">
        <w:t>tijdelijke vervanging van een ambtenaar die zijn ambt niet of slechts deeltijds uitoefent;</w:t>
      </w:r>
    </w:p>
    <w:p w14:paraId="5A0BF806" w14:textId="77777777" w:rsidR="004955A1" w:rsidRPr="003803BE" w:rsidRDefault="004955A1" w:rsidP="004955A1">
      <w:pPr>
        <w:numPr>
          <w:ilvl w:val="0"/>
          <w:numId w:val="123"/>
        </w:numPr>
        <w:tabs>
          <w:tab w:val="left" w:pos="709"/>
        </w:tabs>
        <w:spacing w:before="60" w:after="120"/>
        <w:ind w:left="709"/>
        <w:jc w:val="both"/>
      </w:pPr>
      <w:r w:rsidRPr="003803BE">
        <w:t>een tijdelijke vermeerdering van werk;</w:t>
      </w:r>
    </w:p>
    <w:p w14:paraId="1836D64C" w14:textId="77777777" w:rsidR="004955A1" w:rsidRPr="003803BE" w:rsidRDefault="004955A1" w:rsidP="004955A1">
      <w:pPr>
        <w:numPr>
          <w:ilvl w:val="0"/>
          <w:numId w:val="123"/>
        </w:numPr>
        <w:tabs>
          <w:tab w:val="left" w:pos="709"/>
        </w:tabs>
        <w:spacing w:before="60" w:after="120"/>
        <w:ind w:left="709"/>
        <w:jc w:val="both"/>
      </w:pPr>
      <w:r w:rsidRPr="003803BE">
        <w:t>uitvoering van uitzonderlijk werk;</w:t>
      </w:r>
    </w:p>
    <w:p w14:paraId="0AC7EC77" w14:textId="77777777" w:rsidR="004955A1" w:rsidRPr="003803BE" w:rsidRDefault="004955A1" w:rsidP="004955A1">
      <w:pPr>
        <w:numPr>
          <w:ilvl w:val="0"/>
          <w:numId w:val="123"/>
        </w:numPr>
        <w:tabs>
          <w:tab w:val="left" w:pos="709"/>
        </w:tabs>
        <w:spacing w:before="60" w:after="120"/>
        <w:ind w:left="709"/>
        <w:jc w:val="both"/>
      </w:pPr>
      <w:r w:rsidRPr="003803BE">
        <w:t>in het kader van tewerkstellingsprojecten;</w:t>
      </w:r>
    </w:p>
    <w:p w14:paraId="32C75651" w14:textId="77777777" w:rsidR="004955A1" w:rsidRPr="003803BE" w:rsidRDefault="004955A1" w:rsidP="004955A1">
      <w:pPr>
        <w:numPr>
          <w:ilvl w:val="0"/>
          <w:numId w:val="123"/>
        </w:numPr>
        <w:tabs>
          <w:tab w:val="left" w:pos="709"/>
        </w:tabs>
        <w:spacing w:before="60" w:after="120"/>
        <w:ind w:left="709"/>
        <w:jc w:val="both"/>
      </w:pPr>
      <w:r w:rsidRPr="003803BE">
        <w:t>voor artistieke prestaties of artistieke werken.</w:t>
      </w:r>
    </w:p>
    <w:p w14:paraId="58B1544B" w14:textId="59DDFCAA" w:rsidR="004955A1" w:rsidRPr="003803BE" w:rsidRDefault="004955A1" w:rsidP="004955A1">
      <w:pPr>
        <w:jc w:val="both"/>
      </w:pPr>
      <w:r w:rsidRPr="003803BE">
        <w:t xml:space="preserve">De maximale duurtijd, waarvoor uitzendarbeid is toegelaten voor elk van bovenvermelde gevallen, bedraagt </w:t>
      </w:r>
      <w:r w:rsidR="006A3132" w:rsidRPr="003803BE">
        <w:t>6</w:t>
      </w:r>
      <w:r w:rsidRPr="003803BE">
        <w:t xml:space="preserve"> maanden</w:t>
      </w:r>
      <w:r w:rsidR="006A3132" w:rsidRPr="003803BE">
        <w:t>, eventueel verlengbaar met 6 maanden</w:t>
      </w:r>
      <w:r w:rsidRPr="003803BE">
        <w:t>.</w:t>
      </w:r>
    </w:p>
    <w:p w14:paraId="7FE8A890" w14:textId="77777777" w:rsidR="004955A1" w:rsidRDefault="004955A1" w:rsidP="004955A1">
      <w:pPr>
        <w:jc w:val="both"/>
        <w:rPr>
          <w:b/>
          <w:bCs/>
          <w:i/>
          <w:iCs/>
        </w:rPr>
      </w:pPr>
    </w:p>
    <w:p w14:paraId="0034D9CC" w14:textId="77777777" w:rsidR="00162D75" w:rsidRPr="00162D75" w:rsidRDefault="00162D75" w:rsidP="00162D7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162D75">
        <w:rPr>
          <w:rFonts w:cs="Calibri"/>
          <w:b/>
          <w:bCs/>
          <w:spacing w:val="0"/>
          <w:sz w:val="22"/>
          <w:szCs w:val="22"/>
        </w:rPr>
        <w:t>Artikel 33 ter</w:t>
      </w:r>
    </w:p>
    <w:p w14:paraId="406DED2E" w14:textId="0BF2E481" w:rsidR="004955A1" w:rsidRPr="003803BE" w:rsidRDefault="004955A1" w:rsidP="004955A1">
      <w:pPr>
        <w:jc w:val="both"/>
      </w:pPr>
      <w:r w:rsidRPr="003803BE">
        <w:t>Voor de inschakeling van de uitzendkrachten doet het bestuur een beroep op een uitzendbureau met wie een raamovereenkomst omtrent de tewerkstelling van uitzendkrachten via het bureau werd afgesloten.</w:t>
      </w:r>
    </w:p>
    <w:p w14:paraId="6126F62A" w14:textId="77777777" w:rsidR="004955A1" w:rsidRPr="003803BE" w:rsidRDefault="004955A1" w:rsidP="004955A1">
      <w:pPr>
        <w:jc w:val="both"/>
      </w:pPr>
    </w:p>
    <w:p w14:paraId="016CBD3F" w14:textId="77777777" w:rsidR="00162D75" w:rsidRPr="00162D75" w:rsidRDefault="00162D75" w:rsidP="00162D7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162D75">
        <w:rPr>
          <w:rFonts w:cs="Calibri"/>
          <w:b/>
          <w:bCs/>
          <w:spacing w:val="0"/>
          <w:sz w:val="22"/>
          <w:szCs w:val="22"/>
        </w:rPr>
        <w:t xml:space="preserve">Artikel 33 </w:t>
      </w:r>
      <w:proofErr w:type="spellStart"/>
      <w:r w:rsidRPr="00162D75">
        <w:rPr>
          <w:rFonts w:cs="Calibri"/>
          <w:b/>
          <w:bCs/>
          <w:spacing w:val="0"/>
          <w:sz w:val="22"/>
          <w:szCs w:val="22"/>
        </w:rPr>
        <w:t>quater</w:t>
      </w:r>
      <w:proofErr w:type="spellEnd"/>
    </w:p>
    <w:p w14:paraId="73313237" w14:textId="12F94F88" w:rsidR="004955A1" w:rsidRPr="003803BE" w:rsidRDefault="005A32E3" w:rsidP="004955A1">
      <w:pPr>
        <w:jc w:val="both"/>
      </w:pPr>
      <w:r w:rsidRPr="003803BE">
        <w:t>De algemeen directeur</w:t>
      </w:r>
      <w:r w:rsidR="004955A1" w:rsidRPr="003803BE">
        <w:t xml:space="preserve"> is bevoegd om uitzendkrachten in dienst te nemen, mits inachtneming van de volgende regels/beperkingen:</w:t>
      </w:r>
    </w:p>
    <w:p w14:paraId="6F776668" w14:textId="77777777" w:rsidR="004955A1" w:rsidRPr="003803BE" w:rsidRDefault="004955A1" w:rsidP="004955A1">
      <w:pPr>
        <w:numPr>
          <w:ilvl w:val="0"/>
          <w:numId w:val="123"/>
        </w:numPr>
        <w:spacing w:before="60" w:after="120"/>
        <w:jc w:val="both"/>
        <w:rPr>
          <w:snapToGrid w:val="0"/>
        </w:rPr>
      </w:pPr>
      <w:r w:rsidRPr="003803BE">
        <w:rPr>
          <w:snapToGrid w:val="0"/>
        </w:rPr>
        <w:t>er kunnen geen uitzendkrachten ingezet worden om de afwezigheden op te vangen naar aanleiding van een georganiseerde werkonderbreking;</w:t>
      </w:r>
    </w:p>
    <w:p w14:paraId="52A09659" w14:textId="77777777" w:rsidR="004955A1" w:rsidRPr="003803BE" w:rsidRDefault="004955A1" w:rsidP="004955A1">
      <w:pPr>
        <w:numPr>
          <w:ilvl w:val="0"/>
          <w:numId w:val="123"/>
        </w:numPr>
        <w:spacing w:before="60" w:after="120"/>
        <w:jc w:val="both"/>
        <w:rPr>
          <w:snapToGrid w:val="0"/>
        </w:rPr>
      </w:pPr>
      <w:r w:rsidRPr="003803BE">
        <w:rPr>
          <w:snapToGrid w:val="0"/>
        </w:rPr>
        <w:t>er kan niet gewerkt worden met opeenvolgende dagcontracten.</w:t>
      </w:r>
    </w:p>
    <w:p w14:paraId="2DFDF181" w14:textId="133B7F92" w:rsidR="004955A1" w:rsidRPr="003803BE" w:rsidRDefault="004955A1" w:rsidP="004955A1"/>
    <w:p w14:paraId="42A0FA31" w14:textId="77777777" w:rsidR="00162D75" w:rsidRPr="00162D75" w:rsidRDefault="00162D75" w:rsidP="00162D7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162D75">
        <w:rPr>
          <w:rFonts w:cs="Calibri"/>
          <w:b/>
          <w:bCs/>
          <w:spacing w:val="0"/>
          <w:sz w:val="22"/>
          <w:szCs w:val="22"/>
        </w:rPr>
        <w:t xml:space="preserve">Artikel 33 </w:t>
      </w:r>
      <w:proofErr w:type="spellStart"/>
      <w:r w:rsidRPr="00162D75">
        <w:rPr>
          <w:rFonts w:cs="Calibri"/>
          <w:b/>
          <w:bCs/>
          <w:spacing w:val="0"/>
          <w:sz w:val="22"/>
          <w:szCs w:val="22"/>
        </w:rPr>
        <w:t>quinquies</w:t>
      </w:r>
      <w:proofErr w:type="spellEnd"/>
    </w:p>
    <w:p w14:paraId="21E7C67B" w14:textId="2B2B9933" w:rsidR="004955A1" w:rsidRPr="003803BE" w:rsidRDefault="004955A1" w:rsidP="004955A1">
      <w:pPr>
        <w:jc w:val="both"/>
      </w:pPr>
      <w:r w:rsidRPr="003803BE">
        <w:t>Voorafgaand aan de tewerkstelling van de uitzendkracht brengt het bestuur de representatieve vakorganisaties op de hoogte van de indiensttreding.</w:t>
      </w:r>
    </w:p>
    <w:p w14:paraId="53B61BB3" w14:textId="77777777" w:rsidR="004955A1" w:rsidRPr="003803BE" w:rsidRDefault="004955A1" w:rsidP="004955A1">
      <w:pPr>
        <w:jc w:val="both"/>
      </w:pPr>
      <w:r w:rsidRPr="003803BE">
        <w:t>Het bestuur zal jaarlijks een informatierapport bezorgen aan het Hoog Overlegcomité dat volgende informatie dient te bevatten :</w:t>
      </w:r>
    </w:p>
    <w:p w14:paraId="0C5189A8" w14:textId="77777777" w:rsidR="004955A1" w:rsidRPr="003803BE" w:rsidRDefault="004955A1" w:rsidP="004955A1">
      <w:pPr>
        <w:jc w:val="both"/>
      </w:pPr>
      <w:r w:rsidRPr="003803BE">
        <w:t>1° per motief, het aantal uitzendkrachten en de uren die ze gepresteerd hebben;</w:t>
      </w:r>
    </w:p>
    <w:p w14:paraId="2F1AAD87" w14:textId="77777777" w:rsidR="004955A1" w:rsidRPr="003803BE" w:rsidRDefault="004955A1" w:rsidP="004955A1">
      <w:pPr>
        <w:jc w:val="both"/>
      </w:pPr>
      <w:r w:rsidRPr="003803BE">
        <w:t>2° de totale kostprijs per motief die het lokale bestuur heeft uitgegeven voor de tewerkstelling van de uitzendkrachten.</w:t>
      </w:r>
    </w:p>
    <w:p w14:paraId="2D7FD010" w14:textId="77777777" w:rsidR="004955A1" w:rsidRDefault="004955A1" w:rsidP="004955A1">
      <w:pPr>
        <w:rPr>
          <w:b/>
          <w:caps/>
          <w:sz w:val="24"/>
        </w:rPr>
      </w:pPr>
      <w:r w:rsidRPr="003803BE">
        <w:br w:type="page"/>
      </w:r>
    </w:p>
    <w:p w14:paraId="3CB132DA" w14:textId="3C5322E6" w:rsidR="00954629" w:rsidRPr="003053BF" w:rsidRDefault="00954629">
      <w:pPr>
        <w:pStyle w:val="Kop2"/>
        <w:rPr>
          <w:rFonts w:asciiTheme="minorHAnsi" w:hAnsiTheme="minorHAnsi"/>
          <w:sz w:val="28"/>
          <w:szCs w:val="28"/>
        </w:rPr>
      </w:pPr>
      <w:bookmarkStart w:id="46" w:name="_Toc88830442"/>
      <w:r w:rsidRPr="003053BF">
        <w:rPr>
          <w:rFonts w:asciiTheme="minorHAnsi" w:hAnsiTheme="minorHAnsi"/>
          <w:sz w:val="28"/>
          <w:szCs w:val="28"/>
        </w:rPr>
        <w:lastRenderedPageBreak/>
        <w:t>Hoofdstuk V. De aanwerving van personen met een arbeidshandicap</w:t>
      </w:r>
      <w:bookmarkEnd w:id="43"/>
      <w:bookmarkEnd w:id="46"/>
    </w:p>
    <w:p w14:paraId="14005C2D" w14:textId="77777777" w:rsidR="005F79E3" w:rsidRPr="005F79E3" w:rsidRDefault="005F79E3" w:rsidP="005F79E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5F79E3">
        <w:rPr>
          <w:rFonts w:cs="Calibri"/>
          <w:b/>
          <w:bCs/>
          <w:spacing w:val="0"/>
          <w:sz w:val="22"/>
          <w:szCs w:val="22"/>
        </w:rPr>
        <w:t>Artikel 34</w:t>
      </w:r>
    </w:p>
    <w:p w14:paraId="22D239B7" w14:textId="19B01AC9" w:rsidR="00954629" w:rsidRPr="00857FF9" w:rsidRDefault="00D50848" w:rsidP="005F79E3">
      <w:pPr>
        <w:pStyle w:val="Plattetekst"/>
        <w:pBdr>
          <w:top w:val="none" w:sz="0" w:space="0" w:color="auto"/>
          <w:left w:val="none" w:sz="0" w:space="0" w:color="auto"/>
          <w:bottom w:val="none" w:sz="0" w:space="0" w:color="auto"/>
          <w:right w:val="none" w:sz="0" w:space="0" w:color="auto"/>
        </w:pBdr>
        <w:tabs>
          <w:tab w:val="clear" w:pos="-720"/>
        </w:tabs>
        <w:suppressAutoHyphens w:val="0"/>
        <w:autoSpaceDE w:val="0"/>
        <w:autoSpaceDN w:val="0"/>
        <w:adjustRightInd w:val="0"/>
        <w:rPr>
          <w:rFonts w:cs="Calibri"/>
          <w:sz w:val="22"/>
          <w:szCs w:val="22"/>
        </w:rPr>
      </w:pPr>
      <w:r w:rsidRPr="00857FF9">
        <w:rPr>
          <w:rFonts w:cs="Calibri"/>
          <w:sz w:val="22"/>
          <w:szCs w:val="22"/>
        </w:rPr>
        <w:t>Ten minste 2 % van het totale aantal personeelsleden binnen het bestuur uitgedrukt in voltijdse</w:t>
      </w:r>
      <w:r w:rsidR="00857FF9" w:rsidRPr="00857FF9">
        <w:rPr>
          <w:rFonts w:cs="Calibri"/>
          <w:sz w:val="22"/>
          <w:szCs w:val="22"/>
        </w:rPr>
        <w:t xml:space="preserve"> </w:t>
      </w:r>
      <w:r w:rsidRPr="00857FF9">
        <w:rPr>
          <w:rFonts w:cs="Calibri"/>
          <w:sz w:val="22"/>
          <w:szCs w:val="22"/>
        </w:rPr>
        <w:t xml:space="preserve">equivalenten, bestaat uit personen met een arbeidshandicap die aan één van de volgende voorwaarden voldoen: </w:t>
      </w:r>
    </w:p>
    <w:p w14:paraId="75FCDCA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ze zijn ingeschreven bij het Vlaams Agentschap voor Personen met een Handicap, voorheen het Vlaams Fonds voor de Sociale Integratie van Personen met een Handicap;</w:t>
      </w:r>
    </w:p>
    <w:p w14:paraId="00AAB65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ze zijn erkend door de Vlaamse Dienst voor Arbeidsbemiddeling en Beroepsopleiding als personen met een handicap;</w:t>
      </w:r>
    </w:p>
    <w:p w14:paraId="3022B54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3° ze komen in aanmerking voor een </w:t>
      </w:r>
      <w:proofErr w:type="spellStart"/>
      <w:r w:rsidRPr="00384490">
        <w:rPr>
          <w:rFonts w:cs="Calibri"/>
          <w:sz w:val="22"/>
          <w:szCs w:val="22"/>
        </w:rPr>
        <w:t>inkomensvervangende</w:t>
      </w:r>
      <w:proofErr w:type="spellEnd"/>
      <w:r w:rsidRPr="00384490">
        <w:rPr>
          <w:rFonts w:cs="Calibri"/>
          <w:sz w:val="22"/>
          <w:szCs w:val="22"/>
        </w:rPr>
        <w:t xml:space="preserve"> tegemoetkoming of voor een integratietegemoetkoming, die verstrekt wordt aan personen met een handicap op basis van de wet van 27 februari 1987 houdende tegemoetkomingen aan personen met een handicap;</w:t>
      </w:r>
    </w:p>
    <w:p w14:paraId="3E910DB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4° ze zijn in het bezit zijn van een attest dat uitgereikt is door de algemene directie Personen met een Handicap van de Federale Overheidsdienst Sociale Zekerheid voor het verstrekken van sociale en fiscale voordelen;</w:t>
      </w:r>
    </w:p>
    <w:p w14:paraId="5DC79E79" w14:textId="62E2E9BC"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5° ze zijn slachtoffer van een arbeidsongeval of van een beroepsziekte en kunnen een bewijs voorleggen van een blijvende arbeidsongeschiktheid van ten minste 66 %, uitgereikt door </w:t>
      </w:r>
      <w:r w:rsidR="00857FF9" w:rsidRPr="00330BE2">
        <w:rPr>
          <w:rFonts w:cs="Calibri"/>
          <w:bCs/>
          <w:iCs/>
          <w:sz w:val="22"/>
          <w:szCs w:val="22"/>
        </w:rPr>
        <w:t>FEDRIS</w:t>
      </w:r>
      <w:r w:rsidRPr="00330BE2">
        <w:rPr>
          <w:rFonts w:cs="Calibri"/>
          <w:bCs/>
          <w:iCs/>
          <w:sz w:val="22"/>
          <w:szCs w:val="22"/>
        </w:rPr>
        <w:t xml:space="preserve"> of door </w:t>
      </w:r>
      <w:r w:rsidR="00857FF9" w:rsidRPr="00330BE2">
        <w:rPr>
          <w:rFonts w:cs="Calibri"/>
          <w:bCs/>
          <w:iCs/>
          <w:sz w:val="22"/>
          <w:szCs w:val="22"/>
        </w:rPr>
        <w:t>MEDEX</w:t>
      </w:r>
      <w:r w:rsidRPr="00384490">
        <w:rPr>
          <w:rFonts w:cs="Calibri"/>
          <w:sz w:val="22"/>
          <w:szCs w:val="22"/>
        </w:rPr>
        <w:t xml:space="preserve"> in het kader van de wet van 3 juli 1967 betreffende de preventie van of de schadevergoeding voor arbeidsongevallen, voor ongevallen op de weg naar en van het werk en voor beroepsziekten in de overheidssector;</w:t>
      </w:r>
    </w:p>
    <w:p w14:paraId="4E1775A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6° ze hebben hun hoogste getuigschrift of diploma behaald in het buitengewoon secundair onderwijs. </w:t>
      </w:r>
    </w:p>
    <w:p w14:paraId="63D1DD27" w14:textId="77777777" w:rsidR="00330BE2" w:rsidRDefault="00330BE2" w:rsidP="00BA752A">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22519096" w14:textId="0751AFCC" w:rsidR="00BA752A" w:rsidRPr="00330BE2" w:rsidRDefault="00BA752A" w:rsidP="00BA752A">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330BE2">
        <w:rPr>
          <w:rFonts w:cs="Calibri"/>
          <w:bCs/>
          <w:iCs/>
          <w:sz w:val="22"/>
          <w:szCs w:val="22"/>
        </w:rPr>
        <w:t>Het uitvoerend orgaan of, als hij daartoe gemachtigd is in het kader van het personeelsbeheer het hoofd van het personeel stelt het aantal functies vast.</w:t>
      </w:r>
    </w:p>
    <w:p w14:paraId="6F2F93FA" w14:textId="77777777" w:rsidR="00330BE2" w:rsidRDefault="00330BE2"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62C8A78" w14:textId="2DBE82C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kandidaten moeten voldoen aan de algemene toelatingsvoorwaarden en aan de aanwervingsvoorwaarden bepaald in artikel 5, 6 en 7 evenals aan de eventuele specifieke voorwaarden.</w:t>
      </w:r>
    </w:p>
    <w:p w14:paraId="65C8EAC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7E364DA" w14:textId="0F4CC2E7" w:rsidR="00954629"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Bij de toepassing van de selectieproeven worden de hinderpalen die verbonden zijn met de handicap, door redelijke aanpassingen verholpen.</w:t>
      </w:r>
    </w:p>
    <w:p w14:paraId="0EDDCCBF" w14:textId="77777777" w:rsidR="00330BE2" w:rsidRPr="00384490" w:rsidRDefault="00330BE2"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B714235" w14:textId="77777777" w:rsidR="00330BE2" w:rsidRDefault="00330BE2">
      <w:pPr>
        <w:rPr>
          <w:rFonts w:ascii="Arial Black" w:hAnsi="Arial Black" w:cstheme="minorHAnsi"/>
          <w:b/>
          <w:bCs/>
          <w:snapToGrid w:val="0"/>
          <w:sz w:val="24"/>
          <w:szCs w:val="22"/>
          <w:lang w:val="nl-BE" w:eastAsia="en-US"/>
        </w:rPr>
      </w:pPr>
      <w:bookmarkStart w:id="47" w:name="_Toc233359269"/>
      <w:r>
        <w:br w:type="page"/>
      </w:r>
    </w:p>
    <w:p w14:paraId="4225CBF5" w14:textId="6E047108" w:rsidR="00954629" w:rsidRPr="003053BF" w:rsidRDefault="00954629">
      <w:pPr>
        <w:pStyle w:val="Kop2"/>
        <w:rPr>
          <w:rFonts w:asciiTheme="minorHAnsi" w:hAnsiTheme="minorHAnsi"/>
          <w:sz w:val="28"/>
          <w:szCs w:val="28"/>
        </w:rPr>
      </w:pPr>
      <w:bookmarkStart w:id="48" w:name="_Toc88830443"/>
      <w:r w:rsidRPr="003053BF">
        <w:rPr>
          <w:rFonts w:asciiTheme="minorHAnsi" w:hAnsiTheme="minorHAnsi"/>
          <w:sz w:val="28"/>
          <w:szCs w:val="28"/>
        </w:rPr>
        <w:lastRenderedPageBreak/>
        <w:t>Hoofdstuk VI. De indiensttreding</w:t>
      </w:r>
      <w:bookmarkEnd w:id="47"/>
      <w:bookmarkEnd w:id="48"/>
    </w:p>
    <w:p w14:paraId="40C80EDE" w14:textId="77777777" w:rsidR="00DA396B" w:rsidRPr="00DA396B" w:rsidRDefault="00DA396B" w:rsidP="00DA396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DA396B">
        <w:rPr>
          <w:rFonts w:cs="Calibri"/>
          <w:b/>
          <w:bCs/>
          <w:spacing w:val="0"/>
          <w:sz w:val="22"/>
          <w:szCs w:val="22"/>
        </w:rPr>
        <w:t>Artikel 35</w:t>
      </w:r>
    </w:p>
    <w:p w14:paraId="257587FC" w14:textId="60809B06" w:rsidR="00954629" w:rsidRPr="003803BE" w:rsidRDefault="00A05E6A" w:rsidP="00DA396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r w:rsidRPr="003803BE">
        <w:rPr>
          <w:rFonts w:cs="Calibri"/>
          <w:bCs/>
          <w:iCs/>
          <w:sz w:val="22"/>
          <w:szCs w:val="22"/>
        </w:rPr>
        <w:t>De aanstellende overheid</w:t>
      </w:r>
      <w:r w:rsidR="00954629" w:rsidRPr="003803BE">
        <w:rPr>
          <w:rFonts w:cs="Calibri"/>
          <w:bCs/>
          <w:iCs/>
          <w:sz w:val="22"/>
          <w:szCs w:val="22"/>
        </w:rPr>
        <w:t xml:space="preserve"> de datum van indiensttreding van het geselecteerde personeelslid.</w:t>
      </w:r>
    </w:p>
    <w:p w14:paraId="28EE9282"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63775566" w14:textId="158FCC12" w:rsidR="00954629" w:rsidRPr="003803BE" w:rsidRDefault="00A05E6A"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3803BE">
        <w:rPr>
          <w:rFonts w:cs="Calibri"/>
          <w:bCs/>
          <w:iCs/>
          <w:sz w:val="22"/>
          <w:szCs w:val="22"/>
        </w:rPr>
        <w:t xml:space="preserve">De aanstellende overheid </w:t>
      </w:r>
      <w:r w:rsidR="00C76226" w:rsidRPr="003803BE">
        <w:rPr>
          <w:rFonts w:cs="Calibri"/>
          <w:bCs/>
          <w:iCs/>
          <w:sz w:val="22"/>
          <w:szCs w:val="22"/>
        </w:rPr>
        <w:t>kan</w:t>
      </w:r>
      <w:r w:rsidR="00954629" w:rsidRPr="003803BE">
        <w:rPr>
          <w:rFonts w:cs="Calibri"/>
          <w:bCs/>
          <w:iCs/>
          <w:sz w:val="22"/>
          <w:szCs w:val="22"/>
        </w:rPr>
        <w:t xml:space="preserve"> de concrete datum van indiensttreding </w:t>
      </w:r>
      <w:r w:rsidR="00954629" w:rsidRPr="003803BE">
        <w:rPr>
          <w:rFonts w:cs="Calibri"/>
          <w:bCs/>
          <w:iCs/>
          <w:strike/>
          <w:sz w:val="22"/>
          <w:szCs w:val="22"/>
        </w:rPr>
        <w:t xml:space="preserve"> </w:t>
      </w:r>
      <w:r w:rsidR="00954629" w:rsidRPr="003803BE">
        <w:rPr>
          <w:rFonts w:cs="Calibri"/>
          <w:bCs/>
          <w:iCs/>
          <w:sz w:val="22"/>
          <w:szCs w:val="22"/>
        </w:rPr>
        <w:t>in onderling akkoord met het personeelslid</w:t>
      </w:r>
      <w:r w:rsidR="00C76226" w:rsidRPr="003803BE">
        <w:rPr>
          <w:rFonts w:cs="Calibri"/>
          <w:bCs/>
          <w:iCs/>
          <w:sz w:val="22"/>
          <w:szCs w:val="22"/>
        </w:rPr>
        <w:t xml:space="preserve"> bepalen</w:t>
      </w:r>
      <w:r w:rsidR="00954629" w:rsidRPr="003803BE">
        <w:rPr>
          <w:rFonts w:cs="Calibri"/>
          <w:bCs/>
          <w:iCs/>
          <w:sz w:val="22"/>
          <w:szCs w:val="22"/>
        </w:rPr>
        <w:t>, als het geselecteerde personeelslid wegens een opzeggingstermijn bij een andere werkgever of wegens een andere geldige reden niet onmiddellijk in dienst kan treden.</w:t>
      </w:r>
    </w:p>
    <w:p w14:paraId="74141187"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40F16254"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3803BE">
        <w:rPr>
          <w:rFonts w:cs="Calibri"/>
          <w:bCs/>
          <w:iCs/>
          <w:sz w:val="22"/>
          <w:szCs w:val="22"/>
        </w:rPr>
        <w:t>Behalve in het geval van overmacht, wordt een kandidaat die niet in dienst treedt op de vastgestelde datum of binnen de overeengekomen termijn, geacht definitief aan zijn aanstelling te verzaken.</w:t>
      </w:r>
    </w:p>
    <w:p w14:paraId="0755F4C7"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55116B7D" w14:textId="77777777" w:rsidR="00DA396B" w:rsidRPr="003803BE" w:rsidRDefault="00DA396B" w:rsidP="00DA396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pacing w:val="0"/>
          <w:sz w:val="22"/>
          <w:szCs w:val="22"/>
        </w:rPr>
      </w:pPr>
      <w:bookmarkStart w:id="49" w:name="_Hlk52112563"/>
      <w:r w:rsidRPr="003803BE">
        <w:rPr>
          <w:rFonts w:cs="Calibri"/>
          <w:bCs/>
          <w:iCs/>
          <w:spacing w:val="0"/>
          <w:sz w:val="22"/>
          <w:szCs w:val="22"/>
        </w:rPr>
        <w:t>Artikel 36</w:t>
      </w:r>
    </w:p>
    <w:p w14:paraId="78239BFA" w14:textId="6EB94823" w:rsidR="00183AF1" w:rsidRPr="003803BE" w:rsidRDefault="00183AF1" w:rsidP="00676E87">
      <w:pPr>
        <w:spacing w:before="60" w:after="120"/>
        <w:rPr>
          <w:rFonts w:cstheme="minorHAnsi"/>
          <w:bCs/>
          <w:iCs/>
          <w:szCs w:val="22"/>
          <w:lang w:val="nl-NL"/>
        </w:rPr>
      </w:pPr>
      <w:r w:rsidRPr="003803BE">
        <w:rPr>
          <w:rFonts w:cstheme="minorHAnsi"/>
          <w:bCs/>
          <w:iCs/>
          <w:szCs w:val="22"/>
          <w:lang w:val="nl-NL"/>
        </w:rPr>
        <w:t>Bij indiensttreding leggen de personeelsleden de eed af overeenkomstig volgende bepalingen:</w:t>
      </w:r>
    </w:p>
    <w:p w14:paraId="0923C474" w14:textId="77777777" w:rsidR="00183AF1" w:rsidRPr="003803BE" w:rsidRDefault="00183AF1" w:rsidP="00676E87">
      <w:pPr>
        <w:numPr>
          <w:ilvl w:val="0"/>
          <w:numId w:val="115"/>
        </w:numPr>
        <w:spacing w:before="60" w:after="120"/>
        <w:ind w:left="426" w:hanging="426"/>
        <w:jc w:val="both"/>
        <w:rPr>
          <w:rFonts w:cstheme="minorHAnsi"/>
          <w:bCs/>
          <w:iCs/>
          <w:szCs w:val="22"/>
          <w:lang w:val="nl-NL"/>
        </w:rPr>
      </w:pPr>
      <w:r w:rsidRPr="003803BE">
        <w:rPr>
          <w:rFonts w:cstheme="minorHAnsi"/>
          <w:bCs/>
          <w:iCs/>
          <w:szCs w:val="22"/>
          <w:lang w:val="nl-NL"/>
        </w:rPr>
        <w:t>de algemeen directeur en de financieel directeur: artikel 163 DLB;</w:t>
      </w:r>
    </w:p>
    <w:p w14:paraId="3C3448B8" w14:textId="77777777" w:rsidR="00183AF1" w:rsidRPr="003803BE" w:rsidRDefault="00183AF1" w:rsidP="00676E87">
      <w:pPr>
        <w:numPr>
          <w:ilvl w:val="0"/>
          <w:numId w:val="115"/>
        </w:numPr>
        <w:spacing w:before="60" w:after="120"/>
        <w:ind w:left="426" w:hanging="426"/>
        <w:jc w:val="both"/>
        <w:rPr>
          <w:rFonts w:cstheme="minorHAnsi"/>
          <w:bCs/>
          <w:iCs/>
          <w:szCs w:val="22"/>
          <w:lang w:val="nl-NL"/>
        </w:rPr>
      </w:pPr>
      <w:r w:rsidRPr="003803BE">
        <w:rPr>
          <w:rFonts w:cstheme="minorHAnsi"/>
          <w:bCs/>
          <w:iCs/>
          <w:color w:val="00B050"/>
          <w:szCs w:val="22"/>
          <w:lang w:val="nl-NL"/>
        </w:rPr>
        <w:t>maatschappelijk werker: artikel 183 DLB;</w:t>
      </w:r>
    </w:p>
    <w:p w14:paraId="3CD6859F" w14:textId="77777777" w:rsidR="00183AF1" w:rsidRPr="003803BE" w:rsidRDefault="00183AF1" w:rsidP="00676E87">
      <w:pPr>
        <w:numPr>
          <w:ilvl w:val="0"/>
          <w:numId w:val="115"/>
        </w:numPr>
        <w:spacing w:before="60" w:after="120"/>
        <w:ind w:left="426" w:hanging="426"/>
        <w:jc w:val="both"/>
        <w:rPr>
          <w:rFonts w:cstheme="minorHAnsi"/>
          <w:bCs/>
          <w:iCs/>
          <w:szCs w:val="22"/>
          <w:lang w:val="nl-NL"/>
        </w:rPr>
      </w:pPr>
      <w:r w:rsidRPr="003803BE">
        <w:rPr>
          <w:rFonts w:cstheme="minorHAnsi"/>
          <w:bCs/>
          <w:iCs/>
          <w:szCs w:val="22"/>
          <w:lang w:val="nl-NL"/>
        </w:rPr>
        <w:t>de overige personeelsleden: artikel 187 DLB.</w:t>
      </w:r>
    </w:p>
    <w:p w14:paraId="0CD1093E" w14:textId="77777777" w:rsidR="00183AF1" w:rsidRPr="003803BE" w:rsidRDefault="00183AF1" w:rsidP="00676E87">
      <w:pPr>
        <w:spacing w:before="60" w:after="120"/>
        <w:jc w:val="both"/>
        <w:rPr>
          <w:rFonts w:cstheme="minorHAnsi"/>
          <w:bCs/>
          <w:iCs/>
          <w:szCs w:val="22"/>
          <w:lang w:val="nl-NL"/>
        </w:rPr>
      </w:pPr>
      <w:r w:rsidRPr="003803BE">
        <w:rPr>
          <w:rFonts w:cstheme="minorHAnsi"/>
          <w:bCs/>
          <w:iCs/>
          <w:szCs w:val="22"/>
          <w:lang w:val="nl-NL"/>
        </w:rPr>
        <w:t>Van de eedaflegging of de weigering ervan wordt een proces-verbaal opgemaakt.</w:t>
      </w:r>
    </w:p>
    <w:bookmarkEnd w:id="49"/>
    <w:p w14:paraId="386398F3" w14:textId="5FEE3EE8" w:rsidR="00183AF1" w:rsidRPr="003803BE" w:rsidRDefault="00183AF1" w:rsidP="00330BE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p>
    <w:p w14:paraId="51F035E1" w14:textId="499DBCA1" w:rsidR="00676E87" w:rsidRPr="003803BE" w:rsidRDefault="00DA396B" w:rsidP="00330BE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r w:rsidRPr="003803BE">
        <w:rPr>
          <w:rFonts w:cs="Calibri"/>
          <w:bCs/>
          <w:iCs/>
          <w:spacing w:val="0"/>
          <w:sz w:val="22"/>
          <w:szCs w:val="22"/>
        </w:rPr>
        <w:t>Artikel 37</w:t>
      </w:r>
      <w:r w:rsidRPr="003803BE">
        <w:rPr>
          <w:rFonts w:cs="Calibri"/>
          <w:bCs/>
          <w:iCs/>
          <w:sz w:val="22"/>
          <w:szCs w:val="22"/>
        </w:rPr>
        <w:t xml:space="preserve"> </w:t>
      </w:r>
      <w:r w:rsidR="00676E87" w:rsidRPr="003803BE">
        <w:rPr>
          <w:rFonts w:cs="Calibri"/>
          <w:bCs/>
          <w:iCs/>
          <w:sz w:val="22"/>
          <w:szCs w:val="22"/>
        </w:rPr>
        <w:t xml:space="preserve"> (niet meer van toepassing)</w:t>
      </w:r>
    </w:p>
    <w:p w14:paraId="19A42E85" w14:textId="77777777" w:rsidR="00330BE2" w:rsidRDefault="00330BE2">
      <w:pPr>
        <w:rPr>
          <w:rFonts w:ascii="Arial Black" w:hAnsi="Arial Black" w:cstheme="minorHAnsi"/>
          <w:b/>
          <w:bCs/>
          <w:snapToGrid w:val="0"/>
          <w:sz w:val="24"/>
          <w:szCs w:val="22"/>
          <w:lang w:val="nl-BE" w:eastAsia="en-US"/>
        </w:rPr>
      </w:pPr>
      <w:bookmarkStart w:id="50" w:name="_Toc233359270"/>
      <w:r>
        <w:br w:type="page"/>
      </w:r>
    </w:p>
    <w:p w14:paraId="3992CEA6" w14:textId="3493800C" w:rsidR="00954629" w:rsidRPr="003053BF" w:rsidRDefault="00954629">
      <w:pPr>
        <w:pStyle w:val="Kop2"/>
        <w:rPr>
          <w:rFonts w:asciiTheme="minorHAnsi" w:hAnsiTheme="minorHAnsi"/>
          <w:sz w:val="28"/>
          <w:szCs w:val="28"/>
        </w:rPr>
      </w:pPr>
      <w:bookmarkStart w:id="51" w:name="_Toc88830444"/>
      <w:r w:rsidRPr="003053BF">
        <w:rPr>
          <w:rFonts w:asciiTheme="minorHAnsi" w:hAnsiTheme="minorHAnsi"/>
          <w:sz w:val="28"/>
          <w:szCs w:val="28"/>
        </w:rPr>
        <w:lastRenderedPageBreak/>
        <w:t>Hoofdstuk VII. De proeftijd met het oog op de vaste aanstelling in statutair verband</w:t>
      </w:r>
      <w:bookmarkEnd w:id="50"/>
      <w:bookmarkEnd w:id="51"/>
    </w:p>
    <w:p w14:paraId="5A0489E1" w14:textId="77777777" w:rsidR="00954629" w:rsidRPr="00384490" w:rsidRDefault="00954629" w:rsidP="00F71DD2">
      <w:pPr>
        <w:pStyle w:val="Kop3"/>
      </w:pPr>
      <w:bookmarkStart w:id="52" w:name="_Toc233359271"/>
      <w:bookmarkStart w:id="53" w:name="_Toc88830445"/>
      <w:r w:rsidRPr="00384490">
        <w:t>Afdeling I. Algemene bepalingen</w:t>
      </w:r>
      <w:bookmarkEnd w:id="52"/>
      <w:bookmarkEnd w:id="53"/>
    </w:p>
    <w:p w14:paraId="1DE7A7D3" w14:textId="77777777" w:rsidR="00DA396B" w:rsidRPr="00DA396B" w:rsidRDefault="00DA396B" w:rsidP="00DA396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DA396B">
        <w:rPr>
          <w:rFonts w:cs="Calibri"/>
          <w:b/>
          <w:bCs/>
          <w:spacing w:val="0"/>
          <w:sz w:val="22"/>
          <w:szCs w:val="22"/>
        </w:rPr>
        <w:t>Artikel 38</w:t>
      </w:r>
    </w:p>
    <w:p w14:paraId="2405C965" w14:textId="4D2BA1B6" w:rsidR="00954629" w:rsidRPr="00384490" w:rsidRDefault="00954629" w:rsidP="00DA396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De proeftijd beoogt de integratie van het statutaire person</w:t>
      </w:r>
      <w:r w:rsidR="00712F20">
        <w:rPr>
          <w:rFonts w:cs="Calibri"/>
          <w:sz w:val="22"/>
          <w:szCs w:val="22"/>
        </w:rPr>
        <w:t xml:space="preserve">eelslid op proef in het </w:t>
      </w:r>
      <w:r w:rsidRPr="00384490">
        <w:rPr>
          <w:rFonts w:cs="Calibri"/>
          <w:sz w:val="22"/>
          <w:szCs w:val="22"/>
        </w:rPr>
        <w:t xml:space="preserve">bestuur en de inwerking in zijn functie en stelt </w:t>
      </w:r>
      <w:r w:rsidR="00712F20">
        <w:rPr>
          <w:rFonts w:cs="Calibri"/>
          <w:sz w:val="22"/>
          <w:szCs w:val="22"/>
        </w:rPr>
        <w:t>de aanstellende overheid</w:t>
      </w:r>
      <w:r w:rsidRPr="00384490">
        <w:rPr>
          <w:rFonts w:cs="Calibri"/>
          <w:sz w:val="22"/>
          <w:szCs w:val="22"/>
        </w:rPr>
        <w:t xml:space="preserve"> in staat de geschiktheid van het personeelslid voor de functie te verifiëren.</w:t>
      </w:r>
    </w:p>
    <w:p w14:paraId="0F086A62" w14:textId="77777777" w:rsidR="00E22CA8" w:rsidRDefault="00E22CA8"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CD7FBCB" w14:textId="06DBEDFC"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A05E6A">
        <w:rPr>
          <w:rFonts w:cs="Calibri"/>
          <w:sz w:val="22"/>
          <w:szCs w:val="22"/>
        </w:rPr>
        <w:t xml:space="preserve">De leidinggevende van het aangestelde personeelslid op proef maakt onder de eindverantwoordelijkheid van de </w:t>
      </w:r>
      <w:r w:rsidR="00EB7E78" w:rsidRPr="007E4B13">
        <w:rPr>
          <w:rFonts w:cs="Calibri"/>
          <w:bCs/>
          <w:iCs/>
          <w:sz w:val="22"/>
          <w:szCs w:val="22"/>
        </w:rPr>
        <w:t>algemeen directeur</w:t>
      </w:r>
      <w:r w:rsidR="00EB7E78" w:rsidRPr="00A05E6A">
        <w:rPr>
          <w:rFonts w:cs="Calibri"/>
          <w:sz w:val="22"/>
          <w:szCs w:val="22"/>
        </w:rPr>
        <w:t xml:space="preserve"> </w:t>
      </w:r>
      <w:r w:rsidRPr="00A05E6A">
        <w:rPr>
          <w:rFonts w:cs="Calibri"/>
          <w:sz w:val="22"/>
          <w:szCs w:val="22"/>
        </w:rPr>
        <w:t>de concrete afspraken voor de actieve inwerking van het personeelslid in zijn functie en zijn integratie in de diensten.</w:t>
      </w:r>
    </w:p>
    <w:p w14:paraId="24E3599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18C78D8" w14:textId="77777777" w:rsidR="00DA396B" w:rsidRPr="00DA396B" w:rsidRDefault="00DA396B" w:rsidP="00DA396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54" w:name="_Ref232425233"/>
      <w:r w:rsidRPr="00DA396B">
        <w:rPr>
          <w:rFonts w:cs="Calibri"/>
          <w:b/>
          <w:bCs/>
          <w:spacing w:val="0"/>
          <w:sz w:val="22"/>
          <w:szCs w:val="22"/>
        </w:rPr>
        <w:t>Artikel 39</w:t>
      </w:r>
    </w:p>
    <w:p w14:paraId="40F19EB9" w14:textId="67A49F9F" w:rsidR="00954629" w:rsidRPr="00384490" w:rsidRDefault="00954629" w:rsidP="00DA396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Het statutair personeelslid op proef krijgt de informatie en de vorming die nodig is voor de uitoefening van de functie waarin het is aangesteld.</w:t>
      </w:r>
      <w:bookmarkEnd w:id="54"/>
    </w:p>
    <w:p w14:paraId="1062EC03"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E04E98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afspraken voor de inwerking van het personeelslid en de evaluatiecriteria die van toepassing zijn voor de beoordeling van de proeftijd, worden schriftelijk aan het personeelslid meegedeeld.</w:t>
      </w:r>
    </w:p>
    <w:p w14:paraId="11B2F58E" w14:textId="77777777" w:rsidR="00954629" w:rsidRPr="00384490" w:rsidRDefault="00954629" w:rsidP="00F71DD2">
      <w:pPr>
        <w:pStyle w:val="Kop3"/>
      </w:pPr>
      <w:bookmarkStart w:id="55" w:name="_Toc233359272"/>
      <w:bookmarkStart w:id="56" w:name="_Toc88830446"/>
      <w:r w:rsidRPr="00384490">
        <w:t>Afdeling II. De duur van de proeftijd en de evaluatie tijdens de proeftijd</w:t>
      </w:r>
      <w:bookmarkEnd w:id="55"/>
      <w:bookmarkEnd w:id="56"/>
    </w:p>
    <w:p w14:paraId="48BFF1EE" w14:textId="77777777" w:rsidR="00F43C45" w:rsidRPr="00F43C45" w:rsidRDefault="00F43C45" w:rsidP="00F43C4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57" w:name="_Ref232425239"/>
      <w:r w:rsidRPr="00F43C45">
        <w:rPr>
          <w:rFonts w:cs="Calibri"/>
          <w:b/>
          <w:bCs/>
          <w:spacing w:val="0"/>
          <w:sz w:val="22"/>
          <w:szCs w:val="22"/>
        </w:rPr>
        <w:t>Artikel 40</w:t>
      </w:r>
    </w:p>
    <w:p w14:paraId="5487DB64" w14:textId="73882352" w:rsidR="00954629" w:rsidRPr="00384490" w:rsidRDefault="00954629" w:rsidP="00F43C45">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§1. De duur van de proeftijd is 1° voor functie van niveau E: zes maanden;</w:t>
      </w:r>
      <w:bookmarkEnd w:id="57"/>
    </w:p>
    <w:p w14:paraId="7AF87F8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voor functies van niveau D: zes maanden;</w:t>
      </w:r>
    </w:p>
    <w:p w14:paraId="2A41C6C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voor functies van niveau C: acht maanden;</w:t>
      </w:r>
    </w:p>
    <w:p w14:paraId="3873544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4° voor functies van niveau B: acht maanden;</w:t>
      </w:r>
    </w:p>
    <w:p w14:paraId="3B75D48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5° voor functies van niveau A: tien maanden.</w:t>
      </w:r>
    </w:p>
    <w:p w14:paraId="3268297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610BD149" w14:textId="785D1C34" w:rsidR="00954629" w:rsidRPr="007E4B13"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384490">
        <w:rPr>
          <w:rFonts w:cs="Calibri"/>
          <w:sz w:val="22"/>
          <w:szCs w:val="22"/>
        </w:rPr>
        <w:t xml:space="preserve">De duur van de proeftijd voor </w:t>
      </w:r>
      <w:r w:rsidRPr="00A05E6A">
        <w:rPr>
          <w:rFonts w:cs="Calibri"/>
          <w:sz w:val="22"/>
          <w:szCs w:val="22"/>
        </w:rPr>
        <w:t xml:space="preserve">de </w:t>
      </w:r>
      <w:r w:rsidR="00EB7E78" w:rsidRPr="007E4B13">
        <w:rPr>
          <w:rFonts w:cs="Calibri"/>
          <w:bCs/>
          <w:iCs/>
          <w:sz w:val="22"/>
          <w:szCs w:val="22"/>
        </w:rPr>
        <w:t xml:space="preserve">algemeen directeur </w:t>
      </w:r>
      <w:r w:rsidRPr="007E4B13">
        <w:rPr>
          <w:rFonts w:cs="Calibri"/>
          <w:bCs/>
          <w:iCs/>
          <w:sz w:val="22"/>
          <w:szCs w:val="22"/>
        </w:rPr>
        <w:t xml:space="preserve">en de financieel </w:t>
      </w:r>
      <w:r w:rsidR="00733D1F" w:rsidRPr="007E4B13">
        <w:rPr>
          <w:rFonts w:cs="Calibri"/>
          <w:bCs/>
          <w:iCs/>
          <w:sz w:val="22"/>
          <w:szCs w:val="22"/>
        </w:rPr>
        <w:t>directeur</w:t>
      </w:r>
      <w:r w:rsidRPr="007E4B13">
        <w:rPr>
          <w:rFonts w:cs="Calibri"/>
          <w:bCs/>
          <w:iCs/>
          <w:sz w:val="22"/>
          <w:szCs w:val="22"/>
        </w:rPr>
        <w:t xml:space="preserve"> is twaalf maanden.</w:t>
      </w:r>
    </w:p>
    <w:p w14:paraId="1D68BE8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66309A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Voor de berekening van de duur van de proeftijd worden in aanmerking genomen:</w:t>
      </w:r>
    </w:p>
    <w:p w14:paraId="3077259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elke periode waarin het op proef aangestelde personeelslid effectief prestaties heeft verricht;</w:t>
      </w:r>
    </w:p>
    <w:p w14:paraId="65EAC3D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de afwezigheden in het kader van het jaarlijks vakantieverlof en voor deelname aan vormingsactiviteiten.</w:t>
      </w:r>
    </w:p>
    <w:p w14:paraId="7A68C83A"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0D65C32" w14:textId="2921D9C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proeftijd wordt verlengd </w:t>
      </w:r>
      <w:r w:rsidR="00733D1F" w:rsidRPr="007E4B13">
        <w:rPr>
          <w:rFonts w:cs="Calibri"/>
          <w:bCs/>
          <w:iCs/>
          <w:sz w:val="22"/>
          <w:szCs w:val="22"/>
        </w:rPr>
        <w:t>met</w:t>
      </w:r>
      <w:r w:rsidRPr="007E4B13">
        <w:rPr>
          <w:rFonts w:cs="Calibri"/>
          <w:bCs/>
          <w:iCs/>
          <w:sz w:val="22"/>
          <w:szCs w:val="22"/>
        </w:rPr>
        <w:t xml:space="preserve"> het totale aantal afwezigheden</w:t>
      </w:r>
      <w:r w:rsidR="00733D1F" w:rsidRPr="007E4B13">
        <w:rPr>
          <w:rFonts w:cs="Calibri"/>
          <w:bCs/>
          <w:iCs/>
          <w:sz w:val="22"/>
          <w:szCs w:val="22"/>
        </w:rPr>
        <w:t xml:space="preserve"> als dit aantal</w:t>
      </w:r>
      <w:r w:rsidRPr="007E4B13">
        <w:rPr>
          <w:rFonts w:cs="Calibri"/>
          <w:bCs/>
          <w:iCs/>
          <w:sz w:val="22"/>
          <w:szCs w:val="22"/>
        </w:rPr>
        <w:t>,</w:t>
      </w:r>
      <w:r w:rsidRPr="00384490">
        <w:rPr>
          <w:rFonts w:cs="Calibri"/>
          <w:sz w:val="22"/>
          <w:szCs w:val="22"/>
        </w:rPr>
        <w:t xml:space="preserve"> met uitzondering van die vermeld in §2, punt 2°, meer is dan:</w:t>
      </w:r>
    </w:p>
    <w:p w14:paraId="5A9BBF3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vijfentwintig werkdagen voor een proeftijd van tien maanden of meer;</w:t>
      </w:r>
    </w:p>
    <w:p w14:paraId="24033450"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twintig werkdagen voor een proeftijd van acht maanden;</w:t>
      </w:r>
    </w:p>
    <w:p w14:paraId="29FAB5A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3° vijftien werkdagen voor een proeftijd van zes maanden;</w:t>
      </w:r>
    </w:p>
    <w:p w14:paraId="1217CAA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5C5E2E6" w14:textId="2354B815"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Als de voorwaarden bepalen dat de kandidaten tijdens de proefperiode een attest of getuigschrift kunnen behalen, dan wordt de proeftijd vastgesteld rekening houdend met de normale studieduur die nodig is om die</w:t>
      </w:r>
      <w:r w:rsidR="00DB70C6">
        <w:rPr>
          <w:rFonts w:ascii="Calibri" w:hAnsi="Calibri" w:cs="Calibri"/>
          <w:sz w:val="22"/>
          <w:szCs w:val="22"/>
        </w:rPr>
        <w:t xml:space="preserve"> akte te behalen</w:t>
      </w:r>
      <w:r w:rsidRPr="00384490">
        <w:rPr>
          <w:rFonts w:ascii="Calibri" w:hAnsi="Calibri" w:cs="Calibri"/>
          <w:sz w:val="22"/>
          <w:szCs w:val="22"/>
        </w:rPr>
        <w:t>.</w:t>
      </w:r>
    </w:p>
    <w:p w14:paraId="039E6BE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A4E7E38" w14:textId="77777777" w:rsidR="007220D8" w:rsidRPr="007220D8" w:rsidRDefault="007220D8" w:rsidP="007220D8">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7220D8">
        <w:rPr>
          <w:rFonts w:cs="Calibri"/>
          <w:b/>
          <w:bCs/>
          <w:spacing w:val="0"/>
          <w:sz w:val="22"/>
          <w:szCs w:val="22"/>
        </w:rPr>
        <w:t>Artikel 41</w:t>
      </w:r>
    </w:p>
    <w:p w14:paraId="6F9EF275" w14:textId="01B365A1" w:rsidR="00954629" w:rsidRPr="00384490" w:rsidRDefault="00954629" w:rsidP="007220D8">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een gunstig evaluatieresultaat heeft gekregen.</w:t>
      </w:r>
    </w:p>
    <w:p w14:paraId="288A66E3" w14:textId="77777777" w:rsidR="00274DB9" w:rsidRPr="00274DB9" w:rsidRDefault="00274DB9" w:rsidP="00274DB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58" w:name="_Ref215936910"/>
      <w:r w:rsidRPr="00274DB9">
        <w:rPr>
          <w:rFonts w:cs="Calibri"/>
          <w:b/>
          <w:bCs/>
          <w:spacing w:val="0"/>
          <w:sz w:val="22"/>
          <w:szCs w:val="22"/>
        </w:rPr>
        <w:lastRenderedPageBreak/>
        <w:t>Artikel 42</w:t>
      </w:r>
    </w:p>
    <w:p w14:paraId="03816DFF" w14:textId="6F6C4B1C" w:rsidR="00954629" w:rsidRPr="00384490" w:rsidRDefault="00954629" w:rsidP="00274DB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Het vast aangestelde personeelslid op proef wordt geëvalueerd door twee leidinggevenden, waaronder ook de rechtstreekse leidinggevende.</w:t>
      </w:r>
      <w:bookmarkEnd w:id="58"/>
    </w:p>
    <w:p w14:paraId="176582B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E85F9D9" w14:textId="77777777" w:rsidR="00274DB9" w:rsidRPr="00274DB9" w:rsidRDefault="00274DB9" w:rsidP="00274DB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59" w:name="_Ref212745347"/>
      <w:r w:rsidRPr="00274DB9">
        <w:rPr>
          <w:rFonts w:cs="Calibri"/>
          <w:b/>
          <w:bCs/>
          <w:spacing w:val="0"/>
          <w:sz w:val="22"/>
          <w:szCs w:val="22"/>
        </w:rPr>
        <w:t>Artikel 43</w:t>
      </w:r>
    </w:p>
    <w:p w14:paraId="2C5561DB" w14:textId="1D35A84B" w:rsidR="00954629" w:rsidRPr="00712457" w:rsidRDefault="00EF312F" w:rsidP="00274DB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r w:rsidRPr="00712457">
        <w:rPr>
          <w:rFonts w:cs="Calibri"/>
          <w:bCs/>
          <w:iCs/>
          <w:sz w:val="22"/>
          <w:szCs w:val="22"/>
        </w:rPr>
        <w:t xml:space="preserve">§1 </w:t>
      </w:r>
      <w:r w:rsidR="00954629" w:rsidRPr="00712457">
        <w:rPr>
          <w:rFonts w:cs="Calibri"/>
          <w:bCs/>
          <w:iCs/>
          <w:sz w:val="22"/>
          <w:szCs w:val="22"/>
        </w:rPr>
        <w:t>Als de proeftijd voor de helft verstreken is, wordt met het statutaire personee</w:t>
      </w:r>
      <w:r w:rsidR="00DB70C6" w:rsidRPr="00712457">
        <w:rPr>
          <w:rFonts w:cs="Calibri"/>
          <w:bCs/>
          <w:iCs/>
          <w:sz w:val="22"/>
          <w:szCs w:val="22"/>
        </w:rPr>
        <w:t>lslid op proef</w:t>
      </w:r>
      <w:r w:rsidR="00954629" w:rsidRPr="00712457">
        <w:rPr>
          <w:rFonts w:cs="Calibri"/>
          <w:bCs/>
          <w:iCs/>
          <w:sz w:val="22"/>
          <w:szCs w:val="22"/>
        </w:rPr>
        <w:t xml:space="preserve"> een tussentijds evaluatiegesprek gevoerd.</w:t>
      </w:r>
      <w:bookmarkEnd w:id="59"/>
    </w:p>
    <w:p w14:paraId="6297D630" w14:textId="77777777" w:rsidR="00954629" w:rsidRPr="00712457" w:rsidRDefault="00954629" w:rsidP="0038085B">
      <w:pPr>
        <w:pStyle w:val="Plattetekst2"/>
        <w:spacing w:after="0" w:line="240" w:lineRule="auto"/>
        <w:rPr>
          <w:rFonts w:ascii="Calibri" w:hAnsi="Calibri" w:cs="Calibri"/>
          <w:bCs/>
          <w:iCs/>
          <w:sz w:val="22"/>
          <w:szCs w:val="22"/>
        </w:rPr>
      </w:pPr>
    </w:p>
    <w:p w14:paraId="1698023C" w14:textId="77777777" w:rsidR="00EF312F" w:rsidRPr="00712457" w:rsidRDefault="00954629" w:rsidP="0038085B">
      <w:pPr>
        <w:pStyle w:val="Plattetekst2"/>
        <w:spacing w:after="0" w:line="240" w:lineRule="auto"/>
        <w:rPr>
          <w:rFonts w:ascii="Calibri" w:hAnsi="Calibri" w:cs="Calibri"/>
          <w:bCs/>
          <w:iCs/>
          <w:sz w:val="22"/>
          <w:szCs w:val="22"/>
        </w:rPr>
      </w:pPr>
      <w:r w:rsidRPr="00712457">
        <w:rPr>
          <w:rFonts w:ascii="Calibri" w:hAnsi="Calibri" w:cs="Calibri"/>
          <w:bCs/>
          <w:iCs/>
          <w:sz w:val="22"/>
          <w:szCs w:val="22"/>
        </w:rPr>
        <w:t xml:space="preserve">In het tussentijdse evaluatiegesprek wordt een stand van zaken opgemaakt over de mate waarin de inwerking van het personeelslid in zijn functie vordert en de mate waarin het personeelslid voldoet aan de functievereisten. Zo nodig worden bijsturingen afgesproken. </w:t>
      </w:r>
    </w:p>
    <w:p w14:paraId="7BD595E6" w14:textId="59742246" w:rsidR="00EF312F" w:rsidRPr="00712457" w:rsidRDefault="00EF312F" w:rsidP="0038085B">
      <w:pPr>
        <w:pStyle w:val="Plattetekst2"/>
        <w:spacing w:after="0" w:line="240" w:lineRule="auto"/>
        <w:rPr>
          <w:rFonts w:ascii="Calibri" w:hAnsi="Calibri" w:cs="Calibri"/>
          <w:bCs/>
          <w:iCs/>
          <w:sz w:val="22"/>
          <w:szCs w:val="22"/>
        </w:rPr>
      </w:pPr>
    </w:p>
    <w:p w14:paraId="133C6402" w14:textId="77777777" w:rsidR="00EF312F" w:rsidRPr="00712457" w:rsidRDefault="00EF312F" w:rsidP="00EF312F">
      <w:pPr>
        <w:pStyle w:val="Plattetekst2"/>
        <w:spacing w:after="0" w:line="240" w:lineRule="auto"/>
        <w:rPr>
          <w:rFonts w:ascii="Calibri" w:hAnsi="Calibri" w:cs="Calibri"/>
          <w:bCs/>
          <w:iCs/>
          <w:sz w:val="22"/>
          <w:szCs w:val="22"/>
        </w:rPr>
      </w:pPr>
      <w:r w:rsidRPr="00712457">
        <w:rPr>
          <w:rFonts w:ascii="Calibri" w:hAnsi="Calibri" w:cs="Calibri"/>
          <w:bCs/>
          <w:iCs/>
          <w:sz w:val="22"/>
          <w:szCs w:val="22"/>
        </w:rPr>
        <w:t>Na het evaluatiegesprek stellen de evaluatoren de tussentijdse evaluatie van de proeftijd vast in een kwalitatief beschrijvend evaluatieverslag dat het evaluatieresultaat afdoende onderbouwt. Het resultaat van de tussentijdse evaluatie is gunstig of ongunstig.</w:t>
      </w:r>
    </w:p>
    <w:p w14:paraId="1AF0CF88" w14:textId="77777777" w:rsidR="00493E1B" w:rsidRPr="00712457" w:rsidRDefault="00493E1B" w:rsidP="0038085B">
      <w:pPr>
        <w:pStyle w:val="Plattetekst2"/>
        <w:spacing w:after="0" w:line="240" w:lineRule="auto"/>
        <w:rPr>
          <w:rFonts w:ascii="Calibri" w:hAnsi="Calibri" w:cs="Calibri"/>
          <w:bCs/>
          <w:iCs/>
          <w:sz w:val="22"/>
          <w:szCs w:val="22"/>
        </w:rPr>
      </w:pPr>
    </w:p>
    <w:p w14:paraId="4F8489C8" w14:textId="0F1DF3E8" w:rsidR="00325347" w:rsidRPr="00712457" w:rsidRDefault="00493E1B" w:rsidP="00325347">
      <w:pPr>
        <w:rPr>
          <w:rFonts w:cs="Calibri"/>
          <w:bCs/>
          <w:iCs/>
          <w:szCs w:val="22"/>
          <w:lang w:val="nl-NL"/>
        </w:rPr>
      </w:pPr>
      <w:r w:rsidRPr="00712457">
        <w:rPr>
          <w:rFonts w:cstheme="minorHAnsi"/>
          <w:bCs/>
          <w:iCs/>
          <w:szCs w:val="22"/>
        </w:rPr>
        <w:t>Als het resultaat van de tussentijdse evaluatie ongunstig is, kan het statutaire personeelslid op proef ontslagen worden</w:t>
      </w:r>
      <w:r w:rsidR="00325347" w:rsidRPr="00712457">
        <w:rPr>
          <w:rFonts w:cs="Calibri"/>
          <w:bCs/>
          <w:iCs/>
          <w:szCs w:val="22"/>
          <w:lang w:val="nl-NL"/>
        </w:rPr>
        <w:t xml:space="preserve">, in overeenstemming </w:t>
      </w:r>
      <w:r w:rsidR="00325347" w:rsidRPr="00712457">
        <w:rPr>
          <w:rFonts w:cs="Calibri"/>
          <w:bCs/>
          <w:iCs/>
          <w:szCs w:val="22"/>
        </w:rPr>
        <w:t>met de bepalingen van artikel 158</w:t>
      </w:r>
      <w:r w:rsidR="00325347" w:rsidRPr="00712457">
        <w:rPr>
          <w:rFonts w:cs="Calibri"/>
          <w:bCs/>
          <w:iCs/>
          <w:szCs w:val="22"/>
          <w:lang w:val="nl-NL"/>
        </w:rPr>
        <w:t>.</w:t>
      </w:r>
    </w:p>
    <w:p w14:paraId="2AA68E48" w14:textId="274C1397" w:rsidR="00325347" w:rsidRPr="00712457" w:rsidRDefault="00325347" w:rsidP="00325347">
      <w:pPr>
        <w:pStyle w:val="Plattetekst2"/>
        <w:spacing w:after="0" w:line="240" w:lineRule="auto"/>
        <w:rPr>
          <w:rFonts w:ascii="Calibri" w:hAnsi="Calibri" w:cs="Calibri"/>
          <w:bCs/>
          <w:iCs/>
          <w:sz w:val="22"/>
          <w:szCs w:val="22"/>
        </w:rPr>
      </w:pPr>
      <w:r w:rsidRPr="00712457">
        <w:rPr>
          <w:rFonts w:ascii="Calibri" w:hAnsi="Calibri" w:cs="Calibri"/>
          <w:bCs/>
          <w:iCs/>
          <w:sz w:val="22"/>
          <w:szCs w:val="22"/>
        </w:rPr>
        <w:t xml:space="preserve">Het statutaire personeelslid op proef </w:t>
      </w:r>
      <w:r w:rsidR="004A2A26" w:rsidRPr="00712457">
        <w:rPr>
          <w:rFonts w:ascii="Calibri" w:hAnsi="Calibri" w:cs="Calibri"/>
          <w:bCs/>
          <w:iCs/>
          <w:sz w:val="22"/>
          <w:szCs w:val="22"/>
        </w:rPr>
        <w:t>wordt</w:t>
      </w:r>
      <w:r w:rsidRPr="00712457">
        <w:rPr>
          <w:rFonts w:ascii="Calibri" w:hAnsi="Calibri" w:cs="Calibri"/>
          <w:bCs/>
          <w:iCs/>
          <w:sz w:val="22"/>
          <w:szCs w:val="22"/>
        </w:rPr>
        <w:t xml:space="preserve"> gehoord door de aanstellende overheid.</w:t>
      </w:r>
    </w:p>
    <w:p w14:paraId="291002E8" w14:textId="77777777" w:rsidR="00325347" w:rsidRPr="00384490" w:rsidRDefault="00325347"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1314439" w14:textId="77777777" w:rsidR="00274DB9" w:rsidRPr="00274DB9" w:rsidRDefault="00274DB9" w:rsidP="00274DB9">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60" w:name="_Ref232425262"/>
      <w:r w:rsidRPr="00274DB9">
        <w:rPr>
          <w:rFonts w:cs="Calibri"/>
          <w:b/>
          <w:bCs/>
          <w:spacing w:val="0"/>
          <w:sz w:val="22"/>
          <w:szCs w:val="22"/>
        </w:rPr>
        <w:t>Artikel 44</w:t>
      </w:r>
    </w:p>
    <w:p w14:paraId="33E98894" w14:textId="1C833913" w:rsidR="00EF312F" w:rsidRPr="00384490" w:rsidRDefault="00EF312F" w:rsidP="00274DB9">
      <w:pPr>
        <w:pStyle w:val="Plattetekst2"/>
        <w:spacing w:after="0" w:line="240" w:lineRule="auto"/>
        <w:rPr>
          <w:rFonts w:ascii="Calibri" w:hAnsi="Calibri" w:cs="Calibri"/>
          <w:sz w:val="22"/>
          <w:szCs w:val="22"/>
        </w:rPr>
      </w:pPr>
      <w:r w:rsidRPr="00384490">
        <w:rPr>
          <w:rFonts w:ascii="Calibri" w:hAnsi="Calibri" w:cs="Calibri"/>
          <w:sz w:val="22"/>
          <w:szCs w:val="22"/>
        </w:rPr>
        <w:t>Drie weken voor de afloop van de proeftijd vindt een eindevaluatie van de proeftijd plaats.</w:t>
      </w:r>
    </w:p>
    <w:p w14:paraId="21246269" w14:textId="77777777" w:rsidR="00EF312F" w:rsidRDefault="00EF312F" w:rsidP="00EF312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p>
    <w:p w14:paraId="277E4233" w14:textId="6D6A46A0" w:rsidR="00954629" w:rsidRPr="00EF312F" w:rsidRDefault="00954629" w:rsidP="00EF312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EF312F">
        <w:rPr>
          <w:rFonts w:cs="Calibri"/>
          <w:sz w:val="22"/>
          <w:szCs w:val="22"/>
        </w:rPr>
        <w:t>Na een evaluatiegesprek stellen de evaluatoren de eindevaluatie vast in een kwalitatief beschrijvend evaluatieverslag dat het evaluatieresultaat op afdoende wijze onderbouwt.</w:t>
      </w:r>
      <w:bookmarkEnd w:id="60"/>
    </w:p>
    <w:p w14:paraId="31BE6197"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1986123" w14:textId="77777777" w:rsidR="0014473D" w:rsidRPr="0014473D" w:rsidRDefault="0014473D" w:rsidP="0014473D">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61" w:name="_Ref215936967"/>
      <w:r w:rsidRPr="0014473D">
        <w:rPr>
          <w:rFonts w:cs="Calibri"/>
          <w:b/>
          <w:bCs/>
          <w:spacing w:val="0"/>
          <w:sz w:val="22"/>
          <w:szCs w:val="22"/>
        </w:rPr>
        <w:t>Artikel 45</w:t>
      </w:r>
    </w:p>
    <w:p w14:paraId="6FB2A722" w14:textId="68056248" w:rsidR="00954629" w:rsidRPr="00384490" w:rsidRDefault="00954629" w:rsidP="0014473D">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Het resultaat van de eindevaluatie van de proeftijd is ofwel gunstig ofwel ongunstig.</w:t>
      </w:r>
      <w:bookmarkEnd w:id="61"/>
    </w:p>
    <w:p w14:paraId="33C2B5EB"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FC9C7DF" w14:textId="139AD018"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i/>
          <w:iCs/>
          <w:sz w:val="22"/>
          <w:szCs w:val="22"/>
        </w:rPr>
      </w:pPr>
      <w:r w:rsidRPr="00384490">
        <w:rPr>
          <w:rFonts w:cs="Calibri"/>
          <w:sz w:val="22"/>
          <w:szCs w:val="22"/>
        </w:rPr>
        <w:t xml:space="preserve">Het statutaire personeelslid op proef dat na het verstrijken van de proeftijd op grond van het ongunstige resultaat van de eindevaluatie niet in aanmerking komt voor de vaste aanstelling in statutair verband, wordt ontslagen. </w:t>
      </w:r>
      <w:r w:rsidR="00541C99" w:rsidRPr="00384490">
        <w:rPr>
          <w:rFonts w:cs="Calibri"/>
          <w:sz w:val="22"/>
          <w:szCs w:val="22"/>
        </w:rPr>
        <w:t>De aanstellende overheid hoort het statutaire personeelslid op proef vooraf</w:t>
      </w:r>
      <w:r w:rsidR="007D677F" w:rsidRPr="00384490">
        <w:rPr>
          <w:rFonts w:cs="Calibri"/>
          <w:sz w:val="22"/>
          <w:szCs w:val="22"/>
        </w:rPr>
        <w:t>.</w:t>
      </w:r>
      <w:r w:rsidR="00541C99" w:rsidRPr="00384490">
        <w:rPr>
          <w:rFonts w:cs="Calibri"/>
          <w:sz w:val="22"/>
          <w:szCs w:val="22"/>
        </w:rPr>
        <w:t xml:space="preserve"> </w:t>
      </w:r>
      <w:r w:rsidRPr="00384490">
        <w:rPr>
          <w:rFonts w:cs="Calibri"/>
          <w:sz w:val="22"/>
          <w:szCs w:val="22"/>
        </w:rPr>
        <w:t xml:space="preserve">Het ontslag wordt gegeven in overeenstemming met de bepalingen van artikel </w:t>
      </w:r>
      <w:r w:rsidR="009713A1">
        <w:rPr>
          <w:rFonts w:cs="Calibri"/>
          <w:sz w:val="22"/>
          <w:szCs w:val="22"/>
        </w:rPr>
        <w:t>157</w:t>
      </w:r>
      <w:r w:rsidRPr="00384490">
        <w:rPr>
          <w:rFonts w:cs="Calibri"/>
          <w:i/>
          <w:iCs/>
          <w:sz w:val="22"/>
          <w:szCs w:val="22"/>
        </w:rPr>
        <w:t>.</w:t>
      </w:r>
    </w:p>
    <w:p w14:paraId="0B058524"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26D4FFF3" w14:textId="77777777" w:rsidR="0014473D" w:rsidRPr="0014473D" w:rsidRDefault="0014473D" w:rsidP="0014473D">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62" w:name="_Ref215937003"/>
      <w:r w:rsidRPr="0014473D">
        <w:rPr>
          <w:rFonts w:cs="Calibri"/>
          <w:b/>
          <w:bCs/>
          <w:spacing w:val="0"/>
          <w:sz w:val="22"/>
          <w:szCs w:val="22"/>
        </w:rPr>
        <w:t>Artikel 46</w:t>
      </w:r>
    </w:p>
    <w:p w14:paraId="6DD1625C" w14:textId="4299F190" w:rsidR="00954629" w:rsidRPr="00384490" w:rsidRDefault="00954629" w:rsidP="0014473D">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§1. De evaluatoren kunnen een verlenging van de proeftijd voorstellen, als uit de eindevaluatie blijkt dat de duur van de proeftijd niet volstaat om tot een gefundeerd evaluatieresultaat te komen.</w:t>
      </w:r>
      <w:bookmarkEnd w:id="62"/>
      <w:r w:rsidRPr="00384490">
        <w:rPr>
          <w:rFonts w:cs="Calibri"/>
          <w:sz w:val="22"/>
          <w:szCs w:val="22"/>
        </w:rPr>
        <w:t xml:space="preserve"> </w:t>
      </w:r>
    </w:p>
    <w:p w14:paraId="14B74AA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r w:rsidRPr="00384490">
        <w:rPr>
          <w:rFonts w:cs="Calibri"/>
          <w:sz w:val="22"/>
          <w:szCs w:val="22"/>
        </w:rPr>
        <w:t>In voorkomend geval wordt het voorstel van verlenging gemotiveerd. De verlenging kan niet geweigerd worden.</w:t>
      </w:r>
    </w:p>
    <w:p w14:paraId="56B88E03"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012CE7A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verlenging kan éénmaal voor maximaal de duur van de proeftijd worden toegepast. Als een verlenging voorgesteld wordt, wordt de duur van de verlenging naargelang van het geval bepaald binnen de grenzen van de toegelaten maximumduur. </w:t>
      </w:r>
    </w:p>
    <w:p w14:paraId="32BFADF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tabs>
          <w:tab w:val="left" w:pos="993"/>
        </w:tabs>
        <w:rPr>
          <w:rFonts w:cs="Calibri"/>
          <w:sz w:val="22"/>
          <w:szCs w:val="22"/>
        </w:rPr>
      </w:pPr>
    </w:p>
    <w:p w14:paraId="7E827EDA" w14:textId="430BA344" w:rsidR="00954629" w:rsidRPr="007E4B13" w:rsidRDefault="00954629" w:rsidP="0038085B">
      <w:pPr>
        <w:pStyle w:val="Plattetekst2"/>
        <w:spacing w:after="0" w:line="240" w:lineRule="auto"/>
        <w:rPr>
          <w:rFonts w:ascii="Calibri" w:hAnsi="Calibri" w:cs="Calibri"/>
          <w:bCs/>
          <w:iCs/>
          <w:sz w:val="22"/>
          <w:szCs w:val="22"/>
        </w:rPr>
      </w:pPr>
      <w:r w:rsidRPr="00384490">
        <w:rPr>
          <w:rFonts w:ascii="Calibri" w:hAnsi="Calibri" w:cs="Calibri"/>
          <w:sz w:val="22"/>
          <w:szCs w:val="22"/>
        </w:rPr>
        <w:t xml:space="preserve">§2. </w:t>
      </w:r>
      <w:r w:rsidR="00DB70C6" w:rsidRPr="007E4B13">
        <w:rPr>
          <w:rFonts w:ascii="Calibri" w:hAnsi="Calibri" w:cs="Calibri"/>
          <w:bCs/>
          <w:iCs/>
          <w:sz w:val="22"/>
          <w:szCs w:val="22"/>
        </w:rPr>
        <w:t xml:space="preserve">De aanstellende overheid </w:t>
      </w:r>
      <w:r w:rsidRPr="007E4B13">
        <w:rPr>
          <w:rFonts w:ascii="Calibri" w:hAnsi="Calibri" w:cs="Calibri"/>
          <w:bCs/>
          <w:iCs/>
          <w:sz w:val="22"/>
          <w:szCs w:val="22"/>
        </w:rPr>
        <w:t>beslist over de verlenging van de proeftijd.</w:t>
      </w:r>
    </w:p>
    <w:p w14:paraId="6F496286" w14:textId="77777777" w:rsidR="00954629" w:rsidRPr="007E4B13" w:rsidRDefault="00954629" w:rsidP="0038085B">
      <w:pPr>
        <w:pStyle w:val="Plattetekst2"/>
        <w:spacing w:after="0" w:line="240" w:lineRule="auto"/>
        <w:rPr>
          <w:rFonts w:ascii="Calibri" w:hAnsi="Calibri" w:cs="Calibri"/>
          <w:bCs/>
          <w:iCs/>
          <w:sz w:val="22"/>
          <w:szCs w:val="22"/>
        </w:rPr>
      </w:pPr>
    </w:p>
    <w:p w14:paraId="4212A605" w14:textId="5CD8A4CC" w:rsidR="00733D1F" w:rsidRPr="007E4B13" w:rsidRDefault="00954629" w:rsidP="00EE3571">
      <w:pPr>
        <w:pStyle w:val="StandaardUitvullen"/>
        <w:ind w:left="0"/>
        <w:jc w:val="left"/>
        <w:rPr>
          <w:rFonts w:ascii="Calibri" w:hAnsi="Calibri" w:cs="Calibri"/>
          <w:bCs/>
          <w:iCs/>
          <w:szCs w:val="22"/>
        </w:rPr>
      </w:pPr>
      <w:r w:rsidRPr="007E4B13">
        <w:rPr>
          <w:rFonts w:ascii="Calibri" w:hAnsi="Calibri" w:cs="Calibri"/>
          <w:bCs/>
          <w:iCs/>
          <w:szCs w:val="22"/>
        </w:rPr>
        <w:t xml:space="preserve">Het statutaire personeelslid op proef wordt voor de afloop van de verlengde evaluatieperiode opnieuw geëvalueerd. Als uit de evaluatie blijkt dat het personeelslid niet in aanmerking komt voor de vaste aanstelling in statutair verband, wordt het ontslagen in overeenstemming met de bepalingen van artikel </w:t>
      </w:r>
      <w:r w:rsidR="009713A1">
        <w:rPr>
          <w:rFonts w:ascii="Calibri" w:hAnsi="Calibri" w:cs="Calibri"/>
          <w:bCs/>
          <w:iCs/>
          <w:szCs w:val="22"/>
        </w:rPr>
        <w:t>158</w:t>
      </w:r>
      <w:r w:rsidRPr="007E4B13">
        <w:rPr>
          <w:rFonts w:ascii="Calibri" w:hAnsi="Calibri" w:cs="Calibri"/>
          <w:bCs/>
          <w:iCs/>
          <w:szCs w:val="22"/>
        </w:rPr>
        <w:t>.</w:t>
      </w:r>
      <w:r w:rsidR="00733D1F" w:rsidRPr="007E4B13">
        <w:rPr>
          <w:rFonts w:ascii="Calibri" w:hAnsi="Calibri" w:cs="Calibri"/>
          <w:bCs/>
          <w:iCs/>
          <w:szCs w:val="22"/>
        </w:rPr>
        <w:t xml:space="preserve"> De aanstellende overheid hoort het personeelslid vooraf.</w:t>
      </w:r>
    </w:p>
    <w:p w14:paraId="06BC188C" w14:textId="77777777" w:rsidR="00954629" w:rsidRPr="007E4B13" w:rsidRDefault="00954629" w:rsidP="0038085B">
      <w:pPr>
        <w:pStyle w:val="Plattetekst2"/>
        <w:spacing w:after="0" w:line="240" w:lineRule="auto"/>
        <w:rPr>
          <w:rFonts w:ascii="Calibri" w:hAnsi="Calibri" w:cs="Calibri"/>
          <w:bCs/>
          <w:iCs/>
          <w:sz w:val="22"/>
          <w:szCs w:val="22"/>
        </w:rPr>
      </w:pPr>
    </w:p>
    <w:p w14:paraId="0B6CAB5E" w14:textId="77777777" w:rsidR="000A5721" w:rsidRDefault="000A5721" w:rsidP="000A5721">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bookmarkStart w:id="63" w:name="_Ref215937028"/>
      <w:r w:rsidRPr="000A5721">
        <w:rPr>
          <w:rFonts w:cs="Calibri"/>
          <w:b/>
          <w:bCs/>
          <w:spacing w:val="0"/>
          <w:sz w:val="22"/>
          <w:szCs w:val="22"/>
        </w:rPr>
        <w:lastRenderedPageBreak/>
        <w:t>Artikel 47</w:t>
      </w:r>
    </w:p>
    <w:p w14:paraId="7906711F" w14:textId="771C155E" w:rsidR="00954629" w:rsidRPr="00384490" w:rsidRDefault="00954629" w:rsidP="000A5721">
      <w:pPr>
        <w:pStyle w:val="Plattetekst2"/>
        <w:spacing w:after="0" w:line="240" w:lineRule="auto"/>
        <w:rPr>
          <w:rFonts w:ascii="Calibri" w:hAnsi="Calibri" w:cs="Calibri"/>
          <w:sz w:val="22"/>
          <w:szCs w:val="22"/>
        </w:rPr>
      </w:pPr>
      <w:r w:rsidRPr="007E4B13">
        <w:rPr>
          <w:rFonts w:ascii="Calibri" w:hAnsi="Calibri" w:cs="Calibri"/>
          <w:bCs/>
          <w:iCs/>
          <w:sz w:val="22"/>
          <w:szCs w:val="22"/>
        </w:rPr>
        <w:t xml:space="preserve">Na afloop van de proeftijd behoudt het statutaire personeelslid op proef zijn hoedanigheid van op proef aangesteld personeelslid, tot </w:t>
      </w:r>
      <w:r w:rsidR="00AD4249" w:rsidRPr="007E4B13">
        <w:rPr>
          <w:rFonts w:ascii="Calibri" w:hAnsi="Calibri" w:cs="Calibri"/>
          <w:bCs/>
          <w:iCs/>
          <w:sz w:val="22"/>
          <w:szCs w:val="22"/>
        </w:rPr>
        <w:t>de aanstellende overheid</w:t>
      </w:r>
      <w:r w:rsidRPr="00384490">
        <w:rPr>
          <w:rFonts w:ascii="Calibri" w:hAnsi="Calibri" w:cs="Calibri"/>
          <w:sz w:val="22"/>
          <w:szCs w:val="22"/>
        </w:rPr>
        <w:t xml:space="preserve"> beslist over de vaste aanstelling of het ontslag.</w:t>
      </w:r>
      <w:bookmarkEnd w:id="63"/>
    </w:p>
    <w:p w14:paraId="072EB04B" w14:textId="77777777" w:rsidR="00954629" w:rsidRPr="00384490" w:rsidRDefault="00954629" w:rsidP="0038085B">
      <w:pPr>
        <w:pStyle w:val="Plattetekst2"/>
        <w:spacing w:after="0" w:line="240" w:lineRule="auto"/>
        <w:rPr>
          <w:rFonts w:ascii="Calibri" w:hAnsi="Calibri" w:cs="Calibri"/>
          <w:b/>
          <w:bCs/>
          <w:sz w:val="22"/>
          <w:szCs w:val="22"/>
        </w:rPr>
      </w:pPr>
    </w:p>
    <w:p w14:paraId="716232F7" w14:textId="77777777" w:rsidR="000A5721" w:rsidRPr="000A5721" w:rsidRDefault="000A5721" w:rsidP="000A5721">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64" w:name="_Ref215937051"/>
      <w:r w:rsidRPr="000A5721">
        <w:rPr>
          <w:rFonts w:cs="Calibri"/>
          <w:b/>
          <w:bCs/>
          <w:spacing w:val="0"/>
          <w:sz w:val="22"/>
          <w:szCs w:val="22"/>
        </w:rPr>
        <w:t>Artikel 48</w:t>
      </w:r>
    </w:p>
    <w:p w14:paraId="252DF4CE" w14:textId="1FD960C5" w:rsidR="00954629" w:rsidRPr="00384490" w:rsidRDefault="00954629" w:rsidP="000A5721">
      <w:pPr>
        <w:pStyle w:val="Plattetekst2"/>
        <w:spacing w:after="0" w:line="240" w:lineRule="auto"/>
        <w:rPr>
          <w:rFonts w:ascii="Calibri" w:hAnsi="Calibri" w:cs="Calibri"/>
          <w:sz w:val="22"/>
          <w:szCs w:val="22"/>
        </w:rPr>
      </w:pPr>
      <w:r w:rsidRPr="00384490">
        <w:rPr>
          <w:rFonts w:ascii="Calibri" w:hAnsi="Calibri" w:cs="Calibri"/>
          <w:sz w:val="22"/>
          <w:szCs w:val="22"/>
        </w:rPr>
        <w:t>Voor zover dat verenigbaar is met de bepalingen van de Arbeidsovereenkomstenwet of met specifieke wettelijke voorschriften voor de aanstelling van personeelsleden in een tewerkstellingsmaatregel, wordt het contractuele personeelslid onderworpen aan een proeftijd. Onder dat voorbehoud wordt de duur van de proeftijd zo mogelijk afgestemd op die voor statutaire personeelsleden van hetzelfde niveau.</w:t>
      </w:r>
      <w:bookmarkEnd w:id="64"/>
    </w:p>
    <w:p w14:paraId="6F154838" w14:textId="77777777" w:rsidR="00954629" w:rsidRPr="00384490" w:rsidRDefault="00954629" w:rsidP="0038085B">
      <w:pPr>
        <w:pStyle w:val="Plattetekst2"/>
        <w:spacing w:after="0" w:line="240" w:lineRule="auto"/>
        <w:rPr>
          <w:rFonts w:ascii="Calibri" w:hAnsi="Calibri" w:cs="Calibri"/>
          <w:sz w:val="22"/>
          <w:szCs w:val="22"/>
        </w:rPr>
      </w:pPr>
    </w:p>
    <w:p w14:paraId="1E806DD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Voor zover dat verenigbaar is met de Arbeidsovereenkomstenwet of met specifieke wettelijke voorschriften voor de aanstelling van personeelsleden in een tewerkstellingsmaatregel wordt het contractuele personeelslid tijdens de proeftijd ingewerkt en begeleid op dezelfde wijze als het statutaire personeelslid op proef en heeft het contractuele personeelslid aanspraak op dezelfde vorming. </w:t>
      </w:r>
    </w:p>
    <w:p w14:paraId="40021DA1" w14:textId="77777777" w:rsidR="00954629" w:rsidRPr="00384490" w:rsidRDefault="00954629" w:rsidP="0038085B">
      <w:pPr>
        <w:pStyle w:val="Plattetekst2"/>
        <w:spacing w:after="0" w:line="240" w:lineRule="auto"/>
        <w:rPr>
          <w:rFonts w:ascii="Calibri" w:hAnsi="Calibri" w:cs="Calibri"/>
          <w:sz w:val="22"/>
          <w:szCs w:val="22"/>
        </w:rPr>
      </w:pPr>
    </w:p>
    <w:p w14:paraId="2C378B7F" w14:textId="59E975FB" w:rsidR="00954629" w:rsidRPr="000A5721" w:rsidRDefault="000A5721" w:rsidP="000A5721">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i/>
          <w:iCs/>
          <w:spacing w:val="0"/>
          <w:sz w:val="22"/>
          <w:szCs w:val="22"/>
        </w:rPr>
      </w:pPr>
      <w:r w:rsidRPr="000A5721">
        <w:rPr>
          <w:rFonts w:cs="Calibri"/>
          <w:b/>
          <w:bCs/>
          <w:spacing w:val="0"/>
          <w:sz w:val="22"/>
          <w:szCs w:val="22"/>
        </w:rPr>
        <w:t>Artikel 49</w:t>
      </w:r>
      <w:r>
        <w:rPr>
          <w:rFonts w:cs="Calibri"/>
          <w:b/>
          <w:bCs/>
          <w:spacing w:val="0"/>
          <w:sz w:val="22"/>
          <w:szCs w:val="22"/>
        </w:rPr>
        <w:t xml:space="preserve"> </w:t>
      </w:r>
      <w:r w:rsidRPr="000A5721">
        <w:rPr>
          <w:rFonts w:cs="Calibri"/>
          <w:i/>
          <w:iCs/>
          <w:spacing w:val="0"/>
          <w:sz w:val="22"/>
          <w:szCs w:val="22"/>
        </w:rPr>
        <w:t>(niet meer van toepassing)</w:t>
      </w:r>
    </w:p>
    <w:p w14:paraId="1D06C3E9" w14:textId="77777777" w:rsidR="00954629" w:rsidRPr="00384490" w:rsidRDefault="00954629" w:rsidP="00F71DD2">
      <w:pPr>
        <w:pStyle w:val="Kop3"/>
      </w:pPr>
      <w:bookmarkStart w:id="65" w:name="_Toc233359273"/>
      <w:bookmarkStart w:id="66" w:name="_Toc88830447"/>
      <w:r w:rsidRPr="00384490">
        <w:t>Afdeling III. De vaste aanstelling in statutair verband</w:t>
      </w:r>
      <w:bookmarkEnd w:id="65"/>
      <w:bookmarkEnd w:id="66"/>
    </w:p>
    <w:p w14:paraId="6B5571E1" w14:textId="77777777" w:rsidR="00F118E1" w:rsidRPr="00C046D4" w:rsidRDefault="00F118E1" w:rsidP="00F118E1">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046D4">
        <w:rPr>
          <w:rFonts w:cs="Calibri"/>
          <w:b/>
          <w:bCs/>
          <w:spacing w:val="0"/>
          <w:sz w:val="22"/>
          <w:szCs w:val="22"/>
        </w:rPr>
        <w:t>Artikel 50</w:t>
      </w:r>
    </w:p>
    <w:p w14:paraId="5679057F" w14:textId="478F9BB6" w:rsidR="00954629" w:rsidRPr="00384490" w:rsidRDefault="00954629" w:rsidP="00F118E1">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Het statutaire personeelslid op proef wordt vast aangesteld in statutair verband, op voorwaarde dat het:</w:t>
      </w:r>
    </w:p>
    <w:p w14:paraId="7BD4B69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1° voldoet aan de algemene toelatingsvoorwaarden en aan de aanwervingsvoorwaarden die voor de functie van toepassing zijn;</w:t>
      </w:r>
    </w:p>
    <w:p w14:paraId="2A6CEC4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2° de proeftijd heeft afgesloten met een gunstig resultaat voor de evaluatie.</w:t>
      </w:r>
    </w:p>
    <w:p w14:paraId="2FB18011"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78AD3F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Het personeelslid wordt vast aangesteld in statutair verband in de functie waarin het op proef werd aangesteld. De vaste aanstelling gebeurt uiterlijk binnen een termijn van twee maanden na afloop van de proeftijd en gaat in op de datum waarop de proeftijd effectief verstreken is.</w:t>
      </w:r>
    </w:p>
    <w:p w14:paraId="52B2EB3F" w14:textId="77777777" w:rsidR="00AA43F7" w:rsidRDefault="00AA43F7">
      <w:pPr>
        <w:rPr>
          <w:rFonts w:ascii="Arial Black" w:hAnsi="Arial Black" w:cstheme="minorHAnsi"/>
          <w:b/>
          <w:bCs/>
          <w:snapToGrid w:val="0"/>
          <w:sz w:val="24"/>
          <w:szCs w:val="22"/>
          <w:lang w:val="nl-BE" w:eastAsia="en-US"/>
        </w:rPr>
      </w:pPr>
      <w:bookmarkStart w:id="67" w:name="_Toc233359274"/>
      <w:r>
        <w:br w:type="page"/>
      </w:r>
    </w:p>
    <w:p w14:paraId="505AF41C" w14:textId="1C95CEF2" w:rsidR="00954629" w:rsidRPr="003053BF" w:rsidRDefault="00954629">
      <w:pPr>
        <w:pStyle w:val="Kop2"/>
        <w:rPr>
          <w:rFonts w:asciiTheme="minorHAnsi" w:hAnsiTheme="minorHAnsi"/>
          <w:sz w:val="28"/>
          <w:szCs w:val="28"/>
        </w:rPr>
      </w:pPr>
      <w:bookmarkStart w:id="68" w:name="_Toc88830448"/>
      <w:r w:rsidRPr="003053BF">
        <w:rPr>
          <w:rFonts w:asciiTheme="minorHAnsi" w:hAnsiTheme="minorHAnsi"/>
          <w:sz w:val="28"/>
          <w:szCs w:val="28"/>
        </w:rPr>
        <w:lastRenderedPageBreak/>
        <w:t xml:space="preserve">Hoofdstuk VIII. </w:t>
      </w:r>
      <w:r w:rsidR="00A329F8" w:rsidRPr="003053BF">
        <w:rPr>
          <w:rFonts w:asciiTheme="minorHAnsi" w:hAnsiTheme="minorHAnsi"/>
          <w:sz w:val="28"/>
          <w:szCs w:val="28"/>
        </w:rPr>
        <w:t>Functionering en</w:t>
      </w:r>
      <w:r w:rsidRPr="003053BF">
        <w:rPr>
          <w:rFonts w:asciiTheme="minorHAnsi" w:hAnsiTheme="minorHAnsi"/>
          <w:sz w:val="28"/>
          <w:szCs w:val="28"/>
        </w:rPr>
        <w:t xml:space="preserve"> evaluatie tijdens de loopbaan</w:t>
      </w:r>
      <w:bookmarkEnd w:id="67"/>
      <w:bookmarkEnd w:id="68"/>
    </w:p>
    <w:p w14:paraId="4C53BA20" w14:textId="77777777" w:rsidR="00954629" w:rsidRPr="00031036" w:rsidRDefault="00954629" w:rsidP="00F71DD2">
      <w:pPr>
        <w:pStyle w:val="Kop3"/>
      </w:pPr>
      <w:bookmarkStart w:id="69" w:name="_Toc233359275"/>
      <w:bookmarkStart w:id="70" w:name="_Toc88830449"/>
      <w:r w:rsidRPr="00384490">
        <w:t xml:space="preserve">Afdeling I. </w:t>
      </w:r>
      <w:r w:rsidRPr="00031036">
        <w:t>Algemene bepalingen</w:t>
      </w:r>
      <w:bookmarkEnd w:id="69"/>
      <w:bookmarkEnd w:id="70"/>
    </w:p>
    <w:p w14:paraId="5799FCCD" w14:textId="77777777" w:rsidR="00D95CD3" w:rsidRPr="00D95CD3" w:rsidRDefault="00D95CD3"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D95CD3">
        <w:rPr>
          <w:rFonts w:cs="Calibri"/>
          <w:b/>
          <w:bCs/>
          <w:spacing w:val="0"/>
          <w:sz w:val="22"/>
          <w:szCs w:val="22"/>
        </w:rPr>
        <w:t>Artikel 51</w:t>
      </w:r>
    </w:p>
    <w:p w14:paraId="14DACD79" w14:textId="22EF764C" w:rsidR="00954629" w:rsidRPr="003803BE" w:rsidRDefault="00954629"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r w:rsidRPr="00031036">
        <w:rPr>
          <w:rFonts w:cs="Calibri"/>
          <w:sz w:val="22"/>
          <w:szCs w:val="22"/>
        </w:rPr>
        <w:t xml:space="preserve">Dit hoofdstuk is niet van toepassing op de evaluatie van de </w:t>
      </w:r>
      <w:r w:rsidR="00F778CF" w:rsidRPr="00031036">
        <w:rPr>
          <w:rFonts w:cs="Calibri"/>
          <w:bCs/>
          <w:iCs/>
          <w:sz w:val="22"/>
          <w:szCs w:val="22"/>
        </w:rPr>
        <w:t>algemeen directeur</w:t>
      </w:r>
      <w:r w:rsidRPr="00031036">
        <w:rPr>
          <w:rFonts w:cs="Calibri"/>
          <w:bCs/>
          <w:iCs/>
          <w:sz w:val="22"/>
          <w:szCs w:val="22"/>
        </w:rPr>
        <w:t xml:space="preserve"> en de financieel </w:t>
      </w:r>
      <w:r w:rsidR="00F778CF" w:rsidRPr="00031036">
        <w:rPr>
          <w:rFonts w:cs="Calibri"/>
          <w:bCs/>
          <w:iCs/>
          <w:sz w:val="22"/>
          <w:szCs w:val="22"/>
        </w:rPr>
        <w:t>directeur</w:t>
      </w:r>
      <w:r w:rsidR="00DA46D8" w:rsidRPr="00031036">
        <w:rPr>
          <w:rFonts w:cs="Calibri"/>
          <w:bCs/>
          <w:iCs/>
          <w:sz w:val="22"/>
          <w:szCs w:val="22"/>
        </w:rPr>
        <w:t xml:space="preserve">, met uitzondering </w:t>
      </w:r>
      <w:r w:rsidR="00DA46D8" w:rsidRPr="003803BE">
        <w:rPr>
          <w:rFonts w:cs="Calibri"/>
          <w:bCs/>
          <w:iCs/>
          <w:sz w:val="22"/>
          <w:szCs w:val="22"/>
        </w:rPr>
        <w:t>van afdeling V</w:t>
      </w:r>
      <w:r w:rsidR="00031036" w:rsidRPr="003803BE">
        <w:rPr>
          <w:rFonts w:cs="Calibri"/>
          <w:bCs/>
          <w:iCs/>
          <w:sz w:val="22"/>
          <w:szCs w:val="22"/>
        </w:rPr>
        <w:t>II</w:t>
      </w:r>
      <w:r w:rsidR="00DA46D8" w:rsidRPr="003803BE">
        <w:rPr>
          <w:rFonts w:cs="Calibri"/>
          <w:bCs/>
          <w:iCs/>
          <w:sz w:val="22"/>
          <w:szCs w:val="22"/>
        </w:rPr>
        <w:t>I</w:t>
      </w:r>
      <w:r w:rsidRPr="003803BE">
        <w:rPr>
          <w:rFonts w:cs="Calibri"/>
          <w:bCs/>
          <w:iCs/>
          <w:sz w:val="22"/>
          <w:szCs w:val="22"/>
        </w:rPr>
        <w:t>.</w:t>
      </w:r>
    </w:p>
    <w:p w14:paraId="5C347869" w14:textId="77777777" w:rsidR="00F778CF" w:rsidRDefault="00F778CF" w:rsidP="00F778C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p>
    <w:p w14:paraId="61181F4C" w14:textId="2227610C" w:rsidR="00F778CF" w:rsidRPr="00294B94" w:rsidRDefault="00F778CF" w:rsidP="00F778CF">
      <w:pPr>
        <w:pStyle w:val="Plattetekst"/>
        <w:pBdr>
          <w:top w:val="none" w:sz="0" w:space="0" w:color="auto"/>
          <w:left w:val="none" w:sz="0" w:space="0" w:color="auto"/>
          <w:bottom w:val="none" w:sz="0" w:space="0" w:color="auto"/>
          <w:right w:val="none" w:sz="0" w:space="0" w:color="auto"/>
        </w:pBdr>
        <w:tabs>
          <w:tab w:val="clear" w:pos="-720"/>
        </w:tabs>
        <w:suppressAutoHyphens w:val="0"/>
        <w:rPr>
          <w:sz w:val="22"/>
          <w:szCs w:val="22"/>
        </w:rPr>
      </w:pPr>
      <w:r w:rsidRPr="00294B94">
        <w:rPr>
          <w:sz w:val="22"/>
          <w:szCs w:val="22"/>
        </w:rPr>
        <w:t>Dit hoofdstuk is ook van toepassing op de contractuele personeelsleden, onverminderd de bepalingen van de wet van 3 juli 1978 betreffende de arb</w:t>
      </w:r>
      <w:r w:rsidR="00DA46D8" w:rsidRPr="00294B94">
        <w:rPr>
          <w:sz w:val="22"/>
          <w:szCs w:val="22"/>
        </w:rPr>
        <w:t>eidsovereenkomsten.</w:t>
      </w:r>
    </w:p>
    <w:p w14:paraId="29094F09" w14:textId="77777777" w:rsidR="00954629" w:rsidRPr="00294B94"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AD35B96" w14:textId="77777777" w:rsidR="00D95CD3" w:rsidRPr="00D95CD3" w:rsidRDefault="00D95CD3"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D95CD3">
        <w:rPr>
          <w:rFonts w:cs="Calibri"/>
          <w:b/>
          <w:bCs/>
          <w:spacing w:val="0"/>
          <w:sz w:val="22"/>
          <w:szCs w:val="22"/>
        </w:rPr>
        <w:t>Artikel 52</w:t>
      </w:r>
    </w:p>
    <w:p w14:paraId="6DE55BE6" w14:textId="50EBA2DA" w:rsidR="00954629" w:rsidRPr="002C7032" w:rsidRDefault="00D05031"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sz w:val="22"/>
          <w:szCs w:val="22"/>
        </w:rPr>
      </w:pPr>
      <w:r w:rsidRPr="00294B94">
        <w:rPr>
          <w:rFonts w:cs="Calibri"/>
          <w:sz w:val="22"/>
          <w:szCs w:val="22"/>
        </w:rPr>
        <w:t xml:space="preserve">De personeelsleden hebben recht </w:t>
      </w:r>
      <w:r w:rsidR="0089558B" w:rsidRPr="00294B94">
        <w:rPr>
          <w:rFonts w:cs="Calibri"/>
          <w:sz w:val="22"/>
          <w:szCs w:val="22"/>
        </w:rPr>
        <w:t xml:space="preserve">op </w:t>
      </w:r>
      <w:r w:rsidRPr="00294B94">
        <w:rPr>
          <w:rFonts w:cs="Calibri"/>
          <w:sz w:val="22"/>
          <w:szCs w:val="22"/>
        </w:rPr>
        <w:t>opvolging en feedback, al dan niet door middel van een evaluatie, over hun wijze van functioneren. De personeelsleden worden opgevolgd en, in voorkomend geval, geëvalueerd op ambtelijk niveau.</w:t>
      </w:r>
    </w:p>
    <w:p w14:paraId="3CE9822F" w14:textId="77777777" w:rsidR="002C7032" w:rsidRPr="00BC0372" w:rsidRDefault="002C7032" w:rsidP="002C703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sz w:val="22"/>
          <w:szCs w:val="22"/>
        </w:rPr>
      </w:pPr>
    </w:p>
    <w:p w14:paraId="29159130" w14:textId="77777777" w:rsidR="00D95CD3" w:rsidRPr="00D95CD3" w:rsidRDefault="00D95CD3"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D95CD3">
        <w:rPr>
          <w:rFonts w:cs="Calibri"/>
          <w:b/>
          <w:bCs/>
          <w:spacing w:val="0"/>
          <w:sz w:val="22"/>
          <w:szCs w:val="22"/>
        </w:rPr>
        <w:t>Artikel 53</w:t>
      </w:r>
    </w:p>
    <w:p w14:paraId="1FF48968" w14:textId="0E27D4A6" w:rsidR="00954629" w:rsidRPr="003803BE" w:rsidRDefault="002C7032"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strike/>
          <w:sz w:val="22"/>
          <w:szCs w:val="22"/>
        </w:rPr>
      </w:pPr>
      <w:r w:rsidRPr="003803BE">
        <w:rPr>
          <w:rFonts w:cs="Calibri"/>
          <w:bCs/>
          <w:sz w:val="22"/>
          <w:szCs w:val="22"/>
        </w:rPr>
        <w:t>De personeelsleden worden vooraf geïnformeerd over alle aspecten van het functionerings- en evaluatiebeleid en over de evaluatiecriteria die op hen van toepassing zijn.</w:t>
      </w:r>
    </w:p>
    <w:p w14:paraId="03481B00" w14:textId="77777777" w:rsidR="00954629" w:rsidRPr="00BC0372" w:rsidRDefault="00954629" w:rsidP="0038085B">
      <w:pPr>
        <w:pStyle w:val="Plattetekst"/>
        <w:pBdr>
          <w:top w:val="none" w:sz="0" w:space="0" w:color="auto"/>
          <w:left w:val="none" w:sz="0" w:space="0" w:color="auto"/>
          <w:bottom w:val="none" w:sz="0" w:space="0" w:color="auto"/>
          <w:right w:val="none" w:sz="0" w:space="0" w:color="auto"/>
        </w:pBdr>
        <w:rPr>
          <w:rFonts w:cs="Calibri"/>
          <w:bCs/>
          <w:sz w:val="22"/>
          <w:szCs w:val="22"/>
        </w:rPr>
      </w:pPr>
    </w:p>
    <w:p w14:paraId="70CC3506" w14:textId="77777777" w:rsidR="00D95CD3" w:rsidRPr="00D95CD3" w:rsidRDefault="00D95CD3"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71" w:name="_Ref233295048"/>
      <w:r w:rsidRPr="00D95CD3">
        <w:rPr>
          <w:rFonts w:cs="Calibri"/>
          <w:b/>
          <w:bCs/>
          <w:spacing w:val="0"/>
          <w:sz w:val="22"/>
          <w:szCs w:val="22"/>
        </w:rPr>
        <w:t>Artikel 54</w:t>
      </w:r>
    </w:p>
    <w:p w14:paraId="004075AB" w14:textId="0ED086B3" w:rsidR="00954629" w:rsidRPr="002C7032" w:rsidRDefault="00954629" w:rsidP="00D95CD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i/>
          <w:iCs/>
          <w:sz w:val="22"/>
          <w:szCs w:val="22"/>
        </w:rPr>
      </w:pPr>
      <w:r w:rsidRPr="002C7032">
        <w:rPr>
          <w:rFonts w:cs="Calibri"/>
          <w:bCs/>
          <w:sz w:val="22"/>
          <w:szCs w:val="22"/>
        </w:rPr>
        <w:t xml:space="preserve">De </w:t>
      </w:r>
      <w:r w:rsidR="00EB7E78" w:rsidRPr="002C7032">
        <w:rPr>
          <w:rFonts w:cs="Calibri"/>
          <w:bCs/>
          <w:sz w:val="22"/>
          <w:szCs w:val="22"/>
        </w:rPr>
        <w:t>algemeen directeur</w:t>
      </w:r>
      <w:r w:rsidR="00EB7E78" w:rsidRPr="002C7032">
        <w:rPr>
          <w:rFonts w:cs="Calibri"/>
          <w:sz w:val="22"/>
          <w:szCs w:val="22"/>
        </w:rPr>
        <w:t xml:space="preserve"> </w:t>
      </w:r>
      <w:r w:rsidRPr="002C7032">
        <w:rPr>
          <w:rFonts w:cs="Calibri"/>
          <w:sz w:val="22"/>
          <w:szCs w:val="22"/>
        </w:rPr>
        <w:t xml:space="preserve">zorgt voor de interne </w:t>
      </w:r>
      <w:r w:rsidRPr="003803BE">
        <w:rPr>
          <w:rFonts w:cs="Calibri"/>
          <w:sz w:val="22"/>
          <w:szCs w:val="22"/>
        </w:rPr>
        <w:t xml:space="preserve">organisatie van </w:t>
      </w:r>
      <w:r w:rsidR="002C7032" w:rsidRPr="003803BE">
        <w:rPr>
          <w:rFonts w:cs="Calibri"/>
          <w:sz w:val="22"/>
          <w:szCs w:val="22"/>
        </w:rPr>
        <w:t>het fu</w:t>
      </w:r>
      <w:r w:rsidR="00F70845" w:rsidRPr="003803BE">
        <w:rPr>
          <w:rFonts w:cs="Calibri"/>
          <w:sz w:val="22"/>
          <w:szCs w:val="22"/>
        </w:rPr>
        <w:t>n</w:t>
      </w:r>
      <w:r w:rsidR="002C7032" w:rsidRPr="003803BE">
        <w:rPr>
          <w:rFonts w:cs="Calibri"/>
          <w:sz w:val="22"/>
          <w:szCs w:val="22"/>
        </w:rPr>
        <w:t>ctionerings- en evaluatiebeleid.</w:t>
      </w:r>
      <w:bookmarkEnd w:id="71"/>
    </w:p>
    <w:p w14:paraId="4B42181F" w14:textId="304E0DA2" w:rsidR="002C7032" w:rsidRPr="00384490" w:rsidRDefault="002C7032" w:rsidP="002C7032">
      <w:pPr>
        <w:pStyle w:val="Kop3"/>
      </w:pPr>
      <w:bookmarkStart w:id="72" w:name="_Toc88830450"/>
      <w:r w:rsidRPr="00384490">
        <w:t xml:space="preserve">Afdeling </w:t>
      </w:r>
      <w:r>
        <w:t>I</w:t>
      </w:r>
      <w:r w:rsidRPr="00384490">
        <w:t xml:space="preserve">I. </w:t>
      </w:r>
      <w:r>
        <w:t>Opvolging en feedback</w:t>
      </w:r>
      <w:bookmarkEnd w:id="72"/>
    </w:p>
    <w:p w14:paraId="15969F02" w14:textId="77777777" w:rsidR="00BD11A6" w:rsidRPr="00BD11A6" w:rsidRDefault="00BD11A6"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73" w:name="_Ref212741395"/>
      <w:r w:rsidRPr="00BD11A6">
        <w:rPr>
          <w:rFonts w:cs="Calibri"/>
          <w:b/>
          <w:bCs/>
          <w:spacing w:val="0"/>
          <w:sz w:val="22"/>
          <w:szCs w:val="22"/>
        </w:rPr>
        <w:t>Artikel 55</w:t>
      </w:r>
    </w:p>
    <w:p w14:paraId="4FBE2C6B" w14:textId="487397E2" w:rsidR="00954629" w:rsidRPr="003803BE" w:rsidRDefault="002C7032"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rFonts w:cs="Calibri"/>
          <w:sz w:val="22"/>
          <w:szCs w:val="22"/>
          <w:lang w:val="nl"/>
        </w:rPr>
        <w:t>Het personeelslid wordt opgevolgd en krijgt feedback over zijn manier van functioneren</w:t>
      </w:r>
      <w:r w:rsidR="00954629" w:rsidRPr="003803BE">
        <w:rPr>
          <w:rFonts w:cs="Calibri"/>
          <w:sz w:val="22"/>
          <w:szCs w:val="22"/>
        </w:rPr>
        <w:t>.</w:t>
      </w:r>
      <w:bookmarkEnd w:id="73"/>
    </w:p>
    <w:p w14:paraId="4DBAF39D"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B1ABC43" w14:textId="77777777" w:rsidR="00BD11A6" w:rsidRPr="00BD11A6" w:rsidRDefault="00BD11A6"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BD11A6">
        <w:rPr>
          <w:rFonts w:cs="Calibri"/>
          <w:b/>
          <w:bCs/>
          <w:spacing w:val="0"/>
          <w:sz w:val="22"/>
          <w:szCs w:val="22"/>
        </w:rPr>
        <w:t>Artikel 56</w:t>
      </w:r>
    </w:p>
    <w:p w14:paraId="1820B9B6" w14:textId="6D240D2F" w:rsidR="00954629" w:rsidRPr="003803BE" w:rsidRDefault="002C7032"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sz w:val="22"/>
          <w:szCs w:val="22"/>
        </w:rPr>
        <w:t>§1.</w:t>
      </w:r>
      <w:r>
        <w:rPr>
          <w:b/>
          <w:bCs/>
          <w:i/>
          <w:iCs/>
          <w:sz w:val="22"/>
          <w:szCs w:val="22"/>
        </w:rPr>
        <w:t xml:space="preserve"> </w:t>
      </w:r>
      <w:r w:rsidRPr="003803BE">
        <w:rPr>
          <w:sz w:val="22"/>
          <w:szCs w:val="22"/>
        </w:rPr>
        <w:t>Naast informele feedback krijgt het personeelslid minstens eenmaal per kalenderjaar formeel feedback over zijn manier van functioneren</w:t>
      </w:r>
      <w:r w:rsidR="00954629" w:rsidRPr="003803BE">
        <w:rPr>
          <w:rFonts w:cs="Calibri"/>
          <w:sz w:val="22"/>
          <w:szCs w:val="22"/>
        </w:rPr>
        <w:t>.</w:t>
      </w:r>
    </w:p>
    <w:p w14:paraId="3A812F45" w14:textId="3E3A7B0B" w:rsidR="008E5531" w:rsidRDefault="008E5531" w:rsidP="0038085B">
      <w:pPr>
        <w:pStyle w:val="Plattetekst"/>
        <w:pBdr>
          <w:top w:val="none" w:sz="0" w:space="0" w:color="auto"/>
          <w:left w:val="none" w:sz="0" w:space="0" w:color="auto"/>
          <w:bottom w:val="none" w:sz="0" w:space="0" w:color="auto"/>
          <w:right w:val="none" w:sz="0" w:space="0" w:color="auto"/>
        </w:pBdr>
        <w:rPr>
          <w:rFonts w:cs="Calibri"/>
          <w:b/>
          <w:sz w:val="22"/>
          <w:szCs w:val="22"/>
        </w:rPr>
      </w:pPr>
    </w:p>
    <w:p w14:paraId="4D68732D" w14:textId="77777777" w:rsidR="002C7032" w:rsidRPr="003803BE" w:rsidRDefault="002C7032" w:rsidP="002C7032">
      <w:pPr>
        <w:jc w:val="both"/>
      </w:pPr>
      <w:r w:rsidRPr="003803BE">
        <w:rPr>
          <w:rFonts w:cs="Calibri"/>
          <w:bCs/>
          <w:szCs w:val="22"/>
        </w:rPr>
        <w:t>§2.</w:t>
      </w:r>
      <w:r w:rsidRPr="002C7032">
        <w:rPr>
          <w:rFonts w:cs="Calibri"/>
          <w:b/>
          <w:i/>
          <w:iCs/>
          <w:szCs w:val="22"/>
        </w:rPr>
        <w:t xml:space="preserve"> </w:t>
      </w:r>
      <w:r w:rsidRPr="003803BE">
        <w:t>De formele feedback neemt de vorm aan van een functioneringsgesprek met het personeelslid. Onder functioneringsgesprek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3B175D04" w14:textId="77777777" w:rsidR="002C7032" w:rsidRPr="003803BE" w:rsidRDefault="002C7032" w:rsidP="002C7032">
      <w:pPr>
        <w:jc w:val="both"/>
      </w:pPr>
      <w:r w:rsidRPr="003803BE">
        <w:t xml:space="preserve">Zowel het personeelslid als zijn leidinggevende brengen te bespreken punten aan. </w:t>
      </w:r>
    </w:p>
    <w:p w14:paraId="648F2923" w14:textId="037CEF43" w:rsidR="002C7032" w:rsidRPr="003803BE" w:rsidRDefault="002C7032"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4D93A67" w14:textId="77777777" w:rsidR="002C7032" w:rsidRPr="003803BE" w:rsidRDefault="002C7032" w:rsidP="002C7032">
      <w:pPr>
        <w:jc w:val="both"/>
      </w:pPr>
      <w:r w:rsidRPr="003803BE">
        <w:rPr>
          <w:rFonts w:cs="Calibri"/>
          <w:szCs w:val="22"/>
        </w:rPr>
        <w:t xml:space="preserve">§3. </w:t>
      </w:r>
      <w:r w:rsidRPr="003803BE">
        <w:t>Indien er aandachtspunten zijn, of indien feiten of gedragingen van het personeelslid daartoe aanleiding geven, nodigt de rechtstreeks leidinggevende het personeelslid in elk geval uit voor een (bijkomend) functioneringsgesprek. Aandachtspunten zijn zaken die een probleem vormen en waaraan moet gewerkt worden. In voorkomend geval worden de besproken aandachtspunten, feiten of gedragingen opgevolgd en binnen de drie maanden opnieuw besproken in een functioneringsgesprek.</w:t>
      </w:r>
    </w:p>
    <w:p w14:paraId="6AF3A006" w14:textId="7E727829" w:rsidR="002C7032" w:rsidRPr="003803BE" w:rsidRDefault="002C7032"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14ECA76" w14:textId="77777777" w:rsidR="002C7032" w:rsidRPr="003803BE" w:rsidRDefault="002C7032" w:rsidP="002C7032">
      <w:pPr>
        <w:jc w:val="both"/>
      </w:pPr>
      <w:r w:rsidRPr="003803BE">
        <w:rPr>
          <w:rFonts w:cs="Calibri"/>
          <w:szCs w:val="22"/>
        </w:rPr>
        <w:t xml:space="preserve">§4. </w:t>
      </w:r>
      <w:r w:rsidRPr="003803BE">
        <w:t>De functioneringsgesprekken waarvan sprake in dit artikel resulteren in een afsprakennota met daarin concrete acties, doelstellingen en eventueel met bepaalde aandachtspunten.</w:t>
      </w:r>
    </w:p>
    <w:p w14:paraId="16B9BEF3" w14:textId="77777777" w:rsidR="002C7032" w:rsidRPr="003803BE" w:rsidRDefault="002C7032" w:rsidP="002C7032">
      <w:pPr>
        <w:jc w:val="both"/>
      </w:pPr>
      <w:r w:rsidRPr="003803BE">
        <w:t>Zowel het personeelslid als zijn leidinggevende ondertekenen de afsprakennota voor akkoord. Indien het personeelslid weigert te ondertekenen, wordt de afsprakennota aangetekend verzonden naar zijn domicilieadres.</w:t>
      </w:r>
    </w:p>
    <w:p w14:paraId="30DAF31A" w14:textId="70E89C9D" w:rsidR="002C7032" w:rsidRPr="00384490" w:rsidRDefault="002C7032" w:rsidP="002C7032">
      <w:pPr>
        <w:pStyle w:val="Kop3"/>
      </w:pPr>
      <w:bookmarkStart w:id="74" w:name="_Toc88830451"/>
      <w:r w:rsidRPr="00384490">
        <w:lastRenderedPageBreak/>
        <w:t xml:space="preserve">Afdeling </w:t>
      </w:r>
      <w:r>
        <w:t>II</w:t>
      </w:r>
      <w:r w:rsidRPr="00384490">
        <w:t xml:space="preserve">I. </w:t>
      </w:r>
      <w:r>
        <w:t>Het evaluatietraject</w:t>
      </w:r>
      <w:bookmarkEnd w:id="74"/>
    </w:p>
    <w:p w14:paraId="197C0BD7" w14:textId="77777777" w:rsidR="00BD11A6" w:rsidRPr="00BD11A6" w:rsidRDefault="00BD11A6"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BD11A6">
        <w:rPr>
          <w:rFonts w:cs="Calibri"/>
          <w:b/>
          <w:bCs/>
          <w:spacing w:val="0"/>
          <w:sz w:val="22"/>
          <w:szCs w:val="22"/>
        </w:rPr>
        <w:t>Artikel 57</w:t>
      </w:r>
    </w:p>
    <w:p w14:paraId="5E7AB1A4" w14:textId="7390EA5E" w:rsidR="00314204" w:rsidRPr="003803BE" w:rsidRDefault="00314204"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sz w:val="22"/>
          <w:szCs w:val="22"/>
        </w:rPr>
        <w:t>Indien het functioneren van het personeelslid aanleiding geeft tot ernstige tekortkomingen die een duidelijke verbetering noodzaken, kan de rechtstreeks leidinggevende van het personeelslid te allen tijde een evaluatietraject opstarten door middel van een bijkomend functioneringsgesprek. In dit geval is de goede werking van de dienst niet meer mogelijk en/of is er een duidelijk attitudeprobleem dat niet strookt met de waarden of de deontologische code van het bestuur.</w:t>
      </w:r>
    </w:p>
    <w:p w14:paraId="351EA1D0" w14:textId="77777777" w:rsidR="00314204" w:rsidRPr="001A1259" w:rsidRDefault="00314204" w:rsidP="00314204">
      <w:pPr>
        <w:jc w:val="both"/>
        <w:rPr>
          <w:b/>
          <w:bCs/>
          <w:i/>
          <w:iCs/>
          <w:szCs w:val="22"/>
        </w:rPr>
      </w:pPr>
    </w:p>
    <w:p w14:paraId="23FDD5FF" w14:textId="77777777" w:rsidR="00314204" w:rsidRPr="003803BE" w:rsidRDefault="00314204" w:rsidP="00314204">
      <w:pPr>
        <w:jc w:val="both"/>
      </w:pPr>
      <w:r w:rsidRPr="003803BE">
        <w:t>In elk geval neemt de rechtstreeks leidinggevende de passende maatregelen met het oog op het verbeteren van de wijze waarop het betrokken personeelslid functioneert.</w:t>
      </w:r>
    </w:p>
    <w:p w14:paraId="062099B9" w14:textId="2BB61132" w:rsidR="00314204" w:rsidRDefault="00314204"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23E771E6" w14:textId="77777777" w:rsidR="00BD11A6" w:rsidRPr="00BD11A6" w:rsidRDefault="00BD11A6"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BD11A6">
        <w:rPr>
          <w:rFonts w:cs="Calibri"/>
          <w:b/>
          <w:bCs/>
          <w:spacing w:val="0"/>
          <w:sz w:val="22"/>
          <w:szCs w:val="22"/>
        </w:rPr>
        <w:t>Artikel 58</w:t>
      </w:r>
    </w:p>
    <w:p w14:paraId="6761D234" w14:textId="10A84EE5" w:rsidR="00087B30" w:rsidRPr="003803BE" w:rsidRDefault="001A1259"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sz w:val="22"/>
          <w:szCs w:val="22"/>
        </w:rPr>
        <w:t>Een eerste evaluatie kan ten vroegste plaatsvinden drie maanden na het bijkomend functioneringsgesprek waarin de ernstige tekortkomingen werden aangekaart.</w:t>
      </w:r>
    </w:p>
    <w:p w14:paraId="739EF46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lang w:eastAsia="en-US"/>
        </w:rPr>
      </w:pPr>
    </w:p>
    <w:p w14:paraId="73C8EA26" w14:textId="77777777" w:rsidR="00BD11A6" w:rsidRPr="00BD11A6" w:rsidRDefault="00BD11A6" w:rsidP="00BD11A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BD11A6">
        <w:rPr>
          <w:rFonts w:cs="Calibri"/>
          <w:b/>
          <w:bCs/>
          <w:spacing w:val="0"/>
          <w:sz w:val="22"/>
          <w:szCs w:val="22"/>
        </w:rPr>
        <w:t>Artikel 59</w:t>
      </w:r>
    </w:p>
    <w:p w14:paraId="507B3EDA" w14:textId="136DBBC3" w:rsidR="005B0951" w:rsidRPr="003803BE" w:rsidRDefault="005B0951" w:rsidP="00BD11A6">
      <w:pPr>
        <w:pStyle w:val="Plattetekst2"/>
        <w:spacing w:after="0" w:line="240" w:lineRule="auto"/>
        <w:rPr>
          <w:rFonts w:ascii="Calibri" w:hAnsi="Calibri" w:cstheme="minorHAnsi"/>
          <w:sz w:val="22"/>
          <w:szCs w:val="22"/>
        </w:rPr>
      </w:pPr>
      <w:r w:rsidRPr="003803BE">
        <w:rPr>
          <w:rFonts w:ascii="Calibri" w:hAnsi="Calibri" w:cstheme="minorHAnsi"/>
          <w:sz w:val="22"/>
          <w:szCs w:val="22"/>
        </w:rPr>
        <w:t>Het evaluatietraject wordt onderverdeeld in drie periodes:</w:t>
      </w:r>
    </w:p>
    <w:p w14:paraId="23270CC3" w14:textId="77777777" w:rsidR="005B0951" w:rsidRPr="003803BE" w:rsidRDefault="005B0951" w:rsidP="005B0951">
      <w:pPr>
        <w:numPr>
          <w:ilvl w:val="0"/>
          <w:numId w:val="124"/>
        </w:numPr>
        <w:tabs>
          <w:tab w:val="clear" w:pos="1211"/>
          <w:tab w:val="num" w:pos="426"/>
        </w:tabs>
        <w:spacing w:before="40" w:after="40"/>
        <w:ind w:left="426" w:hanging="357"/>
        <w:jc w:val="both"/>
      </w:pPr>
      <w:r w:rsidRPr="003803BE">
        <w:rPr>
          <w:u w:val="single"/>
        </w:rPr>
        <w:t>periode 1</w:t>
      </w:r>
      <w:r w:rsidRPr="003803BE">
        <w:t>: minimum drie maanden vanaf het bijkomend functioneringsgesprek tot de eerste evaluatie;</w:t>
      </w:r>
    </w:p>
    <w:p w14:paraId="2C2146F8" w14:textId="4B68C5EA" w:rsidR="005B0951" w:rsidRPr="003803BE" w:rsidRDefault="005B0951" w:rsidP="005B0951">
      <w:pPr>
        <w:numPr>
          <w:ilvl w:val="0"/>
          <w:numId w:val="124"/>
        </w:numPr>
        <w:tabs>
          <w:tab w:val="clear" w:pos="1211"/>
          <w:tab w:val="num" w:pos="426"/>
        </w:tabs>
        <w:spacing w:before="40" w:after="40"/>
        <w:ind w:left="426" w:hanging="357"/>
        <w:jc w:val="both"/>
      </w:pPr>
      <w:r w:rsidRPr="003803BE">
        <w:rPr>
          <w:u w:val="single"/>
        </w:rPr>
        <w:t>periode 2</w:t>
      </w:r>
      <w:r w:rsidRPr="003803BE">
        <w:t xml:space="preserve">: minimum </w:t>
      </w:r>
      <w:r w:rsidR="00C74161" w:rsidRPr="003803BE">
        <w:t>zes</w:t>
      </w:r>
      <w:r w:rsidRPr="003803BE">
        <w:t xml:space="preserve"> maanden vanaf de eerste evaluatie tot de tweede evaluatie;</w:t>
      </w:r>
    </w:p>
    <w:p w14:paraId="13AC5F6E" w14:textId="77777777" w:rsidR="005B0951" w:rsidRPr="003803BE" w:rsidRDefault="005B0951" w:rsidP="005B0951">
      <w:pPr>
        <w:numPr>
          <w:ilvl w:val="0"/>
          <w:numId w:val="124"/>
        </w:numPr>
        <w:tabs>
          <w:tab w:val="clear" w:pos="1211"/>
          <w:tab w:val="num" w:pos="426"/>
        </w:tabs>
        <w:spacing w:before="40" w:after="40"/>
        <w:ind w:left="426" w:hanging="357"/>
        <w:jc w:val="both"/>
      </w:pPr>
      <w:r w:rsidRPr="003803BE">
        <w:rPr>
          <w:u w:val="single"/>
        </w:rPr>
        <w:t>periode 3</w:t>
      </w:r>
      <w:r w:rsidRPr="003803BE">
        <w:t>: minimum drie maanden vanaf de tweede evaluatie tot de derde evaluatie.</w:t>
      </w:r>
    </w:p>
    <w:p w14:paraId="56D5AF70" w14:textId="77777777" w:rsidR="005B0951" w:rsidRPr="003803BE" w:rsidRDefault="005B0951" w:rsidP="005B0951">
      <w:pPr>
        <w:jc w:val="both"/>
      </w:pPr>
      <w:r w:rsidRPr="003803BE">
        <w:t>Periode 3 kan enkel doorlopen worden indien het evaluatieresultaat na periode 1 en 2 verschillend is.</w:t>
      </w:r>
    </w:p>
    <w:p w14:paraId="14190B25" w14:textId="7172619E" w:rsidR="00290791" w:rsidRPr="00384490" w:rsidRDefault="00290791" w:rsidP="00290791">
      <w:pPr>
        <w:pStyle w:val="Kop3"/>
      </w:pPr>
      <w:bookmarkStart w:id="75" w:name="_Toc88830452"/>
      <w:r w:rsidRPr="00384490">
        <w:t xml:space="preserve">Afdeling </w:t>
      </w:r>
      <w:r>
        <w:t>IV</w:t>
      </w:r>
      <w:r w:rsidRPr="00384490">
        <w:t xml:space="preserve">. </w:t>
      </w:r>
      <w:r>
        <w:t>De evaluatiecriteria</w:t>
      </w:r>
      <w:bookmarkEnd w:id="75"/>
    </w:p>
    <w:p w14:paraId="30F301EE" w14:textId="77777777" w:rsidR="00CA5F0F" w:rsidRPr="00CA5F0F" w:rsidRDefault="00CA5F0F" w:rsidP="00CA5F0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A5F0F">
        <w:rPr>
          <w:rFonts w:cs="Calibri"/>
          <w:b/>
          <w:bCs/>
          <w:spacing w:val="0"/>
          <w:sz w:val="22"/>
          <w:szCs w:val="22"/>
        </w:rPr>
        <w:t>Artikel 60</w:t>
      </w:r>
    </w:p>
    <w:p w14:paraId="78B98DD1" w14:textId="4A9E2B61" w:rsidR="00954629" w:rsidRPr="00384490" w:rsidRDefault="00954629" w:rsidP="00CA5F0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 xml:space="preserve">De evaluatie wordt uitgevoerd op basis van vooraf vastgestelde </w:t>
      </w:r>
      <w:r w:rsidRPr="001303FC">
        <w:rPr>
          <w:rFonts w:asciiTheme="minorHAnsi" w:hAnsiTheme="minorHAnsi" w:cstheme="minorHAnsi"/>
          <w:sz w:val="22"/>
          <w:szCs w:val="22"/>
        </w:rPr>
        <w:t>evaluatiecriteria. De evaluatiecriteria</w:t>
      </w:r>
      <w:r w:rsidRPr="00DF0EEB">
        <w:rPr>
          <w:rFonts w:asciiTheme="minorHAnsi" w:hAnsiTheme="minorHAnsi" w:cstheme="minorHAnsi"/>
          <w:sz w:val="22"/>
          <w:szCs w:val="22"/>
        </w:rPr>
        <w:t xml:space="preserve"> sluiten aan bij de </w:t>
      </w:r>
      <w:r w:rsidRPr="004A46F7">
        <w:rPr>
          <w:rFonts w:asciiTheme="minorHAnsi" w:hAnsiTheme="minorHAnsi" w:cstheme="minorHAnsi"/>
          <w:sz w:val="22"/>
          <w:szCs w:val="22"/>
        </w:rPr>
        <w:t>functiebeschrijvingen</w:t>
      </w:r>
      <w:r w:rsidR="004137F5">
        <w:rPr>
          <w:rFonts w:asciiTheme="minorHAnsi" w:hAnsiTheme="minorHAnsi" w:cstheme="minorHAnsi"/>
          <w:sz w:val="22"/>
          <w:szCs w:val="22"/>
        </w:rPr>
        <w:t xml:space="preserve">, </w:t>
      </w:r>
      <w:r w:rsidR="004137F5" w:rsidRPr="003803BE">
        <w:rPr>
          <w:rFonts w:asciiTheme="minorHAnsi" w:hAnsiTheme="minorHAnsi" w:cstheme="minorHAnsi"/>
          <w:sz w:val="22"/>
          <w:szCs w:val="22"/>
        </w:rPr>
        <w:t>het competentieprofiel</w:t>
      </w:r>
      <w:r w:rsidRPr="003803BE">
        <w:rPr>
          <w:rFonts w:asciiTheme="minorHAnsi" w:hAnsiTheme="minorHAnsi" w:cstheme="minorHAnsi"/>
          <w:sz w:val="22"/>
          <w:szCs w:val="22"/>
        </w:rPr>
        <w:t xml:space="preserve"> </w:t>
      </w:r>
      <w:r w:rsidRPr="004A46F7">
        <w:rPr>
          <w:rFonts w:asciiTheme="minorHAnsi" w:hAnsiTheme="minorHAnsi" w:cstheme="minorHAnsi"/>
          <w:sz w:val="22"/>
          <w:szCs w:val="22"/>
        </w:rPr>
        <w:t>en</w:t>
      </w:r>
      <w:r w:rsidRPr="004A46F7">
        <w:rPr>
          <w:rFonts w:cs="Calibri"/>
          <w:sz w:val="22"/>
          <w:szCs w:val="22"/>
        </w:rPr>
        <w:t xml:space="preserve"> bij de doelstellingen</w:t>
      </w:r>
      <w:r w:rsidR="004A46F7">
        <w:rPr>
          <w:rFonts w:cs="Calibri"/>
          <w:sz w:val="22"/>
          <w:szCs w:val="22"/>
        </w:rPr>
        <w:t xml:space="preserve"> van het </w:t>
      </w:r>
      <w:r w:rsidRPr="004A46F7">
        <w:rPr>
          <w:rFonts w:cs="Calibri"/>
          <w:sz w:val="22"/>
          <w:szCs w:val="22"/>
        </w:rPr>
        <w:t>bestuur.</w:t>
      </w:r>
      <w:r w:rsidR="00B0356B" w:rsidRPr="00384490">
        <w:rPr>
          <w:rFonts w:cs="Calibri"/>
          <w:sz w:val="22"/>
          <w:szCs w:val="22"/>
        </w:rPr>
        <w:t xml:space="preserve"> </w:t>
      </w:r>
    </w:p>
    <w:p w14:paraId="018287D6"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07A1C86E"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Bij de vaststelling van de evaluatiecriteria voor de evaluatie van personen met een arbeidshandicap wordt zo nodig rekening gehouden met de handicap.</w:t>
      </w:r>
    </w:p>
    <w:p w14:paraId="6FC767B6" w14:textId="7B1A694E" w:rsidR="00954629" w:rsidRPr="00384490" w:rsidRDefault="00954629" w:rsidP="00F71DD2">
      <w:pPr>
        <w:pStyle w:val="Kop3"/>
      </w:pPr>
      <w:bookmarkStart w:id="76" w:name="_Toc233359277"/>
      <w:bookmarkStart w:id="77" w:name="_Toc88830453"/>
      <w:r w:rsidRPr="00384490">
        <w:t xml:space="preserve">Afdeling </w:t>
      </w:r>
      <w:r w:rsidR="008E2A25">
        <w:t>V</w:t>
      </w:r>
      <w:r w:rsidRPr="00384490">
        <w:t>. De evaluatoren en het verloop van de evaluatie</w:t>
      </w:r>
      <w:bookmarkEnd w:id="76"/>
      <w:bookmarkEnd w:id="77"/>
    </w:p>
    <w:p w14:paraId="5F0DBF50" w14:textId="77777777" w:rsidR="00CA5F0F" w:rsidRPr="00CA5F0F" w:rsidRDefault="00CA5F0F" w:rsidP="00CA5F0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A5F0F">
        <w:rPr>
          <w:rFonts w:cs="Calibri"/>
          <w:b/>
          <w:bCs/>
          <w:spacing w:val="0"/>
          <w:sz w:val="22"/>
          <w:szCs w:val="22"/>
        </w:rPr>
        <w:t>Artikel 61</w:t>
      </w:r>
    </w:p>
    <w:p w14:paraId="47184431" w14:textId="68033B7B" w:rsidR="00954629" w:rsidRDefault="00954629" w:rsidP="00CA5F0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§1. Het personeelslid wordt geëvalueerd door twee leidinggevenden, meer bepaald een eerste evaluator en een tweede evaluator, waarvan de eerste evaluator de rechtstreekse leidinggevende is.</w:t>
      </w:r>
    </w:p>
    <w:p w14:paraId="22EEABD3" w14:textId="77777777" w:rsidR="0003256B" w:rsidRPr="003803BE" w:rsidRDefault="0003256B" w:rsidP="0003256B">
      <w:pPr>
        <w:jc w:val="both"/>
      </w:pPr>
      <w:r w:rsidRPr="003803BE">
        <w:t>Waar dit gemotiveerd wordt op basis van de hiërarchische positie van een personeelslid of de beperkte omvang van het personeelsbestand kan de evaluatie worden toevertrouwd aan één leidinggevende.</w:t>
      </w:r>
    </w:p>
    <w:p w14:paraId="08FCF6A7" w14:textId="6268FCF3" w:rsidR="00954629"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1303FC">
        <w:rPr>
          <w:rFonts w:cs="Calibri"/>
          <w:sz w:val="22"/>
          <w:szCs w:val="22"/>
        </w:rPr>
        <w:t xml:space="preserve">De </w:t>
      </w:r>
      <w:r w:rsidR="00982428" w:rsidRPr="00136ACE">
        <w:rPr>
          <w:rFonts w:cs="Calibri"/>
          <w:bCs/>
          <w:iCs/>
          <w:sz w:val="22"/>
          <w:szCs w:val="22"/>
        </w:rPr>
        <w:t>algemeen directeur</w:t>
      </w:r>
      <w:r w:rsidRPr="00136ACE">
        <w:rPr>
          <w:rFonts w:cs="Calibri"/>
          <w:bCs/>
          <w:iCs/>
          <w:sz w:val="22"/>
          <w:szCs w:val="22"/>
        </w:rPr>
        <w:t xml:space="preserve"> wijst de evaluatoren voor de verschillende diensten</w:t>
      </w:r>
      <w:r w:rsidR="002A7893">
        <w:rPr>
          <w:rFonts w:cs="Calibri"/>
          <w:bCs/>
          <w:iCs/>
          <w:sz w:val="22"/>
          <w:szCs w:val="22"/>
        </w:rPr>
        <w:t xml:space="preserve"> </w:t>
      </w:r>
      <w:r w:rsidR="002A7893" w:rsidRPr="003803BE">
        <w:rPr>
          <w:rFonts w:cs="Calibri"/>
          <w:bCs/>
          <w:iCs/>
          <w:sz w:val="22"/>
          <w:szCs w:val="22"/>
        </w:rPr>
        <w:t>van het lokaal bestuur</w:t>
      </w:r>
      <w:r w:rsidRPr="00136ACE">
        <w:rPr>
          <w:rFonts w:cs="Calibri"/>
          <w:bCs/>
          <w:iCs/>
          <w:sz w:val="22"/>
          <w:szCs w:val="22"/>
        </w:rPr>
        <w:t xml:space="preserve"> aan. Hij zorgt voor de opleiding van de evaluatoren en waakt over de eenduidige toepassing van het evaluatiestelsel binnen de diensten.</w:t>
      </w:r>
    </w:p>
    <w:p w14:paraId="5FF886BF" w14:textId="77777777" w:rsidR="002A7893" w:rsidRPr="003803BE" w:rsidRDefault="002A7893" w:rsidP="002A7893">
      <w:pPr>
        <w:jc w:val="both"/>
      </w:pPr>
      <w:r w:rsidRPr="003803BE">
        <w:t>De evaluatoren dienen zich te engageren de gedragsregels, zoals bepaald voor de leden van de selectiecommissie, na te leven.</w:t>
      </w:r>
    </w:p>
    <w:p w14:paraId="6B8F18E4" w14:textId="77777777" w:rsidR="00954629" w:rsidRPr="00136AC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6BBAD3D1" w14:textId="7995A5BD"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3803BE">
        <w:rPr>
          <w:rFonts w:cs="Calibri"/>
          <w:bCs/>
          <w:iCs/>
          <w:sz w:val="22"/>
          <w:szCs w:val="22"/>
        </w:rPr>
        <w:t xml:space="preserve">§2. Elke evaluator moet een opleiding tot evaluator gevolgd hebben om te mogen evalueren. De evaluatoren worden onder meer geëvalueerd op hun wijze van evalueren. </w:t>
      </w:r>
      <w:r w:rsidR="00D82566" w:rsidRPr="003803BE">
        <w:rPr>
          <w:rFonts w:cs="Calibri"/>
          <w:bCs/>
          <w:iCs/>
          <w:sz w:val="22"/>
          <w:szCs w:val="22"/>
        </w:rPr>
        <w:t xml:space="preserve">Als een evaluator zelf </w:t>
      </w:r>
      <w:r w:rsidR="002A7893" w:rsidRPr="003803BE">
        <w:rPr>
          <w:rFonts w:cs="Calibri"/>
          <w:bCs/>
          <w:iCs/>
          <w:sz w:val="22"/>
          <w:szCs w:val="22"/>
        </w:rPr>
        <w:t>negatief geëvalueerd wordt of ee</w:t>
      </w:r>
      <w:r w:rsidR="00D82566" w:rsidRPr="003803BE">
        <w:rPr>
          <w:rFonts w:cs="Calibri"/>
          <w:bCs/>
          <w:iCs/>
          <w:sz w:val="22"/>
          <w:szCs w:val="22"/>
        </w:rPr>
        <w:t>n bijkomend evaluatie</w:t>
      </w:r>
      <w:r w:rsidR="002A7893" w:rsidRPr="003803BE">
        <w:rPr>
          <w:rFonts w:cs="Calibri"/>
          <w:bCs/>
          <w:iCs/>
          <w:sz w:val="22"/>
          <w:szCs w:val="22"/>
        </w:rPr>
        <w:t>traject</w:t>
      </w:r>
      <w:r w:rsidR="00D82566" w:rsidRPr="003803BE">
        <w:rPr>
          <w:rFonts w:cs="Calibri"/>
          <w:bCs/>
          <w:iCs/>
          <w:sz w:val="22"/>
          <w:szCs w:val="22"/>
        </w:rPr>
        <w:t xml:space="preserve"> moet volgen</w:t>
      </w:r>
      <w:r w:rsidRPr="003803BE">
        <w:rPr>
          <w:rFonts w:cs="Calibri"/>
          <w:bCs/>
          <w:iCs/>
          <w:sz w:val="22"/>
          <w:szCs w:val="22"/>
        </w:rPr>
        <w:t xml:space="preserve">, </w:t>
      </w:r>
      <w:r w:rsidR="00B16E01" w:rsidRPr="003803BE">
        <w:rPr>
          <w:rFonts w:cs="Calibri"/>
          <w:bCs/>
          <w:iCs/>
          <w:sz w:val="22"/>
          <w:szCs w:val="22"/>
        </w:rPr>
        <w:t>zal</w:t>
      </w:r>
      <w:r w:rsidRPr="003803BE">
        <w:rPr>
          <w:rFonts w:cs="Calibri"/>
          <w:bCs/>
          <w:iCs/>
          <w:sz w:val="22"/>
          <w:szCs w:val="22"/>
        </w:rPr>
        <w:t xml:space="preserve"> de </w:t>
      </w:r>
      <w:r w:rsidR="00EB7E78" w:rsidRPr="003803BE">
        <w:rPr>
          <w:rFonts w:cs="Calibri"/>
          <w:bCs/>
          <w:iCs/>
          <w:sz w:val="22"/>
          <w:szCs w:val="22"/>
        </w:rPr>
        <w:t>algemeen directeur</w:t>
      </w:r>
      <w:r w:rsidRPr="003803BE">
        <w:rPr>
          <w:rFonts w:cs="Calibri"/>
          <w:bCs/>
          <w:iCs/>
          <w:sz w:val="22"/>
          <w:szCs w:val="22"/>
        </w:rPr>
        <w:t>, al dan niet tijdelijk, een andere evaluator aanwijzen als dat op basis van de inhoud van de evaluatie aangewezen blijkt.</w:t>
      </w:r>
    </w:p>
    <w:p w14:paraId="6E7153D8" w14:textId="0CAA7E7B" w:rsidR="002A7893" w:rsidRPr="003803BE" w:rsidRDefault="002A7893"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p>
    <w:p w14:paraId="3893C597" w14:textId="3B1775EE" w:rsidR="002A7893" w:rsidRPr="003803BE" w:rsidRDefault="002A7893" w:rsidP="002A7893">
      <w:pPr>
        <w:jc w:val="both"/>
        <w:rPr>
          <w:bCs/>
          <w:iCs/>
        </w:rPr>
      </w:pPr>
      <w:r w:rsidRPr="003803BE">
        <w:rPr>
          <w:bCs/>
          <w:iCs/>
        </w:rPr>
        <w:t>Als een evaluator in de onmogelijkheid verkeert om te evalueren, kan de algemeen directeur tijdelijk een andere evaluator aanwijzen.</w:t>
      </w:r>
    </w:p>
    <w:p w14:paraId="142C74A2" w14:textId="77777777" w:rsidR="00743A52" w:rsidRPr="00743A52" w:rsidRDefault="00743A52" w:rsidP="00743A5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743A52">
        <w:rPr>
          <w:rFonts w:cs="Calibri"/>
          <w:b/>
          <w:bCs/>
          <w:spacing w:val="0"/>
          <w:sz w:val="22"/>
          <w:szCs w:val="22"/>
        </w:rPr>
        <w:lastRenderedPageBreak/>
        <w:t>Artikel 62</w:t>
      </w:r>
    </w:p>
    <w:p w14:paraId="1F2CBBBD" w14:textId="17438405" w:rsidR="006301F6" w:rsidRPr="003803BE" w:rsidRDefault="00954629" w:rsidP="00743A5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rFonts w:cs="Calibri"/>
          <w:sz w:val="22"/>
          <w:szCs w:val="22"/>
        </w:rPr>
        <w:t xml:space="preserve">§1. </w:t>
      </w:r>
      <w:r w:rsidR="006301F6" w:rsidRPr="003803BE">
        <w:rPr>
          <w:sz w:val="22"/>
          <w:szCs w:val="22"/>
        </w:rPr>
        <w:t>De evaluatoren leggen de evaluatie vast in een kwalitatief beschrijvend evaluatieverslag dat het evaluatieresultaat op afdoende wijze onderbouwt.</w:t>
      </w:r>
    </w:p>
    <w:p w14:paraId="0D8F31DA" w14:textId="77777777" w:rsidR="006301F6" w:rsidRPr="003803BE" w:rsidRDefault="006301F6" w:rsidP="006301F6">
      <w:pPr>
        <w:jc w:val="both"/>
        <w:rPr>
          <w:szCs w:val="22"/>
        </w:rPr>
      </w:pPr>
    </w:p>
    <w:p w14:paraId="122AF271" w14:textId="77777777" w:rsidR="006301F6" w:rsidRPr="003803BE" w:rsidRDefault="006301F6" w:rsidP="006301F6">
      <w:pPr>
        <w:jc w:val="both"/>
        <w:rPr>
          <w:szCs w:val="22"/>
        </w:rPr>
      </w:pPr>
      <w:r w:rsidRPr="003803BE">
        <w:rPr>
          <w:szCs w:val="22"/>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38088F5E" w14:textId="77777777" w:rsidR="00954629" w:rsidRPr="003803B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DACF617" w14:textId="4462F742" w:rsidR="00CF0C26" w:rsidRPr="003803BE" w:rsidRDefault="00954629" w:rsidP="00CF0C26">
      <w:pPr>
        <w:pStyle w:val="Plattetekst"/>
        <w:pBdr>
          <w:top w:val="none" w:sz="0" w:space="0" w:color="auto"/>
          <w:left w:val="none" w:sz="0" w:space="0" w:color="auto"/>
          <w:bottom w:val="none" w:sz="0" w:space="0" w:color="auto"/>
          <w:right w:val="none" w:sz="0" w:space="0" w:color="auto"/>
        </w:pBdr>
        <w:rPr>
          <w:rFonts w:asciiTheme="minorHAnsi" w:hAnsiTheme="minorHAnsi"/>
          <w:sz w:val="22"/>
          <w:szCs w:val="22"/>
        </w:rPr>
      </w:pPr>
      <w:r w:rsidRPr="003803BE">
        <w:rPr>
          <w:rFonts w:cs="Calibri"/>
          <w:sz w:val="22"/>
          <w:szCs w:val="22"/>
        </w:rPr>
        <w:t xml:space="preserve">§2. </w:t>
      </w:r>
      <w:r w:rsidR="00CF0C26" w:rsidRPr="003803BE">
        <w:rPr>
          <w:sz w:val="22"/>
          <w:szCs w:val="22"/>
        </w:rPr>
        <w:t xml:space="preserve">Na afloop van het evaluatiegesprek ondertekent het personeelslid het verslag voor kennisneming en krijgt het een afschrift. Indien het personeelslid akte wil laten nemen van opmerkingen bij het evaluatieverslag, kan het hiertoe binnen de tien </w:t>
      </w:r>
      <w:r w:rsidR="00B16E01" w:rsidRPr="003803BE">
        <w:rPr>
          <w:sz w:val="22"/>
          <w:szCs w:val="22"/>
        </w:rPr>
        <w:t>werkdagen</w:t>
      </w:r>
      <w:r w:rsidR="00CF0C26" w:rsidRPr="003803BE">
        <w:rPr>
          <w:sz w:val="22"/>
          <w:szCs w:val="22"/>
        </w:rPr>
        <w:t xml:space="preserve"> een document aan de eerste evaluator afgeven. De eerste evaluator tekent voor ontvangst en kennisneming. Het document met opmerkingen wordt aan het evaluatiedossier van het personeelslid toegevoegd.</w:t>
      </w:r>
    </w:p>
    <w:p w14:paraId="1BAD8E94" w14:textId="6C438134" w:rsidR="00CF0C26" w:rsidRPr="003803BE" w:rsidRDefault="00CF0C26"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E009953" w14:textId="5DD2CD87" w:rsidR="00CF0C26" w:rsidRPr="003803BE" w:rsidRDefault="00954629" w:rsidP="00CF0C26">
      <w:pPr>
        <w:pStyle w:val="Plattetekst"/>
        <w:pBdr>
          <w:top w:val="none" w:sz="0" w:space="0" w:color="auto"/>
          <w:left w:val="none" w:sz="0" w:space="0" w:color="auto"/>
          <w:bottom w:val="none" w:sz="0" w:space="0" w:color="auto"/>
          <w:right w:val="none" w:sz="0" w:space="0" w:color="auto"/>
        </w:pBdr>
        <w:rPr>
          <w:sz w:val="22"/>
          <w:szCs w:val="22"/>
        </w:rPr>
      </w:pPr>
      <w:r w:rsidRPr="003803BE">
        <w:rPr>
          <w:rFonts w:cs="Calibri"/>
          <w:sz w:val="22"/>
          <w:szCs w:val="22"/>
        </w:rPr>
        <w:t xml:space="preserve">§3. </w:t>
      </w:r>
      <w:bookmarkStart w:id="78" w:name="_Toc233359278"/>
      <w:r w:rsidR="00CF0C26" w:rsidRPr="003803BE">
        <w:rPr>
          <w:sz w:val="22"/>
          <w:szCs w:val="22"/>
        </w:rPr>
        <w:t>Indien het personeelslid weigert om het evaluatieverslag te ondertekenen, wordt dit aangetekend verzonden naar zijn domicilieadres.</w:t>
      </w:r>
    </w:p>
    <w:p w14:paraId="6427F407" w14:textId="53934554" w:rsidR="00954629" w:rsidRPr="00384490" w:rsidRDefault="00954629" w:rsidP="00F71DD2">
      <w:pPr>
        <w:pStyle w:val="Kop3"/>
      </w:pPr>
      <w:bookmarkStart w:id="79" w:name="_Toc88830454"/>
      <w:r w:rsidRPr="00384490">
        <w:t>Afdeling V</w:t>
      </w:r>
      <w:r w:rsidR="00031036">
        <w:t>I</w:t>
      </w:r>
      <w:r w:rsidRPr="00384490">
        <w:t>. De evaluatieresultaten en de gevolgen van de evaluatie</w:t>
      </w:r>
      <w:bookmarkEnd w:id="78"/>
      <w:bookmarkEnd w:id="79"/>
    </w:p>
    <w:p w14:paraId="6BC98E47" w14:textId="77777777" w:rsidR="00954629" w:rsidRPr="00EE3571" w:rsidRDefault="00954629" w:rsidP="00EE3571">
      <w:pPr>
        <w:pStyle w:val="Kop4"/>
      </w:pPr>
      <w:bookmarkStart w:id="80" w:name="_Toc233359279"/>
      <w:bookmarkStart w:id="81" w:name="_Toc88830455"/>
      <w:r w:rsidRPr="00EE3571">
        <w:t>Onderafdeling I. De evaluatieresultaten</w:t>
      </w:r>
      <w:bookmarkEnd w:id="80"/>
      <w:bookmarkEnd w:id="81"/>
    </w:p>
    <w:p w14:paraId="0191A3F8" w14:textId="77777777" w:rsidR="00743A52" w:rsidRPr="00743A52" w:rsidRDefault="00743A52" w:rsidP="00743A5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743A52">
        <w:rPr>
          <w:rFonts w:cs="Calibri"/>
          <w:b/>
          <w:bCs/>
          <w:spacing w:val="0"/>
          <w:sz w:val="22"/>
          <w:szCs w:val="22"/>
        </w:rPr>
        <w:t>Artikel 63</w:t>
      </w:r>
    </w:p>
    <w:p w14:paraId="190449AD" w14:textId="56547822" w:rsidR="00954629" w:rsidRPr="00384490" w:rsidRDefault="00954629" w:rsidP="00743A52">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4490">
        <w:rPr>
          <w:rFonts w:cs="Calibri"/>
          <w:sz w:val="22"/>
          <w:szCs w:val="22"/>
        </w:rPr>
        <w:t>Het evaluatieresultaat is gunst</w:t>
      </w:r>
      <w:r w:rsidR="004F71E7">
        <w:rPr>
          <w:rFonts w:cs="Calibri"/>
          <w:sz w:val="22"/>
          <w:szCs w:val="22"/>
        </w:rPr>
        <w:t>ig of ongunstig</w:t>
      </w:r>
      <w:r w:rsidRPr="00384490">
        <w:rPr>
          <w:rFonts w:cs="Calibri"/>
          <w:sz w:val="22"/>
          <w:szCs w:val="22"/>
        </w:rPr>
        <w:t>.</w:t>
      </w:r>
    </w:p>
    <w:p w14:paraId="16286B43" w14:textId="77777777" w:rsidR="00954629" w:rsidRPr="0013250E"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lang w:val="nl"/>
        </w:rPr>
      </w:pPr>
    </w:p>
    <w:p w14:paraId="6631B8D6" w14:textId="5CBBED08"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eerste en de tweede evaluator streven naar een consensus over de eindconclusie van de evaluatie.</w:t>
      </w:r>
      <w:r w:rsidR="00255C88">
        <w:rPr>
          <w:rFonts w:cs="Calibri"/>
          <w:sz w:val="22"/>
          <w:szCs w:val="22"/>
        </w:rPr>
        <w:t xml:space="preserve"> </w:t>
      </w:r>
    </w:p>
    <w:p w14:paraId="2020A5C7" w14:textId="7F10CEA2" w:rsidR="00F72A2C" w:rsidRPr="003803BE" w:rsidRDefault="00F72A2C"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03BE">
        <w:rPr>
          <w:rFonts w:cs="Calibri"/>
          <w:sz w:val="22"/>
          <w:szCs w:val="22"/>
        </w:rPr>
        <w:t>Als zij niet tot overeenstemming komen, is het oordeel</w:t>
      </w:r>
      <w:r w:rsidR="00954629" w:rsidRPr="003803BE">
        <w:rPr>
          <w:rFonts w:cs="Calibri"/>
          <w:sz w:val="22"/>
          <w:szCs w:val="22"/>
        </w:rPr>
        <w:t xml:space="preserve"> van de</w:t>
      </w:r>
      <w:r w:rsidR="002445A9" w:rsidRPr="003803BE">
        <w:rPr>
          <w:rFonts w:cs="Calibri"/>
          <w:sz w:val="22"/>
          <w:szCs w:val="22"/>
        </w:rPr>
        <w:t xml:space="preserve"> eerste</w:t>
      </w:r>
      <w:r w:rsidR="00954629" w:rsidRPr="003803BE">
        <w:rPr>
          <w:rFonts w:cs="Calibri"/>
          <w:sz w:val="22"/>
          <w:szCs w:val="22"/>
        </w:rPr>
        <w:t xml:space="preserve"> evaluator doorslaggevend</w:t>
      </w:r>
      <w:r w:rsidRPr="003803BE">
        <w:rPr>
          <w:rFonts w:cs="Calibri"/>
          <w:sz w:val="22"/>
          <w:szCs w:val="22"/>
        </w:rPr>
        <w:t>.</w:t>
      </w:r>
    </w:p>
    <w:p w14:paraId="19777D46" w14:textId="77777777" w:rsidR="00954629" w:rsidRPr="00384490" w:rsidRDefault="00954629" w:rsidP="00EE3571">
      <w:pPr>
        <w:pStyle w:val="Kop4"/>
      </w:pPr>
      <w:bookmarkStart w:id="82" w:name="_Toc233359280"/>
      <w:bookmarkStart w:id="83" w:name="_Toc88830456"/>
      <w:r w:rsidRPr="00384490">
        <w:t>Onderafdeling II. De gevolgen van de evaluatie</w:t>
      </w:r>
      <w:bookmarkEnd w:id="82"/>
      <w:bookmarkEnd w:id="83"/>
      <w:r w:rsidRPr="00384490">
        <w:t xml:space="preserve"> </w:t>
      </w:r>
    </w:p>
    <w:p w14:paraId="0D536C73" w14:textId="77777777" w:rsidR="00614743" w:rsidRPr="00614743" w:rsidRDefault="00614743"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614743">
        <w:rPr>
          <w:rFonts w:cs="Calibri"/>
          <w:b/>
          <w:bCs/>
          <w:spacing w:val="0"/>
          <w:sz w:val="22"/>
          <w:szCs w:val="22"/>
        </w:rPr>
        <w:t>Artikel 64</w:t>
      </w:r>
    </w:p>
    <w:p w14:paraId="051007B3" w14:textId="4072C098" w:rsidR="00C05FCC" w:rsidRPr="003803BE" w:rsidRDefault="00C05FCC"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u w:val="single"/>
        </w:rPr>
      </w:pPr>
      <w:r w:rsidRPr="003803BE">
        <w:rPr>
          <w:sz w:val="22"/>
          <w:szCs w:val="22"/>
        </w:rPr>
        <w:t>Tijdens het evaluatietraject nemen de evaluatoren bijkomende passende maatregelen met het oog op het verbeteren van de wijze waarop het betrokken personeelslid functioneert.</w:t>
      </w:r>
    </w:p>
    <w:p w14:paraId="157C605D" w14:textId="77777777" w:rsidR="00C05FCC" w:rsidRPr="00C05FCC" w:rsidRDefault="00C05FCC"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393A3F9" w14:textId="77777777" w:rsidR="00614743" w:rsidRPr="00614743" w:rsidRDefault="00614743"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614743">
        <w:rPr>
          <w:rFonts w:cs="Calibri"/>
          <w:b/>
          <w:bCs/>
          <w:spacing w:val="0"/>
          <w:sz w:val="22"/>
          <w:szCs w:val="22"/>
        </w:rPr>
        <w:t>Artikel 65</w:t>
      </w:r>
    </w:p>
    <w:p w14:paraId="329B4505" w14:textId="36A0D838" w:rsidR="00C05FCC" w:rsidRPr="003803BE" w:rsidRDefault="00C05FCC"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sz w:val="22"/>
          <w:szCs w:val="22"/>
        </w:rPr>
        <w:t>Indien de eerste en de tweede evaluatieperiode worden afgesloten met eenzelfde evaluatieresultaat, is de evaluatieprocedure beëindigd.</w:t>
      </w:r>
    </w:p>
    <w:p w14:paraId="09B39CB9" w14:textId="18EFE1B0" w:rsidR="00C05FCC" w:rsidRPr="003803BE" w:rsidRDefault="00C05FCC" w:rsidP="00C05FCC">
      <w:pPr>
        <w:jc w:val="both"/>
        <w:rPr>
          <w:szCs w:val="22"/>
        </w:rPr>
      </w:pPr>
      <w:r w:rsidRPr="003803BE">
        <w:rPr>
          <w:szCs w:val="22"/>
        </w:rPr>
        <w:t>In geval van twee verschillende evaluatieresultaten, vangt een derde evaluatieperiode aan.</w:t>
      </w:r>
    </w:p>
    <w:p w14:paraId="4A9018C2" w14:textId="3DA09731" w:rsidR="00C05FCC" w:rsidRPr="003803BE" w:rsidRDefault="00C05FCC" w:rsidP="00C05FCC">
      <w:pPr>
        <w:jc w:val="both"/>
        <w:rPr>
          <w:szCs w:val="22"/>
        </w:rPr>
      </w:pPr>
      <w:r w:rsidRPr="003803BE">
        <w:rPr>
          <w:szCs w:val="22"/>
        </w:rPr>
        <w:t>In voorkomend geval is het eindresultaat gunstig of ongunstig.</w:t>
      </w:r>
    </w:p>
    <w:p w14:paraId="54D4FF00" w14:textId="77777777" w:rsidR="00AD34FE" w:rsidRPr="00C05FCC" w:rsidRDefault="00AD34FE" w:rsidP="00C05FCC">
      <w:pPr>
        <w:jc w:val="both"/>
        <w:rPr>
          <w:b/>
          <w:bCs/>
          <w:i/>
          <w:iCs/>
          <w:szCs w:val="22"/>
        </w:rPr>
      </w:pPr>
    </w:p>
    <w:p w14:paraId="73B4BCEF" w14:textId="77777777" w:rsidR="00614743" w:rsidRPr="00614743" w:rsidRDefault="00614743"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614743">
        <w:rPr>
          <w:rFonts w:cs="Calibri"/>
          <w:b/>
          <w:bCs/>
          <w:spacing w:val="0"/>
          <w:sz w:val="22"/>
          <w:szCs w:val="22"/>
        </w:rPr>
        <w:t>Artikel 66</w:t>
      </w:r>
    </w:p>
    <w:p w14:paraId="454FEB77" w14:textId="791347C1" w:rsidR="003F141C" w:rsidRPr="003803BE" w:rsidRDefault="003F141C"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trike/>
          <w:sz w:val="22"/>
          <w:szCs w:val="22"/>
        </w:rPr>
      </w:pPr>
      <w:r w:rsidRPr="003803BE">
        <w:rPr>
          <w:sz w:val="22"/>
          <w:szCs w:val="22"/>
        </w:rPr>
        <w:t>Het personeelslid dat binnen dezelfde evaluatieprocedure twee keer ongunstig geëvalueerd wordt, kan ontslagen worden wegens beroepsongeschiktheid.</w:t>
      </w:r>
    </w:p>
    <w:p w14:paraId="260906A7" w14:textId="77777777" w:rsidR="003F141C" w:rsidRPr="003803BE" w:rsidRDefault="003F141C" w:rsidP="003F141C">
      <w:pPr>
        <w:jc w:val="both"/>
        <w:rPr>
          <w:szCs w:val="22"/>
        </w:rPr>
      </w:pPr>
      <w:r w:rsidRPr="003803BE">
        <w:rPr>
          <w:szCs w:val="22"/>
        </w:rPr>
        <w:t>De aanstellende overheid hoort het personeelslid vooraf en beslist gemotiveerd.</w:t>
      </w:r>
    </w:p>
    <w:p w14:paraId="42C4761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7FDA5DCE" w14:textId="77777777" w:rsidR="00614743" w:rsidRPr="00614743" w:rsidRDefault="00614743"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614743">
        <w:rPr>
          <w:rFonts w:cs="Calibri"/>
          <w:b/>
          <w:bCs/>
          <w:spacing w:val="0"/>
          <w:sz w:val="22"/>
          <w:szCs w:val="22"/>
        </w:rPr>
        <w:t>Artikel 67</w:t>
      </w:r>
    </w:p>
    <w:p w14:paraId="6108538B" w14:textId="50CDBD0C" w:rsidR="001300F7" w:rsidRPr="003803BE" w:rsidRDefault="001300F7"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r w:rsidRPr="003803BE">
        <w:rPr>
          <w:sz w:val="22"/>
          <w:szCs w:val="22"/>
        </w:rPr>
        <w:t>De aanstellende overheid kan geen beslissing nemen vooraleer het beroep tegen de ongunstige evaluatie is afgehandeld en de beslissing is genomen om de evaluatie al dan niet aan te passen.</w:t>
      </w:r>
    </w:p>
    <w:p w14:paraId="39250877" w14:textId="77777777" w:rsidR="001300F7" w:rsidRPr="003803BE" w:rsidRDefault="001300F7"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1BA716F0" w14:textId="10561188" w:rsidR="00954629" w:rsidRPr="00384490" w:rsidRDefault="00954629" w:rsidP="00F71DD2">
      <w:pPr>
        <w:pStyle w:val="Kop3"/>
      </w:pPr>
      <w:bookmarkStart w:id="84" w:name="_Toc233359281"/>
      <w:bookmarkStart w:id="85" w:name="_Toc88830457"/>
      <w:r w:rsidRPr="00384490">
        <w:lastRenderedPageBreak/>
        <w:t>Afdeling V</w:t>
      </w:r>
      <w:r w:rsidR="00031036">
        <w:t>II</w:t>
      </w:r>
      <w:r w:rsidRPr="00384490">
        <w:t>. Het beroep tegen de evaluatie</w:t>
      </w:r>
      <w:bookmarkEnd w:id="84"/>
      <w:bookmarkEnd w:id="85"/>
    </w:p>
    <w:p w14:paraId="7427AD9B" w14:textId="77777777" w:rsidR="00954629" w:rsidRPr="00384490" w:rsidRDefault="00954629" w:rsidP="00EE3571">
      <w:pPr>
        <w:pStyle w:val="Kop4"/>
      </w:pPr>
      <w:bookmarkStart w:id="86" w:name="_Toc233359282"/>
      <w:bookmarkStart w:id="87" w:name="_Toc88830458"/>
      <w:r w:rsidRPr="00384490">
        <w:t>Onderafdeling I. Algemene bepalingen</w:t>
      </w:r>
      <w:bookmarkEnd w:id="86"/>
      <w:bookmarkEnd w:id="87"/>
    </w:p>
    <w:p w14:paraId="1779EA17" w14:textId="77777777" w:rsidR="00614743" w:rsidRPr="00614743" w:rsidRDefault="00614743"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88" w:name="_Ref215933988"/>
      <w:r w:rsidRPr="00614743">
        <w:rPr>
          <w:rFonts w:cs="Calibri"/>
          <w:b/>
          <w:bCs/>
          <w:spacing w:val="0"/>
          <w:sz w:val="22"/>
          <w:szCs w:val="22"/>
        </w:rPr>
        <w:t>Artikel 68</w:t>
      </w:r>
    </w:p>
    <w:p w14:paraId="7948EDD6" w14:textId="32D7AFA4" w:rsidR="00954629" w:rsidRPr="001D2E1D" w:rsidRDefault="00954629" w:rsidP="00614743">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Het personeelslid kan beroep </w:t>
      </w:r>
      <w:r w:rsidRPr="001D2E1D">
        <w:rPr>
          <w:rFonts w:asciiTheme="minorHAnsi" w:hAnsiTheme="minorHAnsi" w:cs="Calibri"/>
          <w:sz w:val="22"/>
          <w:szCs w:val="22"/>
          <w:lang w:val="nl-BE" w:eastAsia="en-US"/>
        </w:rPr>
        <w:t>aantekenen tegen</w:t>
      </w:r>
      <w:bookmarkEnd w:id="88"/>
      <w:r w:rsidR="001D2E1D" w:rsidRPr="001D2E1D">
        <w:rPr>
          <w:rFonts w:asciiTheme="minorHAnsi" w:hAnsiTheme="minorHAnsi" w:cs="Calibri"/>
          <w:sz w:val="22"/>
          <w:szCs w:val="22"/>
          <w:lang w:val="nl-BE" w:eastAsia="en-US"/>
        </w:rPr>
        <w:t xml:space="preserve"> </w:t>
      </w:r>
      <w:r w:rsidRPr="001D2E1D">
        <w:rPr>
          <w:rFonts w:asciiTheme="minorHAnsi" w:hAnsiTheme="minorHAnsi" w:cs="Calibri"/>
          <w:sz w:val="22"/>
          <w:szCs w:val="22"/>
        </w:rPr>
        <w:t xml:space="preserve">de evaluatie met </w:t>
      </w:r>
      <w:r w:rsidR="00104EAB" w:rsidRPr="001D2E1D">
        <w:rPr>
          <w:rFonts w:asciiTheme="minorHAnsi" w:hAnsiTheme="minorHAnsi" w:cs="Calibri"/>
          <w:sz w:val="22"/>
          <w:szCs w:val="22"/>
        </w:rPr>
        <w:t>een</w:t>
      </w:r>
      <w:r w:rsidRPr="001D2E1D">
        <w:rPr>
          <w:rFonts w:asciiTheme="minorHAnsi" w:hAnsiTheme="minorHAnsi" w:cs="Calibri"/>
          <w:sz w:val="22"/>
          <w:szCs w:val="22"/>
        </w:rPr>
        <w:t xml:space="preserve"> </w:t>
      </w:r>
      <w:r w:rsidR="009D1703" w:rsidRPr="001D2E1D">
        <w:rPr>
          <w:rFonts w:asciiTheme="minorHAnsi" w:hAnsiTheme="minorHAnsi" w:cs="Calibri"/>
          <w:sz w:val="22"/>
          <w:szCs w:val="22"/>
        </w:rPr>
        <w:t xml:space="preserve">ongunstig </w:t>
      </w:r>
      <w:r w:rsidRPr="001D2E1D">
        <w:rPr>
          <w:rFonts w:asciiTheme="minorHAnsi" w:hAnsiTheme="minorHAnsi" w:cs="Calibri"/>
          <w:sz w:val="22"/>
          <w:szCs w:val="22"/>
        </w:rPr>
        <w:t>evaluatieresultaat</w:t>
      </w:r>
      <w:r w:rsidR="001D2E1D" w:rsidRPr="001D2E1D">
        <w:rPr>
          <w:rFonts w:asciiTheme="minorHAnsi" w:hAnsiTheme="minorHAnsi" w:cs="Calibri"/>
          <w:sz w:val="22"/>
          <w:szCs w:val="22"/>
        </w:rPr>
        <w:t>.</w:t>
      </w:r>
    </w:p>
    <w:p w14:paraId="7DD93249"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3B2B4604" w14:textId="77777777" w:rsidR="00614743" w:rsidRPr="00614743" w:rsidRDefault="00614743" w:rsidP="0061474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614743">
        <w:rPr>
          <w:rFonts w:cs="Calibri"/>
          <w:b/>
          <w:bCs/>
          <w:spacing w:val="0"/>
          <w:sz w:val="22"/>
          <w:szCs w:val="22"/>
        </w:rPr>
        <w:t>Artikel 69</w:t>
      </w:r>
    </w:p>
    <w:p w14:paraId="106B0AFD" w14:textId="44744296" w:rsidR="00954629" w:rsidRPr="003803BE" w:rsidRDefault="00954629" w:rsidP="00614743">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Het beroep wordt ingediend bij </w:t>
      </w:r>
      <w:r w:rsidR="00FB0BF8" w:rsidRPr="003803BE">
        <w:rPr>
          <w:rFonts w:ascii="Calibri" w:hAnsi="Calibri" w:cs="Calibri"/>
          <w:sz w:val="22"/>
          <w:szCs w:val="22"/>
          <w:lang w:val="nl-BE" w:eastAsia="en-US"/>
        </w:rPr>
        <w:t>de personeelsdienst, die het overmaakt aan de secretaris van de beroepsinstantie</w:t>
      </w:r>
      <w:r w:rsidRPr="003803BE">
        <w:rPr>
          <w:rFonts w:ascii="Calibri" w:hAnsi="Calibri" w:cs="Calibri"/>
          <w:sz w:val="22"/>
          <w:szCs w:val="22"/>
          <w:lang w:val="nl-BE" w:eastAsia="en-US"/>
        </w:rPr>
        <w:t>.</w:t>
      </w:r>
    </w:p>
    <w:p w14:paraId="7591581C"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63EE1FF5" w14:textId="3B07E3D8" w:rsidR="00954629" w:rsidRPr="003345D1" w:rsidRDefault="00954629" w:rsidP="0038085B">
      <w:pPr>
        <w:pStyle w:val="Plattetekst2"/>
        <w:spacing w:after="0" w:line="240" w:lineRule="auto"/>
        <w:rPr>
          <w:rFonts w:ascii="Calibri" w:hAnsi="Calibri" w:cs="Calibri"/>
          <w:b/>
          <w:bCs/>
          <w:i/>
          <w:iCs/>
          <w:sz w:val="22"/>
          <w:szCs w:val="22"/>
          <w:lang w:val="nl-BE" w:eastAsia="en-US"/>
        </w:rPr>
      </w:pPr>
      <w:r w:rsidRPr="00384490">
        <w:rPr>
          <w:rFonts w:ascii="Calibri" w:hAnsi="Calibri" w:cs="Calibri"/>
          <w:sz w:val="22"/>
          <w:szCs w:val="22"/>
          <w:lang w:val="nl-BE" w:eastAsia="en-US"/>
        </w:rPr>
        <w:t xml:space="preserve">De uiterlijke termijn voor de indiening van het beroep is </w:t>
      </w:r>
      <w:r w:rsidRPr="004F71E7">
        <w:rPr>
          <w:rFonts w:ascii="Calibri" w:hAnsi="Calibri" w:cs="Calibri"/>
          <w:sz w:val="22"/>
          <w:szCs w:val="22"/>
          <w:lang w:val="nl-BE" w:eastAsia="en-US"/>
        </w:rPr>
        <w:t>vijftien</w:t>
      </w:r>
      <w:r w:rsidR="00F722DB">
        <w:rPr>
          <w:rFonts w:ascii="Calibri" w:hAnsi="Calibri" w:cs="Calibri"/>
          <w:sz w:val="22"/>
          <w:szCs w:val="22"/>
          <w:lang w:val="nl-BE" w:eastAsia="en-US"/>
        </w:rPr>
        <w:t xml:space="preserve"> </w:t>
      </w:r>
      <w:r w:rsidRPr="00384490">
        <w:rPr>
          <w:rFonts w:ascii="Calibri" w:hAnsi="Calibri" w:cs="Calibri"/>
          <w:sz w:val="22"/>
          <w:szCs w:val="22"/>
          <w:lang w:val="nl-BE" w:eastAsia="en-US"/>
        </w:rPr>
        <w:t xml:space="preserve">kalenderdagen te rekenen vanaf de datum van </w:t>
      </w:r>
      <w:r w:rsidR="003345D1" w:rsidRPr="003803BE">
        <w:rPr>
          <w:rFonts w:ascii="Calibri" w:hAnsi="Calibri" w:cs="Calibri"/>
          <w:sz w:val="22"/>
          <w:szCs w:val="22"/>
          <w:lang w:val="nl-BE" w:eastAsia="en-US"/>
        </w:rPr>
        <w:t>ontvangst van de kopie van het definitieve evaluatieverslag (= het evaluatieverslag inclusief in voorkomend geval de opmerkingen van het personeelslid).</w:t>
      </w:r>
    </w:p>
    <w:p w14:paraId="414CE886"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3E813372"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Het beroep wordt schriftelijk ingediend. Het personeelslid krijgt een gedateerde ontvangstmelding van zijn beroep.</w:t>
      </w:r>
    </w:p>
    <w:p w14:paraId="6B7C96C8" w14:textId="77777777" w:rsidR="00954629" w:rsidRPr="00384490" w:rsidRDefault="00954629" w:rsidP="00EE3571">
      <w:pPr>
        <w:pStyle w:val="Kop4"/>
      </w:pPr>
      <w:bookmarkStart w:id="89" w:name="_Toc233359283"/>
      <w:bookmarkStart w:id="90" w:name="_Toc88830459"/>
      <w:r w:rsidRPr="00384490">
        <w:t>Onderafdeling II. Samenstelling van de beroepsinstantie</w:t>
      </w:r>
      <w:bookmarkEnd w:id="89"/>
      <w:bookmarkEnd w:id="90"/>
    </w:p>
    <w:p w14:paraId="7D782F4C" w14:textId="77777777" w:rsidR="006832DC" w:rsidRPr="006832DC" w:rsidRDefault="006832DC" w:rsidP="006832DC">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6832DC">
        <w:rPr>
          <w:rFonts w:cs="Calibri"/>
          <w:b/>
          <w:bCs/>
          <w:spacing w:val="0"/>
          <w:sz w:val="22"/>
          <w:szCs w:val="22"/>
        </w:rPr>
        <w:t>Artikel 70</w:t>
      </w:r>
    </w:p>
    <w:p w14:paraId="2DA2AA30" w14:textId="35223C83" w:rsidR="00C4682C" w:rsidRPr="00C4682C" w:rsidRDefault="00C4682C" w:rsidP="006832DC">
      <w:pPr>
        <w:pStyle w:val="Plattetekst2"/>
        <w:spacing w:after="0" w:line="240" w:lineRule="auto"/>
        <w:rPr>
          <w:rFonts w:ascii="Calibri" w:hAnsi="Calibri" w:cs="Calibri"/>
          <w:sz w:val="22"/>
          <w:szCs w:val="22"/>
          <w:lang w:val="nl-BE" w:eastAsia="en-US"/>
        </w:rPr>
      </w:pPr>
      <w:r>
        <w:rPr>
          <w:rFonts w:ascii="Calibri" w:hAnsi="Calibri" w:cs="Calibri"/>
          <w:sz w:val="22"/>
          <w:szCs w:val="22"/>
          <w:lang w:val="nl-BE" w:eastAsia="en-US"/>
        </w:rPr>
        <w:t xml:space="preserve">§1. </w:t>
      </w:r>
      <w:r w:rsidRPr="00C4682C">
        <w:rPr>
          <w:rFonts w:ascii="Calibri" w:hAnsi="Calibri" w:cs="Calibri"/>
          <w:sz w:val="22"/>
          <w:szCs w:val="22"/>
          <w:lang w:val="nl-BE" w:eastAsia="en-US"/>
        </w:rPr>
        <w:t xml:space="preserve">Voor elke behandeling van een beroep bestaat de beroepsinstantie minimaal uit </w:t>
      </w:r>
    </w:p>
    <w:p w14:paraId="5467C4CF" w14:textId="79E3371B" w:rsidR="00C4682C" w:rsidRPr="003803BE" w:rsidRDefault="00C4682C" w:rsidP="00C4682C">
      <w:pPr>
        <w:pStyle w:val="Plattetekst2"/>
        <w:spacing w:after="0" w:line="240" w:lineRule="auto"/>
        <w:rPr>
          <w:rFonts w:ascii="Calibri" w:hAnsi="Calibri" w:cs="Calibri"/>
          <w:sz w:val="22"/>
          <w:szCs w:val="22"/>
          <w:lang w:val="nl-BE" w:eastAsia="en-US"/>
        </w:rPr>
      </w:pPr>
      <w:r w:rsidRPr="003803BE">
        <w:rPr>
          <w:rFonts w:ascii="Calibri" w:hAnsi="Calibri" w:cs="Calibri"/>
          <w:sz w:val="22"/>
          <w:szCs w:val="22"/>
          <w:lang w:val="nl-BE" w:eastAsia="en-US"/>
        </w:rPr>
        <w:t>drie deskundigen</w:t>
      </w:r>
      <w:r w:rsidR="004E7736" w:rsidRPr="003803BE">
        <w:rPr>
          <w:rFonts w:ascii="Calibri" w:hAnsi="Calibri" w:cs="Calibri"/>
          <w:sz w:val="22"/>
          <w:szCs w:val="22"/>
          <w:lang w:val="nl-BE" w:eastAsia="en-US"/>
        </w:rPr>
        <w:t>, waarvan minstens twee externen</w:t>
      </w:r>
      <w:r w:rsidRPr="003803BE">
        <w:rPr>
          <w:rFonts w:ascii="Calibri" w:hAnsi="Calibri" w:cs="Calibri"/>
          <w:sz w:val="22"/>
          <w:szCs w:val="22"/>
          <w:lang w:val="nl-BE" w:eastAsia="en-US"/>
        </w:rPr>
        <w:t xml:space="preserve">. </w:t>
      </w:r>
    </w:p>
    <w:p w14:paraId="2BF61D15" w14:textId="77777777" w:rsidR="00C4682C" w:rsidRPr="00384490" w:rsidRDefault="00C4682C" w:rsidP="00C4682C">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Onder externe deskundigen wordt in dat geval verstaan:</w:t>
      </w:r>
    </w:p>
    <w:p w14:paraId="1BC666FA" w14:textId="77777777" w:rsidR="00C4682C" w:rsidRDefault="00C4682C" w:rsidP="00C4682C">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1° externe consultants gespeciali</w:t>
      </w:r>
      <w:r>
        <w:rPr>
          <w:rFonts w:ascii="Calibri" w:hAnsi="Calibri" w:cs="Calibri"/>
          <w:sz w:val="22"/>
          <w:szCs w:val="22"/>
          <w:lang w:val="nl-BE" w:eastAsia="en-US"/>
        </w:rPr>
        <w:t>seerd in coaching en evaluatie;</w:t>
      </w:r>
    </w:p>
    <w:p w14:paraId="25694F14" w14:textId="77777777" w:rsidR="00C4682C" w:rsidRPr="00E03A3B" w:rsidRDefault="00C4682C" w:rsidP="00C4682C">
      <w:pPr>
        <w:pStyle w:val="Plattetekst2"/>
        <w:spacing w:after="0" w:line="240" w:lineRule="auto"/>
        <w:rPr>
          <w:rFonts w:asciiTheme="minorHAnsi" w:hAnsiTheme="minorHAnsi" w:cstheme="minorHAnsi"/>
          <w:strike/>
          <w:sz w:val="22"/>
          <w:szCs w:val="22"/>
          <w:lang w:val="nl-BE" w:eastAsia="en-US"/>
        </w:rPr>
      </w:pPr>
      <w:r w:rsidRPr="00E03A3B">
        <w:rPr>
          <w:rFonts w:asciiTheme="minorHAnsi" w:hAnsiTheme="minorHAnsi" w:cstheme="minorHAnsi"/>
          <w:sz w:val="22"/>
          <w:szCs w:val="22"/>
          <w:lang w:val="nl-BE" w:eastAsia="en-US"/>
        </w:rPr>
        <w:t>2° personeelsleden van lokale besturen die minstens een functie van een hogere rang bekleden dan het personeelslid dat in beroep gaat en die expertise hebben in personeelsevaluatie.</w:t>
      </w:r>
    </w:p>
    <w:p w14:paraId="4C22B52E" w14:textId="4B08996D" w:rsidR="00C4682C" w:rsidRDefault="00C4682C" w:rsidP="00C4682C">
      <w:pPr>
        <w:pStyle w:val="Plattetekst2"/>
        <w:spacing w:after="0" w:line="240" w:lineRule="auto"/>
        <w:rPr>
          <w:rFonts w:ascii="Calibri" w:hAnsi="Calibri" w:cs="Calibri"/>
          <w:sz w:val="22"/>
          <w:szCs w:val="22"/>
          <w:lang w:val="nl-BE" w:eastAsia="en-US"/>
        </w:rPr>
      </w:pPr>
    </w:p>
    <w:p w14:paraId="7CE9BBA3" w14:textId="77777777" w:rsidR="00C4682C" w:rsidRPr="00384490" w:rsidRDefault="00C4682C" w:rsidP="00C4682C">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De beroepsinstantie bestaat bij voorkeur uit leden van verschillend geslacht. Aanverwanten tot in </w:t>
      </w:r>
      <w:r>
        <w:rPr>
          <w:rFonts w:ascii="Calibri" w:hAnsi="Calibri" w:cs="Calibri"/>
          <w:sz w:val="22"/>
          <w:szCs w:val="22"/>
          <w:lang w:val="nl-BE" w:eastAsia="en-US"/>
        </w:rPr>
        <w:t xml:space="preserve">de tweede graad </w:t>
      </w:r>
      <w:r w:rsidRPr="00384490">
        <w:rPr>
          <w:rFonts w:ascii="Calibri" w:hAnsi="Calibri" w:cs="Calibri"/>
          <w:sz w:val="22"/>
          <w:szCs w:val="22"/>
          <w:lang w:val="nl-BE" w:eastAsia="en-US"/>
        </w:rPr>
        <w:t xml:space="preserve">en samenwonenden van de persoon die beroep aantekent, worden geweerd. </w:t>
      </w:r>
    </w:p>
    <w:p w14:paraId="0B16989F" w14:textId="77777777" w:rsidR="00C4682C" w:rsidRDefault="00C4682C" w:rsidP="00C4682C">
      <w:pPr>
        <w:pStyle w:val="Plattetekst2"/>
        <w:spacing w:after="0" w:line="240" w:lineRule="auto"/>
        <w:rPr>
          <w:rFonts w:ascii="Calibri" w:hAnsi="Calibri" w:cs="Calibri"/>
          <w:sz w:val="22"/>
          <w:szCs w:val="22"/>
          <w:lang w:val="nl-BE" w:eastAsia="en-US"/>
        </w:rPr>
      </w:pPr>
    </w:p>
    <w:p w14:paraId="201ED63A" w14:textId="5DE058B0" w:rsidR="00954629" w:rsidRPr="00E03A3B" w:rsidRDefault="00954629" w:rsidP="00C4682C">
      <w:pPr>
        <w:pStyle w:val="Plattetekst2"/>
        <w:spacing w:after="0" w:line="240" w:lineRule="auto"/>
        <w:rPr>
          <w:rFonts w:ascii="Calibri" w:hAnsi="Calibri" w:cs="Calibri"/>
          <w:sz w:val="22"/>
          <w:szCs w:val="22"/>
          <w:lang w:val="nl-BE" w:eastAsia="en-US"/>
        </w:rPr>
      </w:pPr>
      <w:r w:rsidRPr="00E03A3B">
        <w:rPr>
          <w:rFonts w:ascii="Calibri" w:hAnsi="Calibri" w:cs="Calibri"/>
          <w:sz w:val="22"/>
          <w:szCs w:val="22"/>
          <w:lang w:val="nl-BE" w:eastAsia="en-US"/>
        </w:rPr>
        <w:t>Leden van de raad</w:t>
      </w:r>
      <w:r w:rsidR="00C4682C" w:rsidRPr="00E03A3B">
        <w:rPr>
          <w:rFonts w:ascii="Calibri" w:hAnsi="Calibri" w:cs="Calibri"/>
          <w:sz w:val="22"/>
          <w:szCs w:val="22"/>
          <w:lang w:val="nl-BE" w:eastAsia="en-US"/>
        </w:rPr>
        <w:t xml:space="preserve"> en het uitvoerend orgaan van het bestuur</w:t>
      </w:r>
      <w:r w:rsidR="005D4EC6" w:rsidRPr="00E03A3B">
        <w:rPr>
          <w:rFonts w:ascii="Calibri" w:hAnsi="Calibri" w:cs="Calibri"/>
          <w:sz w:val="22"/>
          <w:szCs w:val="22"/>
          <w:lang w:val="nl-BE"/>
        </w:rPr>
        <w:t>,</w:t>
      </w:r>
      <w:r w:rsidRPr="00E03A3B">
        <w:rPr>
          <w:rFonts w:ascii="Calibri" w:hAnsi="Calibri" w:cs="Calibri"/>
          <w:sz w:val="22"/>
          <w:szCs w:val="22"/>
          <w:lang w:val="nl-BE" w:eastAsia="en-US"/>
        </w:rPr>
        <w:t xml:space="preserve"> de </w:t>
      </w:r>
      <w:r w:rsidR="00EB7E78" w:rsidRPr="00E03A3B">
        <w:rPr>
          <w:rFonts w:ascii="Calibri" w:hAnsi="Calibri" w:cs="Calibri"/>
          <w:sz w:val="22"/>
          <w:szCs w:val="22"/>
        </w:rPr>
        <w:t xml:space="preserve">algemeen directeur </w:t>
      </w:r>
      <w:r w:rsidRPr="00E03A3B">
        <w:rPr>
          <w:rFonts w:ascii="Calibri" w:hAnsi="Calibri" w:cs="Calibri"/>
          <w:sz w:val="22"/>
          <w:szCs w:val="22"/>
          <w:lang w:val="nl-BE" w:eastAsia="en-US"/>
        </w:rPr>
        <w:t>en de evaluator</w:t>
      </w:r>
      <w:r w:rsidR="00D102AA" w:rsidRPr="00E03A3B">
        <w:rPr>
          <w:rFonts w:ascii="Calibri" w:hAnsi="Calibri" w:cs="Calibri"/>
          <w:sz w:val="22"/>
          <w:szCs w:val="22"/>
          <w:lang w:val="nl-BE" w:eastAsia="en-US"/>
        </w:rPr>
        <w:t>en</w:t>
      </w:r>
      <w:r w:rsidRPr="00E03A3B">
        <w:rPr>
          <w:rFonts w:ascii="Calibri" w:hAnsi="Calibri" w:cs="Calibri"/>
          <w:sz w:val="22"/>
          <w:szCs w:val="22"/>
          <w:lang w:val="nl-BE" w:eastAsia="en-US"/>
        </w:rPr>
        <w:t xml:space="preserve"> van het personeelslid dat beroep aantekent, mogen geen deel uitmaken van de beroepsinstantie.</w:t>
      </w:r>
    </w:p>
    <w:p w14:paraId="5A0D42D7"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6F1787E3" w14:textId="77777777" w:rsidR="00C4682C" w:rsidRPr="00C4682C" w:rsidRDefault="00C4682C" w:rsidP="00C4682C">
      <w:pPr>
        <w:jc w:val="both"/>
        <w:rPr>
          <w:b/>
          <w:bCs/>
          <w:i/>
          <w:iCs/>
          <w:lang w:val="nl-BE" w:eastAsia="en-US"/>
        </w:rPr>
      </w:pPr>
      <w:r>
        <w:rPr>
          <w:rFonts w:cs="Calibri"/>
          <w:szCs w:val="22"/>
          <w:lang w:val="nl-BE" w:eastAsia="en-US"/>
        </w:rPr>
        <w:t xml:space="preserve">§2. </w:t>
      </w:r>
      <w:r w:rsidR="00954629" w:rsidRPr="00384490">
        <w:rPr>
          <w:rFonts w:cs="Calibri"/>
          <w:szCs w:val="22"/>
          <w:lang w:val="nl-BE" w:eastAsia="en-US"/>
        </w:rPr>
        <w:t xml:space="preserve">De leden van de beroepsinstantie worden bij name aangesteld door </w:t>
      </w:r>
      <w:r w:rsidR="00B430B4" w:rsidRPr="001A0DB2">
        <w:rPr>
          <w:rFonts w:cs="Calibri"/>
          <w:bCs/>
          <w:iCs/>
          <w:szCs w:val="22"/>
          <w:lang w:val="nl-BE" w:eastAsia="en-US"/>
        </w:rPr>
        <w:t>het uitvoerend orgaan van het bestuur</w:t>
      </w:r>
      <w:r w:rsidR="00954629" w:rsidRPr="001A0DB2">
        <w:rPr>
          <w:rFonts w:cs="Calibri"/>
          <w:bCs/>
          <w:iCs/>
          <w:szCs w:val="22"/>
          <w:lang w:val="nl-BE" w:eastAsia="en-US"/>
        </w:rPr>
        <w:t>.</w:t>
      </w:r>
      <w:r>
        <w:rPr>
          <w:rFonts w:cs="Calibri"/>
          <w:bCs/>
          <w:iCs/>
          <w:szCs w:val="22"/>
          <w:lang w:val="nl-BE" w:eastAsia="en-US"/>
        </w:rPr>
        <w:t xml:space="preserve"> </w:t>
      </w:r>
      <w:r w:rsidRPr="00E03A3B">
        <w:rPr>
          <w:lang w:val="nl-BE" w:eastAsia="en-US"/>
        </w:rPr>
        <w:t>Het uitvoerend orgaan wijst daarnaast een secretaris-notulist aan die niet deelneemt aan de besprekingen en aan de eindbeoordeling over het beroep.</w:t>
      </w:r>
    </w:p>
    <w:p w14:paraId="211F0F0C" w14:textId="77777777" w:rsidR="00954629" w:rsidRPr="001A0DB2" w:rsidRDefault="00954629" w:rsidP="0038085B">
      <w:pPr>
        <w:pStyle w:val="Plattetekst2"/>
        <w:spacing w:after="0" w:line="240" w:lineRule="auto"/>
        <w:rPr>
          <w:rFonts w:ascii="Calibri" w:hAnsi="Calibri" w:cs="Calibri"/>
          <w:bCs/>
          <w:iCs/>
          <w:sz w:val="22"/>
          <w:szCs w:val="22"/>
          <w:lang w:val="nl-BE" w:eastAsia="en-US"/>
        </w:rPr>
      </w:pPr>
    </w:p>
    <w:p w14:paraId="3F910FD5" w14:textId="65757C92" w:rsidR="00954629" w:rsidRPr="001A0DB2" w:rsidRDefault="00954629" w:rsidP="0038085B">
      <w:pPr>
        <w:pStyle w:val="Plattetekst2"/>
        <w:spacing w:after="0" w:line="240" w:lineRule="auto"/>
        <w:rPr>
          <w:rFonts w:ascii="Calibri" w:hAnsi="Calibri" w:cs="Calibri"/>
          <w:bCs/>
          <w:iCs/>
          <w:sz w:val="22"/>
          <w:szCs w:val="22"/>
          <w:lang w:val="nl-BE" w:eastAsia="en-US"/>
        </w:rPr>
      </w:pPr>
      <w:r w:rsidRPr="001A0DB2">
        <w:rPr>
          <w:rFonts w:ascii="Calibri" w:hAnsi="Calibri" w:cs="Calibri"/>
          <w:bCs/>
          <w:iCs/>
          <w:sz w:val="22"/>
          <w:szCs w:val="22"/>
          <w:lang w:val="nl-BE" w:eastAsia="en-US"/>
        </w:rPr>
        <w:t>De beroepsinstantie wijst in haar midden een voorzitter.</w:t>
      </w:r>
    </w:p>
    <w:p w14:paraId="52074895" w14:textId="77777777" w:rsidR="00954629" w:rsidRPr="00384490" w:rsidRDefault="00954629" w:rsidP="00EE3571">
      <w:pPr>
        <w:pStyle w:val="Kop4"/>
      </w:pPr>
      <w:bookmarkStart w:id="91" w:name="_Toc233359284"/>
      <w:bookmarkStart w:id="92" w:name="_Toc88830460"/>
      <w:r w:rsidRPr="00384490">
        <w:t>Onderafdeling III. De werking van de beroepsinstantie</w:t>
      </w:r>
      <w:bookmarkEnd w:id="91"/>
      <w:bookmarkEnd w:id="92"/>
    </w:p>
    <w:p w14:paraId="63A68688" w14:textId="77777777" w:rsidR="006832DC" w:rsidRPr="006832DC" w:rsidRDefault="006832DC" w:rsidP="006832DC">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6832DC">
        <w:rPr>
          <w:rFonts w:cs="Calibri"/>
          <w:b/>
          <w:bCs/>
          <w:spacing w:val="0"/>
          <w:sz w:val="22"/>
          <w:szCs w:val="22"/>
        </w:rPr>
        <w:t>Artikel 71</w:t>
      </w:r>
    </w:p>
    <w:p w14:paraId="32443D36" w14:textId="71E90C7A" w:rsidR="00954629" w:rsidRPr="0007043C" w:rsidRDefault="00954629" w:rsidP="006832DC">
      <w:pPr>
        <w:pStyle w:val="Plattetekst2"/>
        <w:spacing w:after="0" w:line="240" w:lineRule="auto"/>
        <w:rPr>
          <w:rFonts w:ascii="Calibri" w:hAnsi="Calibri" w:cs="Calibri"/>
          <w:bCs/>
          <w:iCs/>
          <w:sz w:val="22"/>
          <w:szCs w:val="22"/>
          <w:lang w:val="nl-BE" w:eastAsia="en-US"/>
        </w:rPr>
      </w:pPr>
      <w:r w:rsidRPr="00384490">
        <w:rPr>
          <w:rFonts w:ascii="Calibri" w:hAnsi="Calibri" w:cs="Calibri"/>
          <w:sz w:val="22"/>
          <w:szCs w:val="22"/>
          <w:lang w:val="nl-BE" w:eastAsia="en-US"/>
        </w:rPr>
        <w:t xml:space="preserve">De </w:t>
      </w:r>
      <w:r w:rsidR="00752D8A" w:rsidRPr="0007043C">
        <w:rPr>
          <w:rFonts w:ascii="Calibri" w:hAnsi="Calibri" w:cs="Calibri"/>
          <w:bCs/>
          <w:iCs/>
          <w:sz w:val="22"/>
          <w:szCs w:val="22"/>
          <w:lang w:val="nl-BE" w:eastAsia="en-US"/>
        </w:rPr>
        <w:t xml:space="preserve">meerderheid van de leden van de beroepsinstantie moet aanwezig zijn </w:t>
      </w:r>
      <w:proofErr w:type="spellStart"/>
      <w:r w:rsidRPr="0007043C">
        <w:rPr>
          <w:rFonts w:ascii="Calibri" w:hAnsi="Calibri" w:cs="Calibri"/>
          <w:bCs/>
          <w:iCs/>
          <w:sz w:val="22"/>
          <w:szCs w:val="22"/>
          <w:lang w:val="nl-BE" w:eastAsia="en-US"/>
        </w:rPr>
        <w:t>zijn</w:t>
      </w:r>
      <w:proofErr w:type="spellEnd"/>
      <w:r w:rsidRPr="0007043C">
        <w:rPr>
          <w:rFonts w:ascii="Calibri" w:hAnsi="Calibri" w:cs="Calibri"/>
          <w:bCs/>
          <w:iCs/>
          <w:sz w:val="22"/>
          <w:szCs w:val="22"/>
          <w:lang w:val="nl-BE" w:eastAsia="en-US"/>
        </w:rPr>
        <w:t xml:space="preserve"> voor de behandeling van een beroep. De voorzitter leidt de werkzaamheden van de beroepsinstantie. De beroepsinstantie onderzoekt het beroep en hoort de evaluator</w:t>
      </w:r>
      <w:r w:rsidR="00F43996" w:rsidRPr="0007043C">
        <w:rPr>
          <w:rFonts w:ascii="Calibri" w:hAnsi="Calibri" w:cs="Calibri"/>
          <w:bCs/>
          <w:iCs/>
          <w:sz w:val="22"/>
          <w:szCs w:val="22"/>
          <w:lang w:val="nl-BE" w:eastAsia="en-US"/>
        </w:rPr>
        <w:t>en</w:t>
      </w:r>
      <w:r w:rsidRPr="0007043C">
        <w:rPr>
          <w:rFonts w:ascii="Calibri" w:hAnsi="Calibri" w:cs="Calibri"/>
          <w:bCs/>
          <w:iCs/>
          <w:sz w:val="22"/>
          <w:szCs w:val="22"/>
          <w:lang w:val="nl-BE" w:eastAsia="en-US"/>
        </w:rPr>
        <w:t xml:space="preserve"> en het personeelslid binnen een termijn van 25 kalenderdagen vanaf de datum van de ontvangstmelding van het beroep.</w:t>
      </w:r>
    </w:p>
    <w:p w14:paraId="7EED1210" w14:textId="77777777" w:rsidR="00954629" w:rsidRPr="0007043C" w:rsidRDefault="00954629" w:rsidP="0038085B">
      <w:pPr>
        <w:pStyle w:val="Plattetekst2"/>
        <w:spacing w:after="0" w:line="240" w:lineRule="auto"/>
        <w:rPr>
          <w:rFonts w:ascii="Calibri" w:hAnsi="Calibri" w:cs="Calibri"/>
          <w:bCs/>
          <w:iCs/>
          <w:sz w:val="22"/>
          <w:szCs w:val="22"/>
          <w:lang w:val="nl-BE" w:eastAsia="en-US"/>
        </w:rPr>
      </w:pPr>
    </w:p>
    <w:p w14:paraId="659516D1" w14:textId="77777777" w:rsidR="0001741F" w:rsidRPr="0001741F" w:rsidRDefault="0001741F" w:rsidP="0001741F">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01741F">
        <w:rPr>
          <w:rFonts w:cs="Calibri"/>
          <w:b/>
          <w:bCs/>
          <w:spacing w:val="0"/>
          <w:sz w:val="22"/>
          <w:szCs w:val="22"/>
        </w:rPr>
        <w:t>Artikel 72</w:t>
      </w:r>
    </w:p>
    <w:p w14:paraId="67DADAA8" w14:textId="60DEFCCC" w:rsidR="00954629" w:rsidRPr="0007043C" w:rsidRDefault="00954629" w:rsidP="0001741F">
      <w:pPr>
        <w:pStyle w:val="Plattetekst2"/>
        <w:spacing w:after="0" w:line="240" w:lineRule="auto"/>
        <w:rPr>
          <w:rFonts w:ascii="Calibri" w:hAnsi="Calibri" w:cs="Calibri"/>
          <w:bCs/>
          <w:iCs/>
          <w:sz w:val="22"/>
          <w:szCs w:val="22"/>
          <w:lang w:val="nl-BE" w:eastAsia="en-US"/>
        </w:rPr>
      </w:pPr>
      <w:r w:rsidRPr="0007043C">
        <w:rPr>
          <w:rFonts w:ascii="Calibri" w:hAnsi="Calibri" w:cs="Calibri"/>
          <w:bCs/>
          <w:iCs/>
          <w:sz w:val="22"/>
          <w:szCs w:val="22"/>
          <w:lang w:val="nl-BE" w:eastAsia="en-US"/>
        </w:rPr>
        <w:t>Het personeelslid en de evaluator worden gelijktijdig gehoord in een tegensprekelijke hoorzitting onder leiding van de voorzitter van de beroepsinstantie. Het personeelslid kan zich laten bijstaan door een persoon naar zijn keuze. Het personeelslid wordt als laatste gehoord in zijn verdediging.</w:t>
      </w:r>
    </w:p>
    <w:p w14:paraId="52036022" w14:textId="77777777" w:rsidR="00954629" w:rsidRPr="0007043C" w:rsidRDefault="00954629" w:rsidP="0038085B">
      <w:pPr>
        <w:pStyle w:val="Plattetekst2"/>
        <w:spacing w:after="0" w:line="240" w:lineRule="auto"/>
        <w:rPr>
          <w:rFonts w:ascii="Calibri" w:hAnsi="Calibri" w:cs="Calibri"/>
          <w:bCs/>
          <w:iCs/>
          <w:sz w:val="22"/>
          <w:szCs w:val="22"/>
          <w:lang w:val="nl-BE" w:eastAsia="en-US"/>
        </w:rPr>
      </w:pPr>
    </w:p>
    <w:p w14:paraId="668BD0EA" w14:textId="470275E5" w:rsidR="00954629" w:rsidRPr="00384490" w:rsidRDefault="00954629" w:rsidP="0038085B">
      <w:pPr>
        <w:pStyle w:val="Plattetekst2"/>
        <w:spacing w:after="0" w:line="240" w:lineRule="auto"/>
        <w:rPr>
          <w:rFonts w:ascii="Calibri" w:hAnsi="Calibri" w:cs="Calibri"/>
          <w:sz w:val="22"/>
          <w:szCs w:val="22"/>
          <w:lang w:val="nl-BE" w:eastAsia="en-US"/>
        </w:rPr>
      </w:pPr>
      <w:r w:rsidRPr="0007043C">
        <w:rPr>
          <w:rFonts w:ascii="Calibri" w:hAnsi="Calibri" w:cs="Calibri"/>
          <w:bCs/>
          <w:iCs/>
          <w:sz w:val="22"/>
          <w:szCs w:val="22"/>
          <w:lang w:val="nl-BE" w:eastAsia="en-US"/>
        </w:rPr>
        <w:lastRenderedPageBreak/>
        <w:t>Van de hoorzitting wordt ter zitting een verslag gemaakt. Het verslag geeft de standpunten van de evaluator</w:t>
      </w:r>
      <w:r w:rsidR="00F43996" w:rsidRPr="0007043C">
        <w:rPr>
          <w:rFonts w:ascii="Calibri" w:hAnsi="Calibri" w:cs="Calibri"/>
          <w:bCs/>
          <w:iCs/>
          <w:sz w:val="22"/>
          <w:szCs w:val="22"/>
          <w:lang w:val="nl-BE" w:eastAsia="en-US"/>
        </w:rPr>
        <w:t>en</w:t>
      </w:r>
      <w:r w:rsidRPr="0007043C">
        <w:rPr>
          <w:rFonts w:ascii="Calibri" w:hAnsi="Calibri" w:cs="Calibri"/>
          <w:bCs/>
          <w:iCs/>
          <w:sz w:val="22"/>
          <w:szCs w:val="22"/>
          <w:lang w:val="nl-BE" w:eastAsia="en-US"/>
        </w:rPr>
        <w:t xml:space="preserve"> en van het personeelslid weer. De secretaris </w:t>
      </w:r>
      <w:r w:rsidR="00F43996" w:rsidRPr="0007043C">
        <w:rPr>
          <w:rFonts w:ascii="Calibri" w:hAnsi="Calibri" w:cs="Calibri"/>
          <w:bCs/>
          <w:iCs/>
          <w:sz w:val="22"/>
          <w:szCs w:val="22"/>
          <w:lang w:val="nl-BE" w:eastAsia="en-US"/>
        </w:rPr>
        <w:t xml:space="preserve">en de leden </w:t>
      </w:r>
      <w:r w:rsidRPr="0007043C">
        <w:rPr>
          <w:rFonts w:ascii="Calibri" w:hAnsi="Calibri" w:cs="Calibri"/>
          <w:bCs/>
          <w:iCs/>
          <w:sz w:val="22"/>
          <w:szCs w:val="22"/>
          <w:lang w:val="nl-BE" w:eastAsia="en-US"/>
        </w:rPr>
        <w:t>van de beroepsinstantie</w:t>
      </w:r>
      <w:r w:rsidR="00F43996" w:rsidRPr="0007043C">
        <w:rPr>
          <w:rFonts w:ascii="Calibri" w:hAnsi="Calibri" w:cs="Calibri"/>
          <w:bCs/>
          <w:iCs/>
          <w:sz w:val="22"/>
          <w:szCs w:val="22"/>
          <w:lang w:val="nl-BE" w:eastAsia="en-US"/>
        </w:rPr>
        <w:t xml:space="preserve">, de evaluatoren en het personeelslid </w:t>
      </w:r>
      <w:r w:rsidRPr="0007043C">
        <w:rPr>
          <w:rFonts w:ascii="Calibri" w:hAnsi="Calibri" w:cs="Calibri"/>
          <w:bCs/>
          <w:iCs/>
          <w:sz w:val="22"/>
          <w:szCs w:val="22"/>
          <w:lang w:val="nl-BE" w:eastAsia="en-US"/>
        </w:rPr>
        <w:t>onderteken</w:t>
      </w:r>
      <w:r w:rsidR="00F43996" w:rsidRPr="0007043C">
        <w:rPr>
          <w:rFonts w:ascii="Calibri" w:hAnsi="Calibri" w:cs="Calibri"/>
          <w:bCs/>
          <w:iCs/>
          <w:sz w:val="22"/>
          <w:szCs w:val="22"/>
          <w:lang w:val="nl-BE" w:eastAsia="en-US"/>
        </w:rPr>
        <w:t>en</w:t>
      </w:r>
      <w:r w:rsidRPr="0007043C">
        <w:rPr>
          <w:rFonts w:ascii="Calibri" w:hAnsi="Calibri" w:cs="Calibri"/>
          <w:bCs/>
          <w:iCs/>
          <w:sz w:val="22"/>
          <w:szCs w:val="22"/>
          <w:lang w:val="nl-BE" w:eastAsia="en-US"/>
        </w:rPr>
        <w:t xml:space="preserve"> het verslag.</w:t>
      </w:r>
      <w:r w:rsidR="00F43996" w:rsidRPr="0007043C">
        <w:rPr>
          <w:rFonts w:ascii="Calibri" w:hAnsi="Calibri" w:cs="Calibri"/>
          <w:bCs/>
          <w:iCs/>
          <w:sz w:val="22"/>
          <w:szCs w:val="22"/>
          <w:lang w:val="nl-BE" w:eastAsia="en-US"/>
        </w:rPr>
        <w:t xml:space="preserve"> </w:t>
      </w:r>
      <w:r w:rsidR="00F43996" w:rsidRPr="0007043C">
        <w:rPr>
          <w:rFonts w:asciiTheme="minorHAnsi" w:hAnsiTheme="minorHAnsi"/>
          <w:bCs/>
          <w:iCs/>
          <w:sz w:val="22"/>
          <w:szCs w:val="22"/>
        </w:rPr>
        <w:t>Indien het personeelslid weigert te ondertekenen, wordt het verslag aangetekend verzonden naar zijn domicilieadres</w:t>
      </w:r>
      <w:r w:rsidR="00F43996" w:rsidRPr="0007043C">
        <w:rPr>
          <w:bCs/>
          <w:iCs/>
        </w:rPr>
        <w:t>.</w:t>
      </w:r>
      <w:r w:rsidRPr="0007043C">
        <w:rPr>
          <w:rFonts w:ascii="Calibri" w:hAnsi="Calibri" w:cs="Calibri"/>
          <w:bCs/>
          <w:iCs/>
          <w:sz w:val="22"/>
          <w:szCs w:val="22"/>
          <w:lang w:val="nl-BE" w:eastAsia="en-US"/>
        </w:rPr>
        <w:t xml:space="preserve"> Het verslag</w:t>
      </w:r>
      <w:r w:rsidRPr="0017238A">
        <w:rPr>
          <w:rFonts w:ascii="Calibri" w:hAnsi="Calibri" w:cs="Calibri"/>
          <w:sz w:val="22"/>
          <w:szCs w:val="22"/>
          <w:lang w:val="nl-BE" w:eastAsia="en-US"/>
        </w:rPr>
        <w:t xml:space="preserve"> maakt deel uit van het beroepsdossier.</w:t>
      </w:r>
    </w:p>
    <w:p w14:paraId="1CDA95AC"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2C73FFFB" w14:textId="77777777" w:rsidR="00192B78" w:rsidRPr="00192B78" w:rsidRDefault="00192B78" w:rsidP="00192B78">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93" w:name="_Ref215934094"/>
      <w:r w:rsidRPr="00192B78">
        <w:rPr>
          <w:rFonts w:cs="Calibri"/>
          <w:b/>
          <w:bCs/>
          <w:spacing w:val="0"/>
          <w:sz w:val="22"/>
          <w:szCs w:val="22"/>
        </w:rPr>
        <w:t>Artikel 73</w:t>
      </w:r>
    </w:p>
    <w:p w14:paraId="08ACBA35" w14:textId="7362B2D8" w:rsidR="00954629" w:rsidRPr="004B6637" w:rsidRDefault="00954629" w:rsidP="00192B78">
      <w:pPr>
        <w:pStyle w:val="Plattetekst2"/>
        <w:spacing w:after="0" w:line="240" w:lineRule="auto"/>
        <w:rPr>
          <w:rFonts w:ascii="Calibri" w:hAnsi="Calibri" w:cs="Calibri"/>
          <w:bCs/>
          <w:iCs/>
          <w:sz w:val="22"/>
          <w:szCs w:val="22"/>
          <w:lang w:val="nl-BE" w:eastAsia="en-US"/>
        </w:rPr>
      </w:pPr>
      <w:r w:rsidRPr="007B5968">
        <w:rPr>
          <w:rFonts w:ascii="Calibri" w:hAnsi="Calibri" w:cs="Calibri"/>
          <w:sz w:val="22"/>
          <w:szCs w:val="22"/>
          <w:lang w:val="nl-BE" w:eastAsia="en-US"/>
        </w:rPr>
        <w:t xml:space="preserve">§1. De beroepsinstantie beraadslaagt over haar bevindingen en formuleert eenparig een gemotiveerd advies aan de </w:t>
      </w:r>
      <w:r w:rsidR="00F43996" w:rsidRPr="004B6637">
        <w:rPr>
          <w:rFonts w:ascii="Calibri" w:hAnsi="Calibri" w:cs="Calibri"/>
          <w:bCs/>
          <w:iCs/>
          <w:sz w:val="22"/>
          <w:szCs w:val="22"/>
          <w:lang w:val="nl-BE" w:eastAsia="en-US"/>
        </w:rPr>
        <w:t>algemeen directeur</w:t>
      </w:r>
      <w:r w:rsidRPr="004B6637">
        <w:rPr>
          <w:rFonts w:ascii="Calibri" w:hAnsi="Calibri" w:cs="Calibri"/>
          <w:bCs/>
          <w:iCs/>
          <w:sz w:val="22"/>
          <w:szCs w:val="22"/>
          <w:lang w:val="nl-BE" w:eastAsia="en-US"/>
        </w:rPr>
        <w:t xml:space="preserve"> tot bevestiging of tot aanpassing van de evaluatie en het evaluatieresultaat.</w:t>
      </w:r>
      <w:bookmarkEnd w:id="93"/>
      <w:r w:rsidRPr="004B6637">
        <w:rPr>
          <w:rFonts w:ascii="Calibri" w:hAnsi="Calibri" w:cs="Calibri"/>
          <w:bCs/>
          <w:iCs/>
          <w:sz w:val="22"/>
          <w:szCs w:val="22"/>
          <w:lang w:val="nl-BE" w:eastAsia="en-US"/>
        </w:rPr>
        <w:t xml:space="preserve"> </w:t>
      </w:r>
    </w:p>
    <w:p w14:paraId="65704B1C" w14:textId="77777777" w:rsidR="00954629" w:rsidRPr="004B6637" w:rsidRDefault="00954629" w:rsidP="0038085B">
      <w:pPr>
        <w:pStyle w:val="Plattetekst2"/>
        <w:spacing w:after="0" w:line="240" w:lineRule="auto"/>
        <w:rPr>
          <w:rFonts w:ascii="Calibri" w:hAnsi="Calibri" w:cs="Calibri"/>
          <w:bCs/>
          <w:iCs/>
          <w:sz w:val="22"/>
          <w:szCs w:val="22"/>
          <w:lang w:val="nl-BE" w:eastAsia="en-US"/>
        </w:rPr>
      </w:pPr>
    </w:p>
    <w:p w14:paraId="1FFE526E" w14:textId="5CCA7A7E" w:rsidR="00954629" w:rsidRPr="00E03A3B" w:rsidRDefault="00954629" w:rsidP="0038085B">
      <w:pPr>
        <w:pStyle w:val="Plattetekst2"/>
        <w:spacing w:after="0" w:line="240" w:lineRule="auto"/>
        <w:rPr>
          <w:rFonts w:ascii="Calibri" w:hAnsi="Calibri" w:cs="Calibri"/>
          <w:bCs/>
          <w:iCs/>
          <w:sz w:val="22"/>
          <w:szCs w:val="22"/>
          <w:lang w:val="nl-BE" w:eastAsia="en-US"/>
        </w:rPr>
      </w:pPr>
      <w:r w:rsidRPr="004B6637">
        <w:rPr>
          <w:rFonts w:ascii="Calibri" w:hAnsi="Calibri" w:cs="Calibri"/>
          <w:bCs/>
          <w:iCs/>
          <w:sz w:val="22"/>
          <w:szCs w:val="22"/>
          <w:lang w:val="nl-BE" w:eastAsia="en-US"/>
        </w:rPr>
        <w:t>Als er geen eenparig gemotiveerd advies tot stand komt, worden de verschillende standpunten weergegeven en ter stemming aan de leden van de beroepsinstantie voorgelegd. Alle leden zijn daarbij stemgerechtigd. De stemming is geheim. Het meerderheidsstandpunt bepaalt het gemotiveerd advies</w:t>
      </w:r>
      <w:r w:rsidR="00223DF8">
        <w:rPr>
          <w:rFonts w:ascii="Calibri" w:hAnsi="Calibri" w:cs="Calibri"/>
          <w:bCs/>
          <w:iCs/>
          <w:sz w:val="22"/>
          <w:szCs w:val="22"/>
          <w:lang w:val="nl-BE" w:eastAsia="en-US"/>
        </w:rPr>
        <w:t xml:space="preserve"> </w:t>
      </w:r>
      <w:r w:rsidR="00223DF8" w:rsidRPr="00E03A3B">
        <w:rPr>
          <w:rFonts w:ascii="Calibri" w:hAnsi="Calibri" w:cs="Calibri"/>
          <w:bCs/>
          <w:iCs/>
          <w:sz w:val="22"/>
          <w:szCs w:val="22"/>
          <w:lang w:val="nl-BE" w:eastAsia="en-US"/>
        </w:rPr>
        <w:t>(bij minimum drie leden). Bij gelijkheid van stemmen is de stem van de voorzitter doorslaggevend</w:t>
      </w:r>
      <w:r w:rsidRPr="00E03A3B">
        <w:rPr>
          <w:rFonts w:ascii="Calibri" w:hAnsi="Calibri" w:cs="Calibri"/>
          <w:bCs/>
          <w:iCs/>
          <w:sz w:val="22"/>
          <w:szCs w:val="22"/>
          <w:lang w:val="nl-BE" w:eastAsia="en-US"/>
        </w:rPr>
        <w:t>.</w:t>
      </w:r>
    </w:p>
    <w:p w14:paraId="7AAD16F5" w14:textId="77777777" w:rsidR="00954629" w:rsidRPr="004B6637" w:rsidRDefault="00954629" w:rsidP="0038085B">
      <w:pPr>
        <w:pStyle w:val="Plattetekst2"/>
        <w:spacing w:after="0" w:line="240" w:lineRule="auto"/>
        <w:rPr>
          <w:rFonts w:ascii="Calibri" w:hAnsi="Calibri" w:cs="Calibri"/>
          <w:bCs/>
          <w:iCs/>
          <w:sz w:val="22"/>
          <w:szCs w:val="22"/>
          <w:lang w:val="nl-BE" w:eastAsia="en-US"/>
        </w:rPr>
      </w:pPr>
    </w:p>
    <w:p w14:paraId="5D569C67" w14:textId="45C7E3D6" w:rsidR="00954629" w:rsidRPr="004B6637" w:rsidRDefault="00954629" w:rsidP="0038085B">
      <w:pPr>
        <w:pStyle w:val="Plattetekst2"/>
        <w:spacing w:after="0" w:line="240" w:lineRule="auto"/>
        <w:rPr>
          <w:rFonts w:ascii="Calibri" w:hAnsi="Calibri" w:cs="Calibri"/>
          <w:bCs/>
          <w:iCs/>
          <w:sz w:val="22"/>
          <w:szCs w:val="22"/>
          <w:lang w:val="nl-BE" w:eastAsia="en-US"/>
        </w:rPr>
      </w:pPr>
      <w:r w:rsidRPr="004B6637">
        <w:rPr>
          <w:rFonts w:ascii="Calibri" w:hAnsi="Calibri" w:cs="Calibri"/>
          <w:bCs/>
          <w:iCs/>
          <w:sz w:val="22"/>
          <w:szCs w:val="22"/>
          <w:lang w:val="nl-BE" w:eastAsia="en-US"/>
        </w:rPr>
        <w:t xml:space="preserve">§2. Het gemotiveerd advies wordt schriftelijk aan de </w:t>
      </w:r>
      <w:r w:rsidR="00EB7E78" w:rsidRPr="004B6637">
        <w:rPr>
          <w:rFonts w:ascii="Calibri" w:hAnsi="Calibri" w:cs="Calibri"/>
          <w:bCs/>
          <w:iCs/>
          <w:sz w:val="22"/>
          <w:szCs w:val="22"/>
        </w:rPr>
        <w:t xml:space="preserve">algemeen directeur </w:t>
      </w:r>
      <w:r w:rsidRPr="004B6637">
        <w:rPr>
          <w:rFonts w:ascii="Calibri" w:hAnsi="Calibri" w:cs="Calibri"/>
          <w:bCs/>
          <w:iCs/>
          <w:sz w:val="22"/>
          <w:szCs w:val="22"/>
          <w:lang w:val="nl-BE" w:eastAsia="en-US"/>
        </w:rPr>
        <w:t xml:space="preserve">bezorgd binnen een termijn van uiterlijk </w:t>
      </w:r>
      <w:r w:rsidR="00E64DE6" w:rsidRPr="004B6637">
        <w:rPr>
          <w:rFonts w:ascii="Calibri" w:hAnsi="Calibri" w:cs="Calibri"/>
          <w:bCs/>
          <w:iCs/>
          <w:sz w:val="22"/>
          <w:szCs w:val="22"/>
          <w:lang w:val="nl-BE" w:eastAsia="en-US"/>
        </w:rPr>
        <w:t>30</w:t>
      </w:r>
      <w:r w:rsidRPr="004B6637">
        <w:rPr>
          <w:rFonts w:ascii="Calibri" w:hAnsi="Calibri" w:cs="Calibri"/>
          <w:bCs/>
          <w:iCs/>
          <w:sz w:val="22"/>
          <w:szCs w:val="22"/>
          <w:lang w:val="nl-BE" w:eastAsia="en-US"/>
        </w:rPr>
        <w:t xml:space="preserve"> kalenderdagen te rekenen vanaf de datum van</w:t>
      </w:r>
      <w:r w:rsidR="0017238A" w:rsidRPr="004B6637">
        <w:rPr>
          <w:rFonts w:ascii="Calibri" w:hAnsi="Calibri" w:cs="Calibri"/>
          <w:bCs/>
          <w:iCs/>
          <w:sz w:val="22"/>
          <w:szCs w:val="22"/>
          <w:lang w:val="nl-BE" w:eastAsia="en-US"/>
        </w:rPr>
        <w:t xml:space="preserve"> de hoorzitting.</w:t>
      </w:r>
      <w:r w:rsidRPr="004B6637">
        <w:rPr>
          <w:rFonts w:ascii="Calibri" w:hAnsi="Calibri" w:cs="Calibri"/>
          <w:bCs/>
          <w:iCs/>
          <w:sz w:val="22"/>
          <w:szCs w:val="22"/>
          <w:lang w:val="nl-BE" w:eastAsia="en-US"/>
        </w:rPr>
        <w:t xml:space="preserve"> De </w:t>
      </w:r>
      <w:r w:rsidR="00273E4E" w:rsidRPr="004B6637">
        <w:rPr>
          <w:rFonts w:ascii="Calibri" w:hAnsi="Calibri" w:cs="Calibri"/>
          <w:bCs/>
          <w:iCs/>
          <w:sz w:val="22"/>
          <w:szCs w:val="22"/>
          <w:lang w:val="nl-BE" w:eastAsia="en-US"/>
        </w:rPr>
        <w:t>algemeen directeur</w:t>
      </w:r>
      <w:r w:rsidRPr="004B6637">
        <w:rPr>
          <w:rFonts w:ascii="Calibri" w:hAnsi="Calibri" w:cs="Calibri"/>
          <w:bCs/>
          <w:iCs/>
          <w:sz w:val="22"/>
          <w:szCs w:val="22"/>
          <w:lang w:val="nl-BE" w:eastAsia="en-US"/>
        </w:rPr>
        <w:t xml:space="preserve"> tekent het advies voor ontvangst.</w:t>
      </w:r>
    </w:p>
    <w:p w14:paraId="49310AAD" w14:textId="56C6DF8D" w:rsidR="00954629" w:rsidRPr="00DD283C" w:rsidRDefault="00954629" w:rsidP="00EE3571">
      <w:pPr>
        <w:pStyle w:val="Kop4"/>
      </w:pPr>
      <w:bookmarkStart w:id="94" w:name="_Toc233359285"/>
      <w:bookmarkStart w:id="95" w:name="_Toc88830461"/>
      <w:r w:rsidRPr="00384490">
        <w:t xml:space="preserve">Onderafdeling IV. Beslissing in </w:t>
      </w:r>
      <w:r w:rsidRPr="00DD283C">
        <w:t xml:space="preserve">beroep van de </w:t>
      </w:r>
      <w:bookmarkEnd w:id="94"/>
      <w:r w:rsidR="00EB7E78" w:rsidRPr="00DD283C">
        <w:t>algemeen directeur</w:t>
      </w:r>
      <w:bookmarkEnd w:id="95"/>
    </w:p>
    <w:p w14:paraId="28360DAE" w14:textId="77777777" w:rsidR="00192B78" w:rsidRPr="00192B78" w:rsidRDefault="00192B78" w:rsidP="00192B78">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96" w:name="_Ref215934227"/>
      <w:r w:rsidRPr="00192B78">
        <w:rPr>
          <w:rFonts w:cs="Calibri"/>
          <w:b/>
          <w:bCs/>
          <w:spacing w:val="0"/>
          <w:sz w:val="22"/>
          <w:szCs w:val="22"/>
        </w:rPr>
        <w:t>Artikel 74</w:t>
      </w:r>
    </w:p>
    <w:p w14:paraId="5E301AD4" w14:textId="3562BE94" w:rsidR="00954629" w:rsidRPr="004B6637" w:rsidRDefault="00954629" w:rsidP="00192B78">
      <w:pPr>
        <w:pStyle w:val="Plattetekst2"/>
        <w:spacing w:after="0" w:line="240" w:lineRule="auto"/>
        <w:rPr>
          <w:rFonts w:ascii="Calibri" w:hAnsi="Calibri" w:cs="Calibri"/>
          <w:sz w:val="22"/>
          <w:szCs w:val="22"/>
          <w:lang w:val="nl-BE" w:eastAsia="en-US"/>
        </w:rPr>
      </w:pPr>
      <w:r w:rsidRPr="00DD283C">
        <w:rPr>
          <w:rFonts w:ascii="Calibri" w:hAnsi="Calibri" w:cs="Calibri"/>
          <w:sz w:val="22"/>
          <w:szCs w:val="22"/>
          <w:lang w:val="nl-BE" w:eastAsia="en-US"/>
        </w:rPr>
        <w:t>Binnen een termijn van tien</w:t>
      </w:r>
      <w:r w:rsidR="004335BE" w:rsidRPr="00DD283C">
        <w:rPr>
          <w:rFonts w:ascii="Calibri" w:hAnsi="Calibri" w:cs="Calibri"/>
          <w:sz w:val="22"/>
          <w:szCs w:val="22"/>
          <w:lang w:val="nl-BE" w:eastAsia="en-US"/>
        </w:rPr>
        <w:t xml:space="preserve"> </w:t>
      </w:r>
      <w:r w:rsidRPr="00DD283C">
        <w:rPr>
          <w:rFonts w:ascii="Calibri" w:hAnsi="Calibri" w:cs="Calibri"/>
          <w:sz w:val="22"/>
          <w:szCs w:val="22"/>
          <w:lang w:val="nl-BE" w:eastAsia="en-US"/>
        </w:rPr>
        <w:t xml:space="preserve">kalenderdagen te rekenen vanaf de datum van ontvangst van het gemotiveerd advies beslist </w:t>
      </w:r>
      <w:r w:rsidRPr="004B6637">
        <w:rPr>
          <w:rFonts w:ascii="Calibri" w:hAnsi="Calibri" w:cs="Calibri"/>
          <w:sz w:val="22"/>
          <w:szCs w:val="22"/>
          <w:lang w:val="nl-BE" w:eastAsia="en-US"/>
        </w:rPr>
        <w:t xml:space="preserve">de </w:t>
      </w:r>
      <w:r w:rsidR="003065F0" w:rsidRPr="004B6637">
        <w:rPr>
          <w:rFonts w:ascii="Calibri" w:hAnsi="Calibri" w:cs="Calibri"/>
          <w:sz w:val="22"/>
          <w:szCs w:val="22"/>
          <w:lang w:val="nl-BE" w:eastAsia="en-US"/>
        </w:rPr>
        <w:t>algemeen directeur</w:t>
      </w:r>
      <w:r w:rsidRPr="004B6637">
        <w:rPr>
          <w:rFonts w:ascii="Calibri" w:hAnsi="Calibri" w:cs="Calibri"/>
          <w:sz w:val="22"/>
          <w:szCs w:val="22"/>
          <w:lang w:val="nl-BE" w:eastAsia="en-US"/>
        </w:rPr>
        <w:t xml:space="preserve"> over de bevestiging of de aanpassing van de evaluatie en van het evaluatieresultaat en deelt hij zijn gemotiveerde beslissing mee aan het personeelslid, aan de voorzitter van de beroepsinstantie en aan de evaluator</w:t>
      </w:r>
      <w:r w:rsidR="00715040" w:rsidRPr="004B6637">
        <w:rPr>
          <w:rFonts w:ascii="Calibri" w:hAnsi="Calibri" w:cs="Calibri"/>
          <w:sz w:val="22"/>
          <w:szCs w:val="22"/>
          <w:lang w:val="nl-BE" w:eastAsia="en-US"/>
        </w:rPr>
        <w:t>en</w:t>
      </w:r>
      <w:r w:rsidRPr="004B6637">
        <w:rPr>
          <w:rFonts w:ascii="Calibri" w:hAnsi="Calibri" w:cs="Calibri"/>
          <w:sz w:val="22"/>
          <w:szCs w:val="22"/>
          <w:lang w:val="nl-BE" w:eastAsia="en-US"/>
        </w:rPr>
        <w:t>. De kennisgeving gebeurt schriftelijk.</w:t>
      </w:r>
      <w:bookmarkEnd w:id="96"/>
    </w:p>
    <w:p w14:paraId="76822109" w14:textId="77777777" w:rsidR="00954629" w:rsidRPr="004B6637" w:rsidRDefault="00954629" w:rsidP="0038085B">
      <w:pPr>
        <w:pStyle w:val="Plattetekst2"/>
        <w:spacing w:after="0" w:line="240" w:lineRule="auto"/>
        <w:rPr>
          <w:rFonts w:ascii="Calibri" w:hAnsi="Calibri" w:cs="Calibri"/>
          <w:sz w:val="22"/>
          <w:szCs w:val="22"/>
          <w:lang w:val="nl-BE" w:eastAsia="en-US"/>
        </w:rPr>
      </w:pPr>
    </w:p>
    <w:p w14:paraId="793A574B" w14:textId="032DE5E3" w:rsidR="00954629" w:rsidRPr="004B6637" w:rsidRDefault="00954629" w:rsidP="0038085B">
      <w:pPr>
        <w:pStyle w:val="Plattetekst2"/>
        <w:spacing w:after="0" w:line="240" w:lineRule="auto"/>
        <w:rPr>
          <w:rFonts w:ascii="Calibri" w:hAnsi="Calibri" w:cs="Calibri"/>
          <w:sz w:val="22"/>
          <w:szCs w:val="22"/>
          <w:lang w:val="nl-BE" w:eastAsia="en-US"/>
        </w:rPr>
      </w:pPr>
      <w:r w:rsidRPr="004B6637">
        <w:rPr>
          <w:rFonts w:ascii="Calibri" w:hAnsi="Calibri" w:cs="Calibri"/>
          <w:sz w:val="22"/>
          <w:szCs w:val="22"/>
          <w:lang w:val="nl-BE" w:eastAsia="en-US"/>
        </w:rPr>
        <w:t xml:space="preserve">Bij bevestiging van de bestaande evaluatie wordt de bevestigingsbeslissing voor kennisneming door het personeelslid en door de </w:t>
      </w:r>
      <w:r w:rsidR="004335BE" w:rsidRPr="004B6637">
        <w:rPr>
          <w:rFonts w:ascii="Calibri" w:hAnsi="Calibri" w:cs="Calibri"/>
          <w:sz w:val="22"/>
          <w:szCs w:val="22"/>
          <w:lang w:val="nl-BE" w:eastAsia="en-US"/>
        </w:rPr>
        <w:t xml:space="preserve">evaluatoren </w:t>
      </w:r>
      <w:r w:rsidRPr="004B6637">
        <w:rPr>
          <w:rFonts w:ascii="Calibri" w:hAnsi="Calibri" w:cs="Calibri"/>
          <w:sz w:val="22"/>
          <w:szCs w:val="22"/>
          <w:lang w:val="nl-BE" w:eastAsia="en-US"/>
        </w:rPr>
        <w:t>ondertekend binnen een termijn van tien kalenderdagen. De beslissing maakt deel uit van het evaluatiedossier.</w:t>
      </w:r>
    </w:p>
    <w:p w14:paraId="4E33D05B" w14:textId="77777777" w:rsidR="00954629" w:rsidRPr="004B6637" w:rsidRDefault="00954629" w:rsidP="0038085B">
      <w:pPr>
        <w:pStyle w:val="Plattetekst2"/>
        <w:spacing w:after="0" w:line="240" w:lineRule="auto"/>
        <w:rPr>
          <w:rFonts w:ascii="Calibri" w:hAnsi="Calibri" w:cs="Calibri"/>
          <w:sz w:val="22"/>
          <w:szCs w:val="22"/>
          <w:lang w:val="nl-BE" w:eastAsia="en-US"/>
        </w:rPr>
      </w:pPr>
    </w:p>
    <w:p w14:paraId="34CD137E" w14:textId="3B13B11B" w:rsidR="00954629" w:rsidRPr="004B6637" w:rsidRDefault="00954629" w:rsidP="0038085B">
      <w:pPr>
        <w:pStyle w:val="Plattetekst2"/>
        <w:spacing w:after="0" w:line="240" w:lineRule="auto"/>
        <w:rPr>
          <w:rFonts w:ascii="Calibri" w:hAnsi="Calibri" w:cs="Calibri"/>
          <w:sz w:val="22"/>
          <w:szCs w:val="22"/>
          <w:lang w:val="nl-BE" w:eastAsia="en-US"/>
        </w:rPr>
      </w:pPr>
      <w:r w:rsidRPr="004B6637">
        <w:rPr>
          <w:rFonts w:ascii="Calibri" w:hAnsi="Calibri" w:cs="Calibri"/>
          <w:sz w:val="22"/>
          <w:szCs w:val="22"/>
          <w:lang w:val="nl-BE" w:eastAsia="en-US"/>
        </w:rPr>
        <w:t>Bij aanpassing van de evaluatie en van het evaluatieresultaat wordt de aangepaste evaluatie voor kennisneming door het personeelslid en door de evaluator</w:t>
      </w:r>
      <w:r w:rsidR="00715040" w:rsidRPr="004B6637">
        <w:rPr>
          <w:rFonts w:ascii="Calibri" w:hAnsi="Calibri" w:cs="Calibri"/>
          <w:sz w:val="22"/>
          <w:szCs w:val="22"/>
          <w:lang w:val="nl-BE" w:eastAsia="en-US"/>
        </w:rPr>
        <w:t>en</w:t>
      </w:r>
      <w:r w:rsidRPr="004B6637">
        <w:rPr>
          <w:rFonts w:ascii="Calibri" w:hAnsi="Calibri" w:cs="Calibri"/>
          <w:sz w:val="22"/>
          <w:szCs w:val="22"/>
          <w:lang w:val="nl-BE" w:eastAsia="en-US"/>
        </w:rPr>
        <w:t xml:space="preserve"> ondertekend binnen een termijn van tien kalenderdagen.</w:t>
      </w:r>
    </w:p>
    <w:p w14:paraId="3A7199D9" w14:textId="77777777" w:rsidR="00954629" w:rsidRPr="004B6637" w:rsidRDefault="00954629" w:rsidP="0038085B">
      <w:pPr>
        <w:pStyle w:val="Plattetekst2"/>
        <w:spacing w:after="0" w:line="240" w:lineRule="auto"/>
        <w:rPr>
          <w:rFonts w:ascii="Calibri" w:hAnsi="Calibri" w:cs="Calibri"/>
          <w:sz w:val="22"/>
          <w:szCs w:val="22"/>
          <w:lang w:val="nl-BE" w:eastAsia="en-US"/>
        </w:rPr>
      </w:pPr>
    </w:p>
    <w:p w14:paraId="3327E1D7" w14:textId="77777777" w:rsidR="00954629" w:rsidRPr="004B6637" w:rsidRDefault="00954629" w:rsidP="0038085B">
      <w:pPr>
        <w:pStyle w:val="Plattetekst2"/>
        <w:spacing w:after="0" w:line="240" w:lineRule="auto"/>
        <w:rPr>
          <w:rFonts w:ascii="Calibri" w:hAnsi="Calibri" w:cs="Calibri"/>
          <w:sz w:val="22"/>
          <w:szCs w:val="22"/>
          <w:lang w:val="nl-BE" w:eastAsia="en-US"/>
        </w:rPr>
      </w:pPr>
      <w:r w:rsidRPr="004B6637">
        <w:rPr>
          <w:rFonts w:ascii="Calibri" w:hAnsi="Calibri" w:cs="Calibri"/>
          <w:sz w:val="22"/>
          <w:szCs w:val="22"/>
          <w:lang w:val="nl-BE" w:eastAsia="en-US"/>
        </w:rPr>
        <w:t>De aangepaste evaluatie komt in de plaats van de eerdere evaluatie die het voorwerp was van het beroep en vervangt de eerdere evaluatie in het evaluatiedossier en in het personeelsdossier.</w:t>
      </w:r>
    </w:p>
    <w:p w14:paraId="1C0FBDF0" w14:textId="77777777" w:rsidR="00954629" w:rsidRPr="004B6637" w:rsidRDefault="00954629" w:rsidP="0038085B">
      <w:pPr>
        <w:pStyle w:val="Plattetekst2"/>
        <w:spacing w:after="0" w:line="240" w:lineRule="auto"/>
        <w:rPr>
          <w:rFonts w:ascii="Calibri" w:hAnsi="Calibri" w:cs="Calibri"/>
          <w:sz w:val="22"/>
          <w:szCs w:val="22"/>
          <w:lang w:val="nl-BE" w:eastAsia="en-US"/>
        </w:rPr>
      </w:pPr>
    </w:p>
    <w:p w14:paraId="3A7F10FF" w14:textId="77777777" w:rsidR="0027030A" w:rsidRPr="0027030A" w:rsidRDefault="0027030A" w:rsidP="0027030A">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27030A">
        <w:rPr>
          <w:rFonts w:cs="Calibri"/>
          <w:b/>
          <w:bCs/>
          <w:spacing w:val="0"/>
          <w:sz w:val="22"/>
          <w:szCs w:val="22"/>
        </w:rPr>
        <w:t>Artikel 75</w:t>
      </w:r>
    </w:p>
    <w:p w14:paraId="22F668F2" w14:textId="20CF683B" w:rsidR="00954629" w:rsidRPr="004B6637" w:rsidRDefault="00954629" w:rsidP="0027030A">
      <w:pPr>
        <w:pStyle w:val="Plattetekst2"/>
        <w:spacing w:after="0" w:line="240" w:lineRule="auto"/>
        <w:rPr>
          <w:rFonts w:ascii="Calibri" w:hAnsi="Calibri" w:cs="Calibri"/>
          <w:sz w:val="22"/>
          <w:szCs w:val="22"/>
          <w:lang w:val="nl-BE" w:eastAsia="en-US"/>
        </w:rPr>
      </w:pPr>
      <w:r w:rsidRPr="004B6637">
        <w:rPr>
          <w:rFonts w:ascii="Calibri" w:hAnsi="Calibri" w:cs="Calibri"/>
          <w:sz w:val="22"/>
          <w:szCs w:val="22"/>
          <w:lang w:val="nl-BE" w:eastAsia="en-US"/>
        </w:rPr>
        <w:t>Als de beroepsinstantie</w:t>
      </w:r>
      <w:r w:rsidR="0027030A">
        <w:rPr>
          <w:rFonts w:ascii="Calibri" w:hAnsi="Calibri" w:cs="Calibri"/>
          <w:sz w:val="22"/>
          <w:szCs w:val="22"/>
          <w:lang w:val="nl-BE" w:eastAsia="en-US"/>
        </w:rPr>
        <w:t xml:space="preserve"> g</w:t>
      </w:r>
      <w:r w:rsidRPr="004B6637">
        <w:rPr>
          <w:rFonts w:ascii="Calibri" w:hAnsi="Calibri" w:cs="Calibri"/>
          <w:sz w:val="22"/>
          <w:szCs w:val="22"/>
          <w:lang w:val="nl-BE" w:eastAsia="en-US"/>
        </w:rPr>
        <w:t>een advies formuleert binnen de termijn vastgesteld in artikel</w:t>
      </w:r>
      <w:r w:rsidR="00527EC1">
        <w:rPr>
          <w:rFonts w:ascii="Calibri" w:hAnsi="Calibri" w:cs="Calibri"/>
          <w:sz w:val="22"/>
          <w:szCs w:val="22"/>
          <w:lang w:val="nl-BE" w:eastAsia="en-US"/>
        </w:rPr>
        <w:t xml:space="preserve"> 73</w:t>
      </w:r>
      <w:r w:rsidRPr="004B6637">
        <w:rPr>
          <w:rFonts w:ascii="Calibri" w:hAnsi="Calibri" w:cs="Calibri"/>
          <w:sz w:val="22"/>
          <w:szCs w:val="22"/>
          <w:lang w:val="nl-BE" w:eastAsia="en-US"/>
        </w:rPr>
        <w:t>, §2</w:t>
      </w:r>
      <w:r w:rsidRPr="004B6637">
        <w:rPr>
          <w:rFonts w:ascii="Calibri" w:hAnsi="Calibri" w:cs="Calibri"/>
          <w:color w:val="0000FF"/>
          <w:sz w:val="22"/>
          <w:szCs w:val="22"/>
          <w:lang w:val="nl-BE" w:eastAsia="en-US"/>
        </w:rPr>
        <w:t xml:space="preserve"> </w:t>
      </w:r>
      <w:r w:rsidRPr="004B6637">
        <w:rPr>
          <w:rFonts w:ascii="Calibri" w:hAnsi="Calibri" w:cs="Calibri"/>
          <w:sz w:val="22"/>
          <w:szCs w:val="22"/>
          <w:lang w:val="nl-BE" w:eastAsia="en-US"/>
        </w:rPr>
        <w:t xml:space="preserve">dan is het evaluatieresultaat gunstig en past de </w:t>
      </w:r>
      <w:r w:rsidR="00715040" w:rsidRPr="004B6637">
        <w:rPr>
          <w:rFonts w:ascii="Calibri" w:hAnsi="Calibri" w:cs="Calibri"/>
          <w:sz w:val="22"/>
          <w:szCs w:val="22"/>
          <w:lang w:val="nl-BE" w:eastAsia="en-US"/>
        </w:rPr>
        <w:t>algemeen directeur</w:t>
      </w:r>
      <w:r w:rsidRPr="004B6637">
        <w:rPr>
          <w:rFonts w:ascii="Calibri" w:hAnsi="Calibri" w:cs="Calibri"/>
          <w:sz w:val="22"/>
          <w:szCs w:val="22"/>
          <w:lang w:val="nl-BE" w:eastAsia="en-US"/>
        </w:rPr>
        <w:t xml:space="preserve"> de evaluatie en het evaluatieresultaat in die zin aan</w:t>
      </w:r>
      <w:r w:rsidR="00715040" w:rsidRPr="004B6637">
        <w:rPr>
          <w:rFonts w:ascii="Calibri" w:hAnsi="Calibri" w:cs="Calibri"/>
          <w:sz w:val="22"/>
          <w:szCs w:val="22"/>
          <w:lang w:val="nl-BE" w:eastAsia="en-US"/>
        </w:rPr>
        <w:t>.</w:t>
      </w:r>
    </w:p>
    <w:p w14:paraId="6224CDB3" w14:textId="77777777" w:rsidR="00954629" w:rsidRPr="004B6637" w:rsidRDefault="00954629" w:rsidP="0038085B">
      <w:pPr>
        <w:pStyle w:val="Plattetekst2"/>
        <w:spacing w:after="0" w:line="240" w:lineRule="auto"/>
        <w:rPr>
          <w:rFonts w:ascii="Calibri" w:hAnsi="Calibri" w:cs="Calibri"/>
          <w:sz w:val="22"/>
          <w:szCs w:val="22"/>
          <w:lang w:val="nl-BE" w:eastAsia="en-US"/>
        </w:rPr>
      </w:pPr>
    </w:p>
    <w:p w14:paraId="38F4384D" w14:textId="52D77165" w:rsidR="00954629" w:rsidRDefault="00954629" w:rsidP="0038085B">
      <w:pPr>
        <w:pStyle w:val="Plattetekst2"/>
        <w:spacing w:after="0" w:line="240" w:lineRule="auto"/>
        <w:rPr>
          <w:rFonts w:ascii="Calibri" w:hAnsi="Calibri" w:cs="Calibri"/>
          <w:sz w:val="22"/>
          <w:szCs w:val="22"/>
          <w:lang w:val="nl-BE" w:eastAsia="en-US"/>
        </w:rPr>
      </w:pPr>
      <w:r w:rsidRPr="004B6637">
        <w:rPr>
          <w:rFonts w:ascii="Calibri" w:hAnsi="Calibri" w:cs="Calibri"/>
          <w:sz w:val="22"/>
          <w:szCs w:val="22"/>
          <w:lang w:val="nl-BE" w:eastAsia="en-US"/>
        </w:rPr>
        <w:t xml:space="preserve">Als de </w:t>
      </w:r>
      <w:r w:rsidR="00DE6350" w:rsidRPr="004B6637">
        <w:rPr>
          <w:rFonts w:ascii="Calibri" w:hAnsi="Calibri" w:cs="Calibri"/>
          <w:sz w:val="22"/>
          <w:szCs w:val="22"/>
          <w:lang w:val="nl-BE" w:eastAsia="en-US"/>
        </w:rPr>
        <w:t>algemeen directeur</w:t>
      </w:r>
      <w:r w:rsidRPr="004B6637">
        <w:rPr>
          <w:rFonts w:ascii="Calibri" w:hAnsi="Calibri" w:cs="Calibri"/>
          <w:sz w:val="22"/>
          <w:szCs w:val="22"/>
          <w:lang w:val="nl-BE" w:eastAsia="en-US"/>
        </w:rPr>
        <w:t xml:space="preserve"> geen beslissing neemt over de bevestiging of aanpassing van de evaluatie en van het evaluatieresultaat binnen de termijn vastgesteld</w:t>
      </w:r>
      <w:r w:rsidRPr="00DD283C">
        <w:rPr>
          <w:rFonts w:ascii="Calibri" w:hAnsi="Calibri" w:cs="Calibri"/>
          <w:sz w:val="22"/>
          <w:szCs w:val="22"/>
          <w:lang w:val="nl-BE" w:eastAsia="en-US"/>
        </w:rPr>
        <w:t xml:space="preserve"> in artikel 74</w:t>
      </w:r>
      <w:r w:rsidRPr="00DD283C">
        <w:rPr>
          <w:rFonts w:ascii="Calibri" w:hAnsi="Calibri" w:cs="Calibri"/>
          <w:color w:val="0000FF"/>
          <w:sz w:val="22"/>
          <w:szCs w:val="22"/>
          <w:lang w:val="nl-BE" w:eastAsia="en-US"/>
        </w:rPr>
        <w:t xml:space="preserve"> </w:t>
      </w:r>
      <w:r w:rsidRPr="00DD283C">
        <w:rPr>
          <w:rFonts w:ascii="Calibri" w:hAnsi="Calibri" w:cs="Calibri"/>
          <w:sz w:val="22"/>
          <w:szCs w:val="22"/>
          <w:lang w:val="nl-BE" w:eastAsia="en-US"/>
        </w:rPr>
        <w:t>dan is het evaluatieresultaat gunstig.</w:t>
      </w:r>
    </w:p>
    <w:p w14:paraId="2E260590" w14:textId="77777777" w:rsidR="004E471D" w:rsidRPr="00DD283C" w:rsidRDefault="004E471D" w:rsidP="0038085B">
      <w:pPr>
        <w:pStyle w:val="Plattetekst2"/>
        <w:spacing w:after="0" w:line="240" w:lineRule="auto"/>
        <w:rPr>
          <w:rFonts w:ascii="Calibri" w:hAnsi="Calibri" w:cs="Calibri"/>
          <w:sz w:val="22"/>
          <w:szCs w:val="22"/>
          <w:lang w:val="nl-BE" w:eastAsia="en-US"/>
        </w:rPr>
      </w:pPr>
    </w:p>
    <w:p w14:paraId="74B8A0CA" w14:textId="6DACDCDD" w:rsidR="00954629" w:rsidRPr="00384490" w:rsidRDefault="00954629" w:rsidP="00F71DD2">
      <w:pPr>
        <w:pStyle w:val="Kop3"/>
      </w:pPr>
      <w:bookmarkStart w:id="97" w:name="_Toc233359286"/>
      <w:bookmarkStart w:id="98" w:name="_Toc88830462"/>
      <w:r w:rsidRPr="00DD283C">
        <w:lastRenderedPageBreak/>
        <w:t>Afdeling VI</w:t>
      </w:r>
      <w:r w:rsidR="00031036">
        <w:t>II</w:t>
      </w:r>
      <w:r w:rsidRPr="00DD283C">
        <w:t xml:space="preserve">. Specifieke bepalingen voor de evaluatie van de </w:t>
      </w:r>
      <w:r w:rsidR="00EB7E78" w:rsidRPr="00DD283C">
        <w:t xml:space="preserve">algemeen directeur </w:t>
      </w:r>
      <w:r w:rsidRPr="00DD283C">
        <w:t>en de financi</w:t>
      </w:r>
      <w:r w:rsidRPr="00384490">
        <w:t xml:space="preserve">eel </w:t>
      </w:r>
      <w:bookmarkEnd w:id="97"/>
      <w:r w:rsidR="005D056A">
        <w:t>directeur</w:t>
      </w:r>
      <w:bookmarkEnd w:id="98"/>
    </w:p>
    <w:p w14:paraId="69FD5F97" w14:textId="77777777" w:rsidR="00954629" w:rsidRPr="00384490" w:rsidRDefault="00954629" w:rsidP="00EE3571">
      <w:pPr>
        <w:pStyle w:val="Kop4"/>
      </w:pPr>
      <w:bookmarkStart w:id="99" w:name="_Toc233359287"/>
      <w:bookmarkStart w:id="100" w:name="_Toc88830463"/>
      <w:r w:rsidRPr="00384490">
        <w:t>Onderafdeling I. De evaluatie tijdens de proeftijd</w:t>
      </w:r>
      <w:bookmarkEnd w:id="99"/>
      <w:bookmarkEnd w:id="100"/>
    </w:p>
    <w:p w14:paraId="3A41C893" w14:textId="77777777" w:rsidR="0027030A" w:rsidRPr="0027030A" w:rsidRDefault="0027030A" w:rsidP="0027030A">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27030A">
        <w:rPr>
          <w:rFonts w:cs="Calibri"/>
          <w:b/>
          <w:bCs/>
          <w:spacing w:val="0"/>
          <w:sz w:val="22"/>
          <w:szCs w:val="22"/>
        </w:rPr>
        <w:t>Artikel 76</w:t>
      </w:r>
    </w:p>
    <w:p w14:paraId="4BDF5358" w14:textId="2CDD20D8" w:rsidR="00103611" w:rsidRPr="00095B1D" w:rsidRDefault="00FD6EBD" w:rsidP="0027030A">
      <w:pPr>
        <w:pStyle w:val="Plattetekst2"/>
        <w:spacing w:after="0" w:line="240" w:lineRule="auto"/>
        <w:rPr>
          <w:rFonts w:asciiTheme="minorHAnsi" w:hAnsiTheme="minorHAnsi" w:cs="Calibri"/>
          <w:sz w:val="22"/>
          <w:szCs w:val="22"/>
          <w:lang w:eastAsia="nl-BE"/>
        </w:rPr>
      </w:pPr>
      <w:r w:rsidRPr="00095B1D">
        <w:rPr>
          <w:rFonts w:asciiTheme="minorHAnsi" w:hAnsiTheme="minorHAnsi" w:cs="Calibri"/>
          <w:sz w:val="22"/>
          <w:szCs w:val="22"/>
        </w:rPr>
        <w:t xml:space="preserve">Met toepassing van </w:t>
      </w:r>
      <w:r w:rsidR="004B6637" w:rsidRPr="00095B1D">
        <w:rPr>
          <w:rFonts w:asciiTheme="minorHAnsi" w:hAnsiTheme="minorHAnsi" w:cs="Calibri"/>
          <w:sz w:val="22"/>
          <w:szCs w:val="22"/>
        </w:rPr>
        <w:t>artikel 194 DLB</w:t>
      </w:r>
      <w:r w:rsidR="00B31850" w:rsidRPr="00095B1D">
        <w:rPr>
          <w:rFonts w:asciiTheme="minorHAnsi" w:hAnsiTheme="minorHAnsi" w:cs="Calibri"/>
          <w:sz w:val="22"/>
          <w:szCs w:val="22"/>
        </w:rPr>
        <w:t xml:space="preserve"> worden de </w:t>
      </w:r>
      <w:r w:rsidR="00C16164" w:rsidRPr="00095B1D">
        <w:rPr>
          <w:rFonts w:ascii="Calibri" w:hAnsi="Calibri" w:cs="Calibri"/>
          <w:sz w:val="22"/>
          <w:szCs w:val="22"/>
          <w:lang w:val="nl-BE" w:eastAsia="en-US"/>
        </w:rPr>
        <w:t>algemeen directeur</w:t>
      </w:r>
      <w:r w:rsidR="00B31850" w:rsidRPr="00095B1D">
        <w:rPr>
          <w:rFonts w:asciiTheme="minorHAnsi" w:hAnsiTheme="minorHAnsi" w:cs="Calibri"/>
          <w:color w:val="000000"/>
          <w:sz w:val="22"/>
          <w:szCs w:val="22"/>
          <w:lang w:eastAsia="nl-BE"/>
        </w:rPr>
        <w:t xml:space="preserve"> en de </w:t>
      </w:r>
      <w:r w:rsidR="00C16164" w:rsidRPr="00095B1D">
        <w:rPr>
          <w:rFonts w:asciiTheme="minorHAnsi" w:hAnsiTheme="minorHAnsi" w:cs="Calibri"/>
          <w:color w:val="000000"/>
          <w:sz w:val="22"/>
          <w:szCs w:val="22"/>
          <w:lang w:eastAsia="nl-BE"/>
        </w:rPr>
        <w:t>financieel directeur</w:t>
      </w:r>
      <w:r w:rsidR="00944C32" w:rsidRPr="00095B1D">
        <w:rPr>
          <w:rFonts w:asciiTheme="minorHAnsi" w:hAnsiTheme="minorHAnsi" w:cs="Calibri"/>
          <w:color w:val="000000"/>
          <w:sz w:val="22"/>
          <w:szCs w:val="22"/>
          <w:lang w:eastAsia="nl-BE"/>
        </w:rPr>
        <w:t xml:space="preserve"> op proef</w:t>
      </w:r>
      <w:r w:rsidR="00B31850" w:rsidRPr="00095B1D">
        <w:rPr>
          <w:rFonts w:asciiTheme="minorHAnsi" w:hAnsiTheme="minorHAnsi" w:cs="Calibri"/>
          <w:color w:val="000000"/>
          <w:sz w:val="22"/>
          <w:szCs w:val="22"/>
          <w:lang w:eastAsia="nl-BE"/>
        </w:rPr>
        <w:t xml:space="preserve"> geëvalueerd door een evaluatiecomité, bestaande </w:t>
      </w:r>
      <w:r w:rsidR="00B31850" w:rsidRPr="00095B1D">
        <w:rPr>
          <w:rFonts w:asciiTheme="minorHAnsi" w:hAnsiTheme="minorHAnsi" w:cs="Calibri"/>
          <w:sz w:val="22"/>
          <w:szCs w:val="22"/>
          <w:lang w:eastAsia="nl-BE"/>
        </w:rPr>
        <w:t>uit het college van burgemeester en schepenen en de vo</w:t>
      </w:r>
      <w:r w:rsidR="00540023" w:rsidRPr="00095B1D">
        <w:rPr>
          <w:rFonts w:asciiTheme="minorHAnsi" w:hAnsiTheme="minorHAnsi" w:cs="Calibri"/>
          <w:sz w:val="22"/>
          <w:szCs w:val="22"/>
          <w:lang w:eastAsia="nl-BE"/>
        </w:rPr>
        <w:t>orzitter van de gemeenteraad</w:t>
      </w:r>
      <w:r w:rsidR="00D6060E" w:rsidRPr="00095B1D">
        <w:rPr>
          <w:rFonts w:asciiTheme="minorHAnsi" w:hAnsiTheme="minorHAnsi" w:cs="Calibri"/>
          <w:sz w:val="22"/>
          <w:szCs w:val="22"/>
          <w:lang w:eastAsia="nl-BE"/>
        </w:rPr>
        <w:t>.</w:t>
      </w:r>
    </w:p>
    <w:p w14:paraId="518D33A8" w14:textId="7C8C2EAB" w:rsidR="003A5742" w:rsidRPr="00095B1D" w:rsidRDefault="00540023" w:rsidP="0038085B">
      <w:pPr>
        <w:spacing w:after="240"/>
        <w:rPr>
          <w:rFonts w:cs="Calibri"/>
          <w:color w:val="000000"/>
          <w:szCs w:val="22"/>
          <w:lang w:eastAsia="nl-BE"/>
        </w:rPr>
      </w:pPr>
      <w:bookmarkStart w:id="101" w:name="_Hlk507419846"/>
      <w:r w:rsidRPr="00095B1D">
        <w:rPr>
          <w:rFonts w:cs="Calibri"/>
          <w:color w:val="000000"/>
          <w:szCs w:val="22"/>
          <w:lang w:eastAsia="nl-BE"/>
        </w:rPr>
        <w:t>D</w:t>
      </w:r>
      <w:r w:rsidR="00B31850" w:rsidRPr="00095B1D">
        <w:rPr>
          <w:rFonts w:cs="Calibri"/>
          <w:color w:val="000000"/>
          <w:szCs w:val="22"/>
          <w:lang w:eastAsia="nl-BE"/>
        </w:rPr>
        <w:t>e evaluatie vindt plaats op basis van een voorbereidend rapport, opgesteld door externe deskundige</w:t>
      </w:r>
      <w:r w:rsidRPr="00095B1D">
        <w:rPr>
          <w:rFonts w:cs="Calibri"/>
          <w:color w:val="000000"/>
          <w:szCs w:val="22"/>
          <w:lang w:eastAsia="nl-BE"/>
        </w:rPr>
        <w:t>(</w:t>
      </w:r>
      <w:r w:rsidR="00B31850" w:rsidRPr="00095B1D">
        <w:rPr>
          <w:rFonts w:cs="Calibri"/>
          <w:color w:val="000000"/>
          <w:szCs w:val="22"/>
          <w:lang w:eastAsia="nl-BE"/>
        </w:rPr>
        <w:t>n</w:t>
      </w:r>
      <w:r w:rsidRPr="00095B1D">
        <w:rPr>
          <w:rFonts w:cs="Calibri"/>
          <w:color w:val="000000"/>
          <w:szCs w:val="22"/>
          <w:lang w:eastAsia="nl-BE"/>
        </w:rPr>
        <w:t>)</w:t>
      </w:r>
      <w:r w:rsidR="00B31850" w:rsidRPr="00095B1D">
        <w:rPr>
          <w:rFonts w:cs="Calibri"/>
          <w:color w:val="000000"/>
          <w:szCs w:val="22"/>
          <w:lang w:eastAsia="nl-BE"/>
        </w:rPr>
        <w:t xml:space="preserve"> in het personeelsbeleid.</w:t>
      </w:r>
      <w:r w:rsidR="00643518" w:rsidRPr="00095B1D">
        <w:rPr>
          <w:rFonts w:cs="Calibri"/>
          <w:color w:val="000000"/>
          <w:szCs w:val="22"/>
          <w:lang w:eastAsia="nl-BE"/>
        </w:rPr>
        <w:t xml:space="preserve"> </w:t>
      </w:r>
      <w:r w:rsidR="00B31850" w:rsidRPr="00095B1D">
        <w:rPr>
          <w:rFonts w:cs="Calibri"/>
          <w:color w:val="000000"/>
          <w:szCs w:val="22"/>
          <w:lang w:eastAsia="nl-BE"/>
        </w:rPr>
        <w:t xml:space="preserve">Het voorbereidend rapport wordt opgemaakt op basis van een evaluatiegesprek tussen de externe deskundigen en de functiehouder en op basis van een onderzoek over de wijze van functioneren van de functiehouder, waarbij </w:t>
      </w:r>
      <w:r w:rsidR="00B31850" w:rsidRPr="00095B1D">
        <w:rPr>
          <w:rFonts w:cs="Calibri"/>
          <w:szCs w:val="22"/>
          <w:lang w:eastAsia="nl-BE"/>
        </w:rPr>
        <w:t>de burgemeester</w:t>
      </w:r>
      <w:r w:rsidR="00D92253" w:rsidRPr="00095B1D">
        <w:rPr>
          <w:rFonts w:cs="Calibri"/>
          <w:szCs w:val="22"/>
          <w:lang w:eastAsia="nl-BE"/>
        </w:rPr>
        <w:t xml:space="preserve">, </w:t>
      </w:r>
      <w:r w:rsidR="001D2EC7" w:rsidRPr="00095B1D">
        <w:rPr>
          <w:rFonts w:cs="Calibri"/>
          <w:color w:val="000000"/>
          <w:szCs w:val="22"/>
          <w:lang w:eastAsia="nl-BE"/>
        </w:rPr>
        <w:t xml:space="preserve">de voorzitter van het vast bureau, </w:t>
      </w:r>
      <w:r w:rsidR="00B31850" w:rsidRPr="00095B1D">
        <w:rPr>
          <w:rFonts w:cs="Calibri"/>
          <w:color w:val="000000"/>
          <w:szCs w:val="22"/>
          <w:lang w:eastAsia="nl-BE"/>
        </w:rPr>
        <w:t xml:space="preserve">de leden van het managementteam </w:t>
      </w:r>
      <w:r w:rsidR="00BF6441" w:rsidRPr="00095B1D">
        <w:rPr>
          <w:rFonts w:cs="Calibri"/>
          <w:color w:val="000000"/>
          <w:szCs w:val="22"/>
          <w:lang w:eastAsia="nl-BE"/>
        </w:rPr>
        <w:t xml:space="preserve">en de voorzitter van de </w:t>
      </w:r>
      <w:r w:rsidR="00551DEA" w:rsidRPr="00095B1D">
        <w:rPr>
          <w:rFonts w:cs="Calibri"/>
          <w:color w:val="000000"/>
          <w:szCs w:val="22"/>
          <w:lang w:eastAsia="nl-BE"/>
        </w:rPr>
        <w:t>gemeente</w:t>
      </w:r>
      <w:r w:rsidR="00B31850" w:rsidRPr="00095B1D">
        <w:rPr>
          <w:rFonts w:cs="Calibri"/>
          <w:color w:val="000000"/>
          <w:szCs w:val="22"/>
          <w:lang w:eastAsia="nl-BE"/>
        </w:rPr>
        <w:t xml:space="preserve">raad betrokken worden. </w:t>
      </w:r>
    </w:p>
    <w:bookmarkEnd w:id="101"/>
    <w:p w14:paraId="310381F5" w14:textId="77777777" w:rsidR="00103611" w:rsidRPr="00095B1D" w:rsidRDefault="00103611" w:rsidP="0038085B">
      <w:pPr>
        <w:pStyle w:val="Plattetekst2"/>
        <w:spacing w:after="0" w:line="240" w:lineRule="auto"/>
        <w:rPr>
          <w:rFonts w:ascii="Calibri" w:hAnsi="Calibri" w:cs="Calibri"/>
          <w:strike/>
          <w:sz w:val="22"/>
          <w:szCs w:val="22"/>
        </w:rPr>
      </w:pPr>
      <w:r w:rsidRPr="00095B1D">
        <w:rPr>
          <w:rFonts w:ascii="Calibri" w:hAnsi="Calibri" w:cs="Calibri"/>
          <w:sz w:val="22"/>
          <w:szCs w:val="22"/>
        </w:rPr>
        <w:t>De regels voor de opmaak van het voorbereidend rapport van de externe deskundigen die van toepassing zijn op de evaluatie tijdens de loopbaan, zijn ook van toepassing op de evaluatie van de proeftijd.</w:t>
      </w:r>
    </w:p>
    <w:p w14:paraId="6E9D6A3E" w14:textId="77777777" w:rsidR="00103611" w:rsidRPr="00095B1D" w:rsidRDefault="00103611" w:rsidP="0038085B">
      <w:pPr>
        <w:rPr>
          <w:rFonts w:cs="Calibri"/>
          <w:color w:val="000000"/>
          <w:szCs w:val="22"/>
          <w:lang w:eastAsia="nl-BE"/>
        </w:rPr>
      </w:pPr>
    </w:p>
    <w:p w14:paraId="2801CF5A" w14:textId="5C1A79FA" w:rsidR="00B31850" w:rsidRPr="00095B1D" w:rsidRDefault="00B31850" w:rsidP="0038085B">
      <w:pPr>
        <w:rPr>
          <w:rFonts w:cs="Calibri"/>
          <w:color w:val="000000"/>
          <w:szCs w:val="22"/>
          <w:lang w:eastAsia="nl-BE"/>
        </w:rPr>
      </w:pPr>
      <w:r w:rsidRPr="00095B1D">
        <w:rPr>
          <w:rFonts w:cs="Calibri"/>
          <w:szCs w:val="22"/>
          <w:lang w:eastAsia="nl-BE"/>
        </w:rPr>
        <w:t>Het evaluatiecomité</w:t>
      </w:r>
      <w:r w:rsidR="00D6060E" w:rsidRPr="00095B1D">
        <w:rPr>
          <w:rFonts w:cs="Calibri"/>
          <w:szCs w:val="22"/>
          <w:lang w:eastAsia="nl-BE"/>
        </w:rPr>
        <w:t xml:space="preserve"> </w:t>
      </w:r>
      <w:r w:rsidRPr="00095B1D">
        <w:rPr>
          <w:rFonts w:cs="Calibri"/>
          <w:color w:val="000000"/>
          <w:szCs w:val="22"/>
          <w:lang w:eastAsia="nl-BE"/>
        </w:rPr>
        <w:t>stemt over het evaluatieresultaat gunstig of ongunstig. Bij staking van stemmen is het evaluatieresultaat gunstig.</w:t>
      </w:r>
    </w:p>
    <w:p w14:paraId="687C68DD" w14:textId="77777777" w:rsidR="0067170A" w:rsidRPr="00384490" w:rsidRDefault="0067170A" w:rsidP="0038085B">
      <w:pPr>
        <w:pStyle w:val="Plattetekst2"/>
        <w:spacing w:after="0" w:line="240" w:lineRule="auto"/>
        <w:rPr>
          <w:rFonts w:ascii="Calibri" w:hAnsi="Calibri" w:cs="Calibri"/>
          <w:sz w:val="22"/>
          <w:szCs w:val="22"/>
        </w:rPr>
      </w:pPr>
    </w:p>
    <w:p w14:paraId="7EE4A310" w14:textId="77777777" w:rsidR="00F93A06" w:rsidRPr="00F93A06" w:rsidRDefault="00F93A06" w:rsidP="00F93A0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102" w:name="_Ref215937132"/>
      <w:r w:rsidRPr="00F93A06">
        <w:rPr>
          <w:rFonts w:cs="Calibri"/>
          <w:b/>
          <w:bCs/>
          <w:spacing w:val="0"/>
          <w:sz w:val="22"/>
          <w:szCs w:val="22"/>
        </w:rPr>
        <w:t>Artikel 77</w:t>
      </w:r>
    </w:p>
    <w:p w14:paraId="07CFD6D5" w14:textId="0712FF9B" w:rsidR="00954629" w:rsidRPr="00384490" w:rsidRDefault="00954629" w:rsidP="00F93A06">
      <w:pPr>
        <w:pStyle w:val="Plattetekst2"/>
        <w:spacing w:after="0" w:line="240" w:lineRule="auto"/>
        <w:rPr>
          <w:rFonts w:ascii="Calibri" w:hAnsi="Calibri" w:cs="Calibri"/>
          <w:sz w:val="22"/>
          <w:szCs w:val="22"/>
        </w:rPr>
      </w:pPr>
      <w:r w:rsidRPr="00384490">
        <w:rPr>
          <w:rFonts w:ascii="Calibri" w:hAnsi="Calibri" w:cs="Calibri"/>
          <w:sz w:val="22"/>
          <w:szCs w:val="22"/>
        </w:rPr>
        <w:t>D</w:t>
      </w:r>
      <w:r w:rsidRPr="00D6060E">
        <w:rPr>
          <w:rFonts w:ascii="Calibri" w:hAnsi="Calibri" w:cs="Calibri"/>
          <w:sz w:val="22"/>
          <w:szCs w:val="22"/>
        </w:rPr>
        <w:t xml:space="preserve">e </w:t>
      </w:r>
      <w:r w:rsidR="00105E16" w:rsidRPr="00417558">
        <w:rPr>
          <w:rFonts w:ascii="Calibri" w:hAnsi="Calibri" w:cs="Calibri"/>
          <w:bCs/>
          <w:iCs/>
          <w:sz w:val="22"/>
          <w:szCs w:val="22"/>
          <w:lang w:val="nl-BE" w:eastAsia="en-US"/>
        </w:rPr>
        <w:t>algemeen directeur</w:t>
      </w:r>
      <w:r w:rsidRPr="00417558">
        <w:rPr>
          <w:rFonts w:ascii="Calibri" w:hAnsi="Calibri" w:cs="Calibri"/>
          <w:bCs/>
          <w:iCs/>
          <w:sz w:val="22"/>
          <w:szCs w:val="22"/>
        </w:rPr>
        <w:t xml:space="preserve"> en de </w:t>
      </w:r>
      <w:r w:rsidR="00105E16" w:rsidRPr="00417558">
        <w:rPr>
          <w:rFonts w:ascii="Calibri" w:hAnsi="Calibri" w:cs="Calibri"/>
          <w:bCs/>
          <w:iCs/>
          <w:sz w:val="22"/>
          <w:szCs w:val="22"/>
        </w:rPr>
        <w:t>financieel directeur</w:t>
      </w:r>
      <w:r w:rsidRPr="00D6060E">
        <w:rPr>
          <w:rFonts w:ascii="Calibri" w:hAnsi="Calibri" w:cs="Calibri"/>
          <w:sz w:val="22"/>
          <w:szCs w:val="22"/>
        </w:rPr>
        <w:t xml:space="preserve"> krijg</w:t>
      </w:r>
      <w:r w:rsidRPr="00384490">
        <w:rPr>
          <w:rFonts w:ascii="Calibri" w:hAnsi="Calibri" w:cs="Calibri"/>
          <w:sz w:val="22"/>
          <w:szCs w:val="22"/>
        </w:rPr>
        <w:t>en tussentijds terugkoppeling over hun manier van functioneren.</w:t>
      </w:r>
      <w:bookmarkEnd w:id="102"/>
    </w:p>
    <w:p w14:paraId="4B71561C" w14:textId="77777777" w:rsidR="00954629" w:rsidRPr="00384490" w:rsidRDefault="00954629" w:rsidP="0038085B">
      <w:pPr>
        <w:pStyle w:val="Plattetekst2"/>
        <w:spacing w:after="0" w:line="240" w:lineRule="auto"/>
        <w:rPr>
          <w:rFonts w:ascii="Calibri" w:hAnsi="Calibri" w:cs="Calibri"/>
          <w:sz w:val="22"/>
          <w:szCs w:val="22"/>
        </w:rPr>
      </w:pPr>
    </w:p>
    <w:p w14:paraId="728C6729" w14:textId="77777777" w:rsidR="00F93A06" w:rsidRPr="00F93A06" w:rsidRDefault="00F93A06" w:rsidP="00F93A0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103" w:name="_Ref215937179"/>
      <w:r w:rsidRPr="00F93A06">
        <w:rPr>
          <w:rFonts w:cs="Calibri"/>
          <w:b/>
          <w:bCs/>
          <w:spacing w:val="0"/>
          <w:sz w:val="22"/>
          <w:szCs w:val="22"/>
        </w:rPr>
        <w:t>Artikel 78</w:t>
      </w:r>
    </w:p>
    <w:p w14:paraId="56015ADE" w14:textId="69621354" w:rsidR="00954629" w:rsidRPr="00417558" w:rsidRDefault="00954629" w:rsidP="00F93A0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Cs/>
          <w:iCs/>
          <w:sz w:val="22"/>
          <w:szCs w:val="22"/>
        </w:rPr>
      </w:pPr>
      <w:r w:rsidRPr="00384490">
        <w:rPr>
          <w:rFonts w:cs="Calibri"/>
          <w:sz w:val="22"/>
          <w:szCs w:val="22"/>
        </w:rPr>
        <w:t xml:space="preserve">Als de proeftijd van </w:t>
      </w:r>
      <w:r w:rsidRPr="00D6060E">
        <w:rPr>
          <w:rFonts w:cs="Calibri"/>
          <w:sz w:val="22"/>
          <w:szCs w:val="22"/>
        </w:rPr>
        <w:t xml:space="preserve">de </w:t>
      </w:r>
      <w:r w:rsidR="00A2779C" w:rsidRPr="00417558">
        <w:rPr>
          <w:rFonts w:cs="Calibri"/>
          <w:bCs/>
          <w:iCs/>
          <w:sz w:val="22"/>
          <w:szCs w:val="22"/>
          <w:lang w:val="nl-BE" w:eastAsia="en-US"/>
        </w:rPr>
        <w:t>algemeen directeur</w:t>
      </w:r>
      <w:r w:rsidRPr="00417558">
        <w:rPr>
          <w:rFonts w:cs="Calibri"/>
          <w:bCs/>
          <w:iCs/>
          <w:sz w:val="22"/>
          <w:szCs w:val="22"/>
        </w:rPr>
        <w:t xml:space="preserve"> en van de </w:t>
      </w:r>
      <w:r w:rsidR="00A2779C" w:rsidRPr="00417558">
        <w:rPr>
          <w:rFonts w:cs="Calibri"/>
          <w:bCs/>
          <w:iCs/>
          <w:sz w:val="22"/>
          <w:szCs w:val="22"/>
        </w:rPr>
        <w:t xml:space="preserve">financieel directeur </w:t>
      </w:r>
      <w:r w:rsidRPr="00417558">
        <w:rPr>
          <w:rFonts w:cs="Calibri"/>
          <w:bCs/>
          <w:iCs/>
          <w:sz w:val="22"/>
          <w:szCs w:val="22"/>
        </w:rPr>
        <w:t>voor de helft verstreken is, wordt een tussentijds evaluatiegesprek gevoerd:</w:t>
      </w:r>
      <w:bookmarkEnd w:id="103"/>
    </w:p>
    <w:p w14:paraId="0D07E9AB" w14:textId="41774DC1" w:rsidR="00954629" w:rsidRPr="00417558"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417558">
        <w:rPr>
          <w:rFonts w:cs="Calibri"/>
          <w:bCs/>
          <w:iCs/>
          <w:sz w:val="22"/>
          <w:szCs w:val="22"/>
        </w:rPr>
        <w:t xml:space="preserve">1° tussen de </w:t>
      </w:r>
      <w:r w:rsidR="00A2779C" w:rsidRPr="00417558">
        <w:rPr>
          <w:rFonts w:cs="Calibri"/>
          <w:bCs/>
          <w:iCs/>
          <w:sz w:val="22"/>
          <w:szCs w:val="22"/>
          <w:lang w:val="nl-BE" w:eastAsia="en-US"/>
        </w:rPr>
        <w:t>algemeen directeur</w:t>
      </w:r>
      <w:r w:rsidRPr="00417558">
        <w:rPr>
          <w:rFonts w:cs="Calibri"/>
          <w:bCs/>
          <w:iCs/>
          <w:sz w:val="22"/>
          <w:szCs w:val="22"/>
        </w:rPr>
        <w:t xml:space="preserve"> en het college van burgemeester en schepenen;</w:t>
      </w:r>
    </w:p>
    <w:p w14:paraId="039BF1A2" w14:textId="6DBFDD2C" w:rsidR="00954629" w:rsidRPr="00417558" w:rsidRDefault="00954629" w:rsidP="0038085B">
      <w:pPr>
        <w:pStyle w:val="Plattetekst"/>
        <w:pBdr>
          <w:top w:val="none" w:sz="0" w:space="0" w:color="auto"/>
          <w:left w:val="none" w:sz="0" w:space="0" w:color="auto"/>
          <w:bottom w:val="none" w:sz="0" w:space="0" w:color="auto"/>
          <w:right w:val="none" w:sz="0" w:space="0" w:color="auto"/>
        </w:pBdr>
        <w:rPr>
          <w:rFonts w:cs="Calibri"/>
          <w:bCs/>
          <w:iCs/>
          <w:sz w:val="22"/>
          <w:szCs w:val="22"/>
        </w:rPr>
      </w:pPr>
      <w:r w:rsidRPr="00417558">
        <w:rPr>
          <w:rFonts w:cs="Calibri"/>
          <w:bCs/>
          <w:iCs/>
          <w:sz w:val="22"/>
          <w:szCs w:val="22"/>
        </w:rPr>
        <w:t xml:space="preserve">2° tussen de </w:t>
      </w:r>
      <w:r w:rsidR="00A2779C" w:rsidRPr="00417558">
        <w:rPr>
          <w:rFonts w:cs="Calibri"/>
          <w:bCs/>
          <w:iCs/>
          <w:sz w:val="22"/>
          <w:szCs w:val="22"/>
        </w:rPr>
        <w:t xml:space="preserve">financieel directeur </w:t>
      </w:r>
      <w:r w:rsidRPr="00417558">
        <w:rPr>
          <w:rFonts w:cs="Calibri"/>
          <w:bCs/>
          <w:iCs/>
          <w:sz w:val="22"/>
          <w:szCs w:val="22"/>
        </w:rPr>
        <w:t xml:space="preserve">en het college van burgemeester en schepenen en de </w:t>
      </w:r>
      <w:r w:rsidR="00EB7E78" w:rsidRPr="00417558">
        <w:rPr>
          <w:rFonts w:cs="Calibri"/>
          <w:bCs/>
          <w:iCs/>
          <w:sz w:val="22"/>
          <w:szCs w:val="22"/>
        </w:rPr>
        <w:t>algemeen directeur</w:t>
      </w:r>
      <w:r w:rsidR="00D6060E" w:rsidRPr="00417558">
        <w:rPr>
          <w:rFonts w:cs="Calibri"/>
          <w:bCs/>
          <w:iCs/>
          <w:sz w:val="22"/>
          <w:szCs w:val="22"/>
        </w:rPr>
        <w:t>.</w:t>
      </w:r>
    </w:p>
    <w:p w14:paraId="10918349" w14:textId="77777777" w:rsidR="00954629" w:rsidRPr="00384490" w:rsidRDefault="00954629" w:rsidP="0038085B">
      <w:pPr>
        <w:pStyle w:val="Plattetekst2"/>
        <w:spacing w:after="0" w:line="240" w:lineRule="auto"/>
        <w:rPr>
          <w:rFonts w:ascii="Calibri" w:hAnsi="Calibri" w:cs="Calibri"/>
          <w:sz w:val="22"/>
          <w:szCs w:val="22"/>
        </w:rPr>
      </w:pPr>
    </w:p>
    <w:p w14:paraId="39663A2C" w14:textId="3498D29A"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In het tussentijdse evaluatiegesprek wordt een stand van zaken opgemaakt over de mate waarin de inwerking van de functiehouder in zijn functie vordert en hij voldoet aan de functievereisten. Zo nodig worden </w:t>
      </w:r>
      <w:r w:rsidR="00A2779C" w:rsidRPr="00417558">
        <w:rPr>
          <w:rFonts w:ascii="Calibri" w:hAnsi="Calibri" w:cs="Calibri"/>
          <w:bCs/>
          <w:iCs/>
          <w:sz w:val="22"/>
          <w:szCs w:val="22"/>
        </w:rPr>
        <w:t>schriftelijke</w:t>
      </w:r>
      <w:r w:rsidR="00A2779C">
        <w:rPr>
          <w:rFonts w:ascii="Calibri" w:hAnsi="Calibri" w:cs="Calibri"/>
          <w:sz w:val="22"/>
          <w:szCs w:val="22"/>
        </w:rPr>
        <w:t xml:space="preserve"> </w:t>
      </w:r>
      <w:r w:rsidRPr="00384490">
        <w:rPr>
          <w:rFonts w:ascii="Calibri" w:hAnsi="Calibri" w:cs="Calibri"/>
          <w:sz w:val="22"/>
          <w:szCs w:val="22"/>
        </w:rPr>
        <w:t xml:space="preserve">bijsturingen afgesproken. Het tussentijdse evaluatiegesprek heeft de waarde van een formeel </w:t>
      </w:r>
      <w:r w:rsidRPr="004C1363">
        <w:rPr>
          <w:rFonts w:ascii="Calibri" w:hAnsi="Calibri" w:cs="Calibri"/>
          <w:sz w:val="22"/>
          <w:szCs w:val="22"/>
        </w:rPr>
        <w:t xml:space="preserve">communicatiemoment </w:t>
      </w:r>
      <w:r w:rsidRPr="00384490">
        <w:rPr>
          <w:rFonts w:ascii="Calibri" w:hAnsi="Calibri" w:cs="Calibri"/>
          <w:sz w:val="22"/>
          <w:szCs w:val="22"/>
        </w:rPr>
        <w:t>en komt niet in de plaats van de eindevaluatie van de proeftijd.</w:t>
      </w:r>
    </w:p>
    <w:p w14:paraId="21D27BBC"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22475494" w14:textId="77777777" w:rsidR="00F93A06" w:rsidRDefault="00F93A06" w:rsidP="00F93A06">
      <w:pPr>
        <w:pStyle w:val="Plattetekst"/>
        <w:pBdr>
          <w:top w:val="none" w:sz="0" w:space="0" w:color="auto"/>
          <w:left w:val="none" w:sz="0" w:space="0" w:color="auto"/>
          <w:bottom w:val="none" w:sz="0" w:space="0" w:color="auto"/>
          <w:right w:val="none" w:sz="0" w:space="0" w:color="auto"/>
        </w:pBdr>
        <w:tabs>
          <w:tab w:val="clear" w:pos="-720"/>
        </w:tabs>
        <w:suppressAutoHyphens w:val="0"/>
        <w:rPr>
          <w:rFonts w:asciiTheme="minorHAnsi" w:hAnsiTheme="minorHAnsi" w:cstheme="minorHAnsi"/>
          <w:sz w:val="22"/>
          <w:szCs w:val="22"/>
        </w:rPr>
      </w:pPr>
      <w:r w:rsidRPr="00F93A06">
        <w:rPr>
          <w:rFonts w:cs="Calibri"/>
          <w:b/>
          <w:bCs/>
          <w:spacing w:val="0"/>
          <w:sz w:val="22"/>
          <w:szCs w:val="22"/>
        </w:rPr>
        <w:t>Artikel 79</w:t>
      </w:r>
    </w:p>
    <w:p w14:paraId="5040F71B" w14:textId="42BD8E50" w:rsidR="00800BDA" w:rsidRPr="005D37B4" w:rsidRDefault="00800BDA" w:rsidP="00F93A06">
      <w:pPr>
        <w:pStyle w:val="Plattetekst2"/>
        <w:spacing w:after="0" w:line="240" w:lineRule="auto"/>
        <w:rPr>
          <w:rFonts w:ascii="Calibri" w:hAnsi="Calibri" w:cstheme="minorHAnsi"/>
          <w:sz w:val="22"/>
          <w:szCs w:val="22"/>
        </w:rPr>
      </w:pPr>
      <w:r w:rsidRPr="005D37B4">
        <w:rPr>
          <w:rFonts w:ascii="Calibri" w:hAnsi="Calibri" w:cstheme="minorHAnsi"/>
          <w:sz w:val="22"/>
          <w:szCs w:val="22"/>
        </w:rPr>
        <w:t>Ten laatste een maand voor het einde van de proeftijd vindt de eindevaluatie van de proeftijd plaats door het evaluatiecomité vermeld in artikel</w:t>
      </w:r>
      <w:r w:rsidR="00EE1568" w:rsidRPr="005D37B4">
        <w:rPr>
          <w:rFonts w:ascii="Calibri" w:hAnsi="Calibri" w:cstheme="minorHAnsi"/>
          <w:sz w:val="22"/>
          <w:szCs w:val="22"/>
        </w:rPr>
        <w:t xml:space="preserve"> 76</w:t>
      </w:r>
      <w:r w:rsidRPr="005D37B4">
        <w:rPr>
          <w:rFonts w:ascii="Calibri" w:hAnsi="Calibri" w:cstheme="minorHAnsi"/>
          <w:sz w:val="22"/>
          <w:szCs w:val="22"/>
        </w:rPr>
        <w:t>.</w:t>
      </w:r>
    </w:p>
    <w:p w14:paraId="385B472C" w14:textId="587CB1CB" w:rsidR="00800BDA" w:rsidRPr="005D37B4" w:rsidRDefault="00800BDA" w:rsidP="0038085B">
      <w:pPr>
        <w:pStyle w:val="Plattetekst2"/>
        <w:spacing w:after="0" w:line="240" w:lineRule="auto"/>
        <w:rPr>
          <w:rFonts w:ascii="Calibri" w:hAnsi="Calibri" w:cstheme="minorHAnsi"/>
          <w:bCs/>
          <w:iCs/>
          <w:sz w:val="22"/>
          <w:szCs w:val="22"/>
        </w:rPr>
      </w:pPr>
      <w:r w:rsidRPr="005D37B4">
        <w:rPr>
          <w:rFonts w:ascii="Calibri" w:hAnsi="Calibri" w:cstheme="minorHAnsi"/>
          <w:sz w:val="22"/>
          <w:szCs w:val="22"/>
        </w:rPr>
        <w:t xml:space="preserve">De deskundigen leveren het voorbereidend rapport over de proeftijd, vermeld in artikel </w:t>
      </w:r>
      <w:r w:rsidR="00EE1568" w:rsidRPr="005D37B4">
        <w:rPr>
          <w:rFonts w:ascii="Calibri" w:hAnsi="Calibri" w:cstheme="minorHAnsi"/>
          <w:sz w:val="22"/>
          <w:szCs w:val="22"/>
        </w:rPr>
        <w:t xml:space="preserve">76 </w:t>
      </w:r>
      <w:r w:rsidRPr="005D37B4">
        <w:rPr>
          <w:rFonts w:ascii="Calibri" w:hAnsi="Calibri" w:cstheme="minorHAnsi"/>
          <w:sz w:val="22"/>
          <w:szCs w:val="22"/>
        </w:rPr>
        <w:t>in bij de voorzitter van het evaluatiecomité</w:t>
      </w:r>
      <w:r w:rsidR="00D6060E" w:rsidRPr="005D37B4">
        <w:rPr>
          <w:rFonts w:ascii="Calibri" w:hAnsi="Calibri" w:cstheme="minorHAnsi"/>
          <w:sz w:val="22"/>
          <w:szCs w:val="22"/>
        </w:rPr>
        <w:t xml:space="preserve"> </w:t>
      </w:r>
      <w:r w:rsidRPr="005D37B4">
        <w:rPr>
          <w:rFonts w:ascii="Calibri" w:hAnsi="Calibri" w:cstheme="minorHAnsi"/>
          <w:sz w:val="22"/>
          <w:szCs w:val="22"/>
        </w:rPr>
        <w:t xml:space="preserve">dat de eindevaluatie uitspreekt </w:t>
      </w:r>
      <w:r w:rsidR="00D6060E" w:rsidRPr="005D37B4">
        <w:rPr>
          <w:rFonts w:ascii="Calibri" w:hAnsi="Calibri" w:cstheme="minorHAnsi"/>
          <w:bCs/>
          <w:iCs/>
          <w:sz w:val="22"/>
          <w:szCs w:val="22"/>
        </w:rPr>
        <w:t xml:space="preserve">de </w:t>
      </w:r>
      <w:r w:rsidR="00920DE9" w:rsidRPr="005D37B4">
        <w:rPr>
          <w:rFonts w:ascii="Calibri" w:hAnsi="Calibri" w:cstheme="minorHAnsi"/>
          <w:bCs/>
          <w:iCs/>
          <w:sz w:val="22"/>
          <w:szCs w:val="22"/>
        </w:rPr>
        <w:t>laatste maand van de proeftijd</w:t>
      </w:r>
      <w:r w:rsidR="00D6060E" w:rsidRPr="005D37B4">
        <w:rPr>
          <w:rFonts w:ascii="Calibri" w:hAnsi="Calibri" w:cstheme="minorHAnsi"/>
          <w:bCs/>
          <w:iCs/>
          <w:sz w:val="22"/>
          <w:szCs w:val="22"/>
        </w:rPr>
        <w:t>.</w:t>
      </w:r>
    </w:p>
    <w:p w14:paraId="20C62706" w14:textId="03B01EF0" w:rsidR="004E471D" w:rsidRDefault="004E471D">
      <w:pPr>
        <w:rPr>
          <w:rFonts w:cs="Calibri"/>
          <w:bCs/>
          <w:iCs/>
          <w:szCs w:val="22"/>
          <w:lang w:val="nl-NL"/>
        </w:rPr>
      </w:pPr>
      <w:r>
        <w:rPr>
          <w:rFonts w:cs="Calibri"/>
          <w:bCs/>
          <w:iCs/>
          <w:szCs w:val="22"/>
        </w:rPr>
        <w:br w:type="page"/>
      </w:r>
    </w:p>
    <w:p w14:paraId="3947EE13" w14:textId="77777777" w:rsidR="00F93A06" w:rsidRPr="00F93A06" w:rsidRDefault="00F93A06" w:rsidP="00F93A0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bookmarkStart w:id="104" w:name="_Ref218171163"/>
      <w:r w:rsidRPr="00F93A06">
        <w:rPr>
          <w:rFonts w:cs="Calibri"/>
          <w:b/>
          <w:bCs/>
          <w:spacing w:val="0"/>
          <w:sz w:val="22"/>
          <w:szCs w:val="22"/>
        </w:rPr>
        <w:lastRenderedPageBreak/>
        <w:t>Artikel 80</w:t>
      </w:r>
    </w:p>
    <w:p w14:paraId="6CD3C1F5" w14:textId="2D308415" w:rsidR="00954629" w:rsidRPr="00417558" w:rsidRDefault="00954629" w:rsidP="00F93A06">
      <w:pPr>
        <w:pStyle w:val="Plattetekst2"/>
        <w:spacing w:after="0" w:line="240" w:lineRule="auto"/>
        <w:rPr>
          <w:rFonts w:ascii="Calibri" w:hAnsi="Calibri" w:cs="Calibri"/>
          <w:bCs/>
          <w:iCs/>
          <w:sz w:val="22"/>
          <w:szCs w:val="22"/>
        </w:rPr>
      </w:pPr>
      <w:r w:rsidRPr="00417558">
        <w:rPr>
          <w:rFonts w:ascii="Calibri" w:hAnsi="Calibri" w:cs="Calibri"/>
          <w:bCs/>
          <w:iCs/>
          <w:sz w:val="22"/>
          <w:szCs w:val="22"/>
        </w:rPr>
        <w:t>Het resultaat van de eindevaluatie van de proeftijd is gunstig of ongunstig.</w:t>
      </w:r>
      <w:bookmarkEnd w:id="104"/>
    </w:p>
    <w:p w14:paraId="12C4B75D" w14:textId="77777777" w:rsidR="00954629" w:rsidRPr="00417558" w:rsidRDefault="00954629" w:rsidP="0038085B">
      <w:pPr>
        <w:pStyle w:val="Plattetekst2"/>
        <w:spacing w:after="0" w:line="240" w:lineRule="auto"/>
        <w:rPr>
          <w:rFonts w:ascii="Calibri" w:hAnsi="Calibri" w:cs="Calibri"/>
          <w:bCs/>
          <w:iCs/>
          <w:sz w:val="22"/>
          <w:szCs w:val="22"/>
        </w:rPr>
      </w:pPr>
    </w:p>
    <w:p w14:paraId="1FBB18DE" w14:textId="71696B3E" w:rsidR="00954629" w:rsidRPr="00417558" w:rsidRDefault="00954629" w:rsidP="0038085B">
      <w:pPr>
        <w:pStyle w:val="Plattetekst2"/>
        <w:spacing w:after="0" w:line="240" w:lineRule="auto"/>
        <w:rPr>
          <w:rFonts w:ascii="Calibri" w:hAnsi="Calibri" w:cs="Calibri"/>
          <w:bCs/>
          <w:iCs/>
          <w:sz w:val="22"/>
          <w:szCs w:val="22"/>
        </w:rPr>
      </w:pPr>
      <w:r w:rsidRPr="00417558">
        <w:rPr>
          <w:rFonts w:ascii="Calibri" w:hAnsi="Calibri" w:cs="Calibri"/>
          <w:bCs/>
          <w:iCs/>
          <w:sz w:val="22"/>
          <w:szCs w:val="22"/>
        </w:rPr>
        <w:t xml:space="preserve">De </w:t>
      </w:r>
      <w:r w:rsidR="00C67F84" w:rsidRPr="00417558">
        <w:rPr>
          <w:rFonts w:ascii="Calibri" w:hAnsi="Calibri" w:cs="Calibri"/>
          <w:bCs/>
          <w:iCs/>
          <w:sz w:val="22"/>
          <w:szCs w:val="22"/>
        </w:rPr>
        <w:t>algemeen directeur</w:t>
      </w:r>
      <w:r w:rsidRPr="00417558">
        <w:rPr>
          <w:rFonts w:ascii="Calibri" w:hAnsi="Calibri" w:cs="Calibri"/>
          <w:bCs/>
          <w:iCs/>
          <w:sz w:val="22"/>
          <w:szCs w:val="22"/>
        </w:rPr>
        <w:t xml:space="preserve"> en de </w:t>
      </w:r>
      <w:r w:rsidR="00C67F84" w:rsidRPr="00417558">
        <w:rPr>
          <w:rFonts w:ascii="Calibri" w:hAnsi="Calibri" w:cs="Calibri"/>
          <w:bCs/>
          <w:iCs/>
          <w:sz w:val="22"/>
          <w:szCs w:val="22"/>
        </w:rPr>
        <w:t>financieel directeur</w:t>
      </w:r>
      <w:r w:rsidRPr="00417558">
        <w:rPr>
          <w:rFonts w:ascii="Calibri" w:hAnsi="Calibri" w:cs="Calibri"/>
          <w:bCs/>
          <w:iCs/>
          <w:sz w:val="22"/>
          <w:szCs w:val="22"/>
        </w:rPr>
        <w:t xml:space="preserve"> op proef die na het verstrijken van de proeftijd op grond van het ongunstige eindresultaat van de eindevaluatie niet in aanmerking komt voor de vaste aanstelling in statutair verband wordt door</w:t>
      </w:r>
      <w:r w:rsidR="00FC5944" w:rsidRPr="00417558">
        <w:rPr>
          <w:rFonts w:ascii="Calibri" w:hAnsi="Calibri" w:cs="Calibri"/>
          <w:bCs/>
          <w:iCs/>
          <w:sz w:val="22"/>
          <w:szCs w:val="22"/>
        </w:rPr>
        <w:t xml:space="preserve"> de </w:t>
      </w:r>
      <w:r w:rsidRPr="00417558">
        <w:rPr>
          <w:rFonts w:ascii="Calibri" w:hAnsi="Calibri" w:cs="Calibri"/>
          <w:bCs/>
          <w:iCs/>
          <w:sz w:val="22"/>
          <w:szCs w:val="22"/>
        </w:rPr>
        <w:t>raad ontslagen.</w:t>
      </w:r>
      <w:r w:rsidR="00901D32" w:rsidRPr="00417558">
        <w:rPr>
          <w:rFonts w:ascii="Calibri" w:hAnsi="Calibri" w:cs="Calibri"/>
          <w:bCs/>
          <w:iCs/>
          <w:sz w:val="22"/>
          <w:szCs w:val="22"/>
        </w:rPr>
        <w:t xml:space="preserve"> De aanstellende overheid hoort het personeelslid vooraf.</w:t>
      </w:r>
    </w:p>
    <w:p w14:paraId="469D35D7" w14:textId="77777777" w:rsidR="00E22CA8" w:rsidRDefault="00E22CA8">
      <w:pPr>
        <w:pStyle w:val="Plattetekst2"/>
        <w:spacing w:after="0" w:line="240" w:lineRule="auto"/>
        <w:rPr>
          <w:rFonts w:ascii="Calibri" w:hAnsi="Calibri" w:cs="Calibri"/>
          <w:sz w:val="22"/>
          <w:szCs w:val="22"/>
        </w:rPr>
      </w:pPr>
    </w:p>
    <w:p w14:paraId="29873736" w14:textId="77777777" w:rsidR="00F93A06" w:rsidRPr="00F93A06" w:rsidRDefault="00F93A06" w:rsidP="00F93A06">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F93A06">
        <w:rPr>
          <w:rFonts w:cs="Calibri"/>
          <w:b/>
          <w:bCs/>
          <w:spacing w:val="0"/>
          <w:sz w:val="22"/>
          <w:szCs w:val="22"/>
        </w:rPr>
        <w:t>Artikel 80 bis</w:t>
      </w:r>
    </w:p>
    <w:p w14:paraId="18B88365" w14:textId="4ED3AC56" w:rsidR="00651978" w:rsidRPr="00EE3571" w:rsidRDefault="00651978" w:rsidP="00D6060E">
      <w:pPr>
        <w:pStyle w:val="Plattetekst2"/>
        <w:spacing w:after="0" w:line="240" w:lineRule="auto"/>
        <w:rPr>
          <w:rFonts w:ascii="Calibri" w:hAnsi="Calibri" w:cs="Calibri"/>
          <w:sz w:val="22"/>
          <w:szCs w:val="22"/>
        </w:rPr>
      </w:pPr>
      <w:r w:rsidRPr="00417558">
        <w:rPr>
          <w:rFonts w:ascii="Calibri" w:hAnsi="Calibri" w:cs="Calibri"/>
          <w:sz w:val="22"/>
          <w:szCs w:val="22"/>
        </w:rPr>
        <w:t xml:space="preserve">Het evaluatiecomité </w:t>
      </w:r>
      <w:r w:rsidRPr="00EE3571">
        <w:rPr>
          <w:rFonts w:ascii="Calibri" w:hAnsi="Calibri" w:cs="Calibri"/>
          <w:sz w:val="22"/>
          <w:szCs w:val="22"/>
        </w:rPr>
        <w:t>kan een verlenging van de proeftijd voorstellen, als uit de eindevaluatie blijkt dat de duur van de proeftijd niet volstaat om tot een gefundeerd evaluatieresultaat te komen. De proeftijd wordt verlengd met maximaal 12 maanden.</w:t>
      </w:r>
    </w:p>
    <w:p w14:paraId="3661EA5B" w14:textId="77777777" w:rsidR="00D6060E" w:rsidRPr="00EE3571" w:rsidRDefault="00D6060E" w:rsidP="00D6060E">
      <w:pPr>
        <w:pStyle w:val="Plattetekst2"/>
        <w:spacing w:after="0" w:line="240" w:lineRule="auto"/>
        <w:rPr>
          <w:rFonts w:ascii="Calibri" w:hAnsi="Calibri" w:cs="Calibri"/>
          <w:sz w:val="22"/>
          <w:szCs w:val="22"/>
        </w:rPr>
      </w:pPr>
    </w:p>
    <w:p w14:paraId="79957302" w14:textId="4619D528" w:rsidR="00651978" w:rsidRPr="00EE3571" w:rsidRDefault="00651978" w:rsidP="00D6060E">
      <w:pPr>
        <w:pStyle w:val="Plattetekst2"/>
        <w:spacing w:after="0" w:line="240" w:lineRule="auto"/>
        <w:rPr>
          <w:rFonts w:ascii="Calibri" w:hAnsi="Calibri" w:cs="Calibri"/>
          <w:sz w:val="22"/>
          <w:szCs w:val="22"/>
        </w:rPr>
      </w:pPr>
      <w:r w:rsidRPr="00EE3571">
        <w:rPr>
          <w:rFonts w:ascii="Calibri" w:hAnsi="Calibri" w:cs="Calibri"/>
          <w:sz w:val="22"/>
          <w:szCs w:val="22"/>
        </w:rPr>
        <w:t xml:space="preserve">In voorkomend geval beslist de </w:t>
      </w:r>
      <w:r w:rsidR="00D6060E" w:rsidRPr="00417558">
        <w:rPr>
          <w:rFonts w:ascii="Calibri" w:hAnsi="Calibri" w:cs="Calibri"/>
          <w:sz w:val="22"/>
          <w:szCs w:val="22"/>
        </w:rPr>
        <w:t>gemeente</w:t>
      </w:r>
      <w:r w:rsidRPr="00417558">
        <w:rPr>
          <w:rFonts w:ascii="Calibri" w:hAnsi="Calibri" w:cs="Calibri"/>
          <w:sz w:val="22"/>
          <w:szCs w:val="22"/>
        </w:rPr>
        <w:t xml:space="preserve">raad </w:t>
      </w:r>
      <w:r w:rsidRPr="00EE3571">
        <w:rPr>
          <w:rFonts w:ascii="Calibri" w:hAnsi="Calibri" w:cs="Calibri"/>
          <w:sz w:val="22"/>
          <w:szCs w:val="22"/>
        </w:rPr>
        <w:t xml:space="preserve">over </w:t>
      </w:r>
      <w:r w:rsidR="00D6060E" w:rsidRPr="00EE3571">
        <w:rPr>
          <w:rFonts w:ascii="Calibri" w:hAnsi="Calibri" w:cs="Calibri"/>
          <w:sz w:val="22"/>
          <w:szCs w:val="22"/>
        </w:rPr>
        <w:t>de verlenging van de proeftijd.</w:t>
      </w:r>
    </w:p>
    <w:p w14:paraId="65EA2E04" w14:textId="77777777" w:rsidR="00D6060E" w:rsidRPr="00EE3571" w:rsidRDefault="00D6060E" w:rsidP="00D6060E">
      <w:pPr>
        <w:pStyle w:val="Plattetekst2"/>
        <w:spacing w:after="0" w:line="240" w:lineRule="auto"/>
        <w:rPr>
          <w:rFonts w:ascii="Calibri" w:hAnsi="Calibri" w:cs="Calibri"/>
          <w:sz w:val="22"/>
          <w:szCs w:val="22"/>
        </w:rPr>
      </w:pPr>
    </w:p>
    <w:p w14:paraId="756A1234" w14:textId="680BA1BA" w:rsidR="00651978" w:rsidRPr="00EE3571" w:rsidRDefault="00651978" w:rsidP="00D6060E">
      <w:pPr>
        <w:pStyle w:val="Plattetekst2"/>
        <w:spacing w:after="0" w:line="240" w:lineRule="auto"/>
        <w:rPr>
          <w:rFonts w:ascii="Calibri" w:hAnsi="Calibri" w:cs="Calibri"/>
          <w:sz w:val="22"/>
          <w:szCs w:val="22"/>
        </w:rPr>
      </w:pPr>
      <w:r w:rsidRPr="00EE3571">
        <w:rPr>
          <w:rFonts w:ascii="Calibri" w:hAnsi="Calibri" w:cs="Calibri"/>
          <w:sz w:val="22"/>
          <w:szCs w:val="22"/>
        </w:rPr>
        <w:t xml:space="preserve">De algemeen directeur en de financieel </w:t>
      </w:r>
      <w:r w:rsidR="005D056A" w:rsidRPr="00EE3571">
        <w:rPr>
          <w:rFonts w:ascii="Calibri" w:hAnsi="Calibri" w:cs="Calibri"/>
          <w:sz w:val="22"/>
          <w:szCs w:val="22"/>
        </w:rPr>
        <w:t>directeur</w:t>
      </w:r>
      <w:r w:rsidRPr="00EE3571">
        <w:rPr>
          <w:rFonts w:ascii="Calibri" w:hAnsi="Calibri" w:cs="Calibri"/>
          <w:sz w:val="22"/>
          <w:szCs w:val="22"/>
        </w:rPr>
        <w:t xml:space="preserve"> op proef worden na afloop van de verlengde proeftijd opnieuw geëvalueerd volgens dezelfde procedure. Als hij op grond van het ongunstige resultaat van die evaluatie niet in aanmerking komt voor de vaste aanstelling in statutair verband, wordt hij door de </w:t>
      </w:r>
      <w:r w:rsidR="00593130" w:rsidRPr="00EE3571">
        <w:rPr>
          <w:rFonts w:ascii="Calibri" w:hAnsi="Calibri" w:cs="Calibri"/>
          <w:sz w:val="22"/>
          <w:szCs w:val="22"/>
        </w:rPr>
        <w:t>gemeente</w:t>
      </w:r>
      <w:r w:rsidRPr="00EE3571">
        <w:rPr>
          <w:rFonts w:ascii="Calibri" w:hAnsi="Calibri" w:cs="Calibri"/>
          <w:sz w:val="22"/>
          <w:szCs w:val="22"/>
        </w:rPr>
        <w:t>raad ontslagen. Het ontslag wordt gegeven in overeenstemming met de bepalingen van artikel 1</w:t>
      </w:r>
      <w:r w:rsidR="00593130" w:rsidRPr="00EE3571">
        <w:rPr>
          <w:rFonts w:ascii="Calibri" w:hAnsi="Calibri" w:cs="Calibri"/>
          <w:sz w:val="22"/>
          <w:szCs w:val="22"/>
        </w:rPr>
        <w:t>58</w:t>
      </w:r>
      <w:r w:rsidRPr="00EE3571">
        <w:rPr>
          <w:rFonts w:ascii="Calibri" w:hAnsi="Calibri" w:cs="Calibri"/>
          <w:sz w:val="22"/>
          <w:szCs w:val="22"/>
        </w:rPr>
        <w:t>.</w:t>
      </w:r>
    </w:p>
    <w:p w14:paraId="0149461D" w14:textId="77777777" w:rsidR="00651978" w:rsidRPr="00EE3571" w:rsidRDefault="00651978" w:rsidP="00D6060E">
      <w:pPr>
        <w:pStyle w:val="Plattetekst2"/>
        <w:spacing w:after="0" w:line="240" w:lineRule="auto"/>
        <w:rPr>
          <w:rFonts w:ascii="Calibri" w:hAnsi="Calibri" w:cs="Calibri"/>
          <w:sz w:val="22"/>
          <w:szCs w:val="22"/>
        </w:rPr>
      </w:pPr>
      <w:r w:rsidRPr="00EE3571">
        <w:rPr>
          <w:rFonts w:ascii="Calibri" w:hAnsi="Calibri" w:cs="Calibri"/>
          <w:sz w:val="22"/>
          <w:szCs w:val="22"/>
        </w:rPr>
        <w:t>De aanstellende overheid hoort het personeelslid vooraf.</w:t>
      </w:r>
    </w:p>
    <w:p w14:paraId="1A8B2832" w14:textId="77777777" w:rsidR="00651978" w:rsidRPr="00D6060E" w:rsidRDefault="00651978" w:rsidP="0038085B">
      <w:pPr>
        <w:pStyle w:val="Plattetekst2"/>
        <w:spacing w:after="0" w:line="240" w:lineRule="auto"/>
        <w:rPr>
          <w:rFonts w:ascii="Calibri" w:hAnsi="Calibri" w:cs="Calibri"/>
          <w:sz w:val="22"/>
          <w:szCs w:val="22"/>
        </w:rPr>
      </w:pPr>
    </w:p>
    <w:p w14:paraId="6D9418AA" w14:textId="77777777" w:rsidR="00C07903" w:rsidRPr="00C07903" w:rsidRDefault="00C07903" w:rsidP="00C0790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07903">
        <w:rPr>
          <w:rFonts w:cs="Calibri"/>
          <w:b/>
          <w:bCs/>
          <w:spacing w:val="0"/>
          <w:sz w:val="22"/>
          <w:szCs w:val="22"/>
        </w:rPr>
        <w:t>Artikel 81</w:t>
      </w:r>
    </w:p>
    <w:p w14:paraId="4445FE5A" w14:textId="7D061658" w:rsidR="00954629" w:rsidRPr="00384490" w:rsidRDefault="00954629" w:rsidP="00C07903">
      <w:pPr>
        <w:pStyle w:val="Plattetekst2"/>
        <w:spacing w:after="0" w:line="240" w:lineRule="auto"/>
        <w:rPr>
          <w:rFonts w:ascii="Calibri" w:hAnsi="Calibri" w:cs="Calibri"/>
          <w:sz w:val="22"/>
          <w:szCs w:val="22"/>
        </w:rPr>
      </w:pPr>
      <w:r w:rsidRPr="00D6060E">
        <w:rPr>
          <w:rFonts w:ascii="Calibri" w:hAnsi="Calibri" w:cs="Calibri"/>
          <w:sz w:val="22"/>
          <w:szCs w:val="22"/>
        </w:rPr>
        <w:t xml:space="preserve">Na afloop van de proeftijd behouden de </w:t>
      </w:r>
      <w:r w:rsidR="00EB7E78" w:rsidRPr="00417558">
        <w:rPr>
          <w:rFonts w:ascii="Calibri" w:hAnsi="Calibri" w:cs="Calibri"/>
          <w:bCs/>
          <w:iCs/>
          <w:sz w:val="22"/>
          <w:szCs w:val="22"/>
        </w:rPr>
        <w:t xml:space="preserve">algemeen directeur </w:t>
      </w:r>
      <w:r w:rsidRPr="00417558">
        <w:rPr>
          <w:rFonts w:ascii="Calibri" w:hAnsi="Calibri" w:cs="Calibri"/>
          <w:bCs/>
          <w:iCs/>
          <w:sz w:val="22"/>
          <w:szCs w:val="22"/>
        </w:rPr>
        <w:t xml:space="preserve">en de financieel </w:t>
      </w:r>
      <w:r w:rsidR="00FC5944" w:rsidRPr="00417558">
        <w:rPr>
          <w:rFonts w:ascii="Calibri" w:hAnsi="Calibri" w:cs="Calibri"/>
          <w:bCs/>
          <w:iCs/>
          <w:sz w:val="22"/>
          <w:szCs w:val="22"/>
        </w:rPr>
        <w:t>directeur</w:t>
      </w:r>
      <w:r w:rsidRPr="00417558">
        <w:rPr>
          <w:rFonts w:ascii="Calibri" w:hAnsi="Calibri" w:cs="Calibri"/>
          <w:bCs/>
          <w:iCs/>
          <w:sz w:val="22"/>
          <w:szCs w:val="22"/>
        </w:rPr>
        <w:t xml:space="preserve"> op</w:t>
      </w:r>
      <w:r w:rsidRPr="00D6060E">
        <w:rPr>
          <w:rFonts w:ascii="Calibri" w:hAnsi="Calibri" w:cs="Calibri"/>
          <w:sz w:val="22"/>
          <w:szCs w:val="22"/>
        </w:rPr>
        <w:t xml:space="preserve"> proef hun hoedanigheid van op proef aangestel</w:t>
      </w:r>
      <w:r w:rsidR="00FC5944" w:rsidRPr="00D6060E">
        <w:rPr>
          <w:rFonts w:ascii="Calibri" w:hAnsi="Calibri" w:cs="Calibri"/>
          <w:sz w:val="22"/>
          <w:szCs w:val="22"/>
        </w:rPr>
        <w:t xml:space="preserve">d personeelslid, tot de </w:t>
      </w:r>
      <w:r w:rsidRPr="00D6060E">
        <w:rPr>
          <w:rFonts w:ascii="Calibri" w:hAnsi="Calibri" w:cs="Calibri"/>
          <w:sz w:val="22"/>
          <w:szCs w:val="22"/>
        </w:rPr>
        <w:t>raad beslist over de vaste aanstelling in statutair verband</w:t>
      </w:r>
      <w:r w:rsidRPr="00384490">
        <w:rPr>
          <w:rFonts w:ascii="Calibri" w:hAnsi="Calibri" w:cs="Calibri"/>
          <w:sz w:val="22"/>
          <w:szCs w:val="22"/>
        </w:rPr>
        <w:t xml:space="preserve"> of het ontslag.</w:t>
      </w:r>
    </w:p>
    <w:p w14:paraId="4C3B9C4F" w14:textId="77777777" w:rsidR="00954629" w:rsidRPr="00417558" w:rsidRDefault="00954629" w:rsidP="0038085B">
      <w:pPr>
        <w:pStyle w:val="Plattetekst2"/>
        <w:spacing w:after="0" w:line="240" w:lineRule="auto"/>
        <w:rPr>
          <w:rFonts w:ascii="Calibri" w:hAnsi="Calibri" w:cs="Calibri"/>
          <w:bCs/>
          <w:iCs/>
          <w:sz w:val="22"/>
          <w:szCs w:val="22"/>
        </w:rPr>
      </w:pPr>
    </w:p>
    <w:p w14:paraId="25E865D5" w14:textId="126F9DA5" w:rsidR="00954629" w:rsidRPr="00417558" w:rsidRDefault="00FC5944" w:rsidP="0038085B">
      <w:pPr>
        <w:pStyle w:val="Plattetekst2"/>
        <w:spacing w:after="0" w:line="240" w:lineRule="auto"/>
        <w:rPr>
          <w:rFonts w:ascii="Calibri" w:hAnsi="Calibri" w:cs="Calibri"/>
          <w:bCs/>
          <w:iCs/>
          <w:sz w:val="22"/>
          <w:szCs w:val="22"/>
        </w:rPr>
      </w:pPr>
      <w:r w:rsidRPr="00417558">
        <w:rPr>
          <w:rFonts w:ascii="Calibri" w:hAnsi="Calibri" w:cs="Calibri"/>
          <w:bCs/>
          <w:iCs/>
          <w:sz w:val="22"/>
          <w:szCs w:val="22"/>
        </w:rPr>
        <w:t xml:space="preserve">De </w:t>
      </w:r>
      <w:r w:rsidR="00954629" w:rsidRPr="00417558">
        <w:rPr>
          <w:rFonts w:ascii="Calibri" w:hAnsi="Calibri" w:cs="Calibri"/>
          <w:bCs/>
          <w:iCs/>
          <w:sz w:val="22"/>
          <w:szCs w:val="22"/>
        </w:rPr>
        <w:t>raad neemt zijn beslissing tot ontslag</w:t>
      </w:r>
      <w:r w:rsidR="00395368" w:rsidRPr="00417558">
        <w:rPr>
          <w:rFonts w:ascii="Calibri" w:hAnsi="Calibri" w:cs="Calibri"/>
          <w:bCs/>
          <w:iCs/>
          <w:sz w:val="22"/>
          <w:szCs w:val="22"/>
        </w:rPr>
        <w:t xml:space="preserve"> zo snel mogelijk en</w:t>
      </w:r>
      <w:r w:rsidR="00954629" w:rsidRPr="00417558">
        <w:rPr>
          <w:rFonts w:ascii="Calibri" w:hAnsi="Calibri" w:cs="Calibri"/>
          <w:bCs/>
          <w:iCs/>
          <w:sz w:val="22"/>
          <w:szCs w:val="22"/>
        </w:rPr>
        <w:t xml:space="preserve"> uiterlijk binnen </w:t>
      </w:r>
      <w:r w:rsidR="00395368" w:rsidRPr="00417558">
        <w:rPr>
          <w:rFonts w:ascii="Calibri" w:hAnsi="Calibri" w:cs="Calibri"/>
          <w:bCs/>
          <w:iCs/>
          <w:sz w:val="22"/>
          <w:szCs w:val="22"/>
        </w:rPr>
        <w:t>drie</w:t>
      </w:r>
      <w:r w:rsidR="00954629" w:rsidRPr="00417558">
        <w:rPr>
          <w:rFonts w:ascii="Calibri" w:hAnsi="Calibri" w:cs="Calibri"/>
          <w:bCs/>
          <w:iCs/>
          <w:sz w:val="22"/>
          <w:szCs w:val="22"/>
        </w:rPr>
        <w:t xml:space="preserve"> maanden na de eindevaluatie van </w:t>
      </w:r>
      <w:r w:rsidR="00E107FA" w:rsidRPr="00417558">
        <w:rPr>
          <w:rFonts w:ascii="Calibri" w:hAnsi="Calibri" w:cs="Calibri"/>
          <w:bCs/>
          <w:iCs/>
          <w:sz w:val="22"/>
          <w:szCs w:val="22"/>
        </w:rPr>
        <w:t xml:space="preserve">het </w:t>
      </w:r>
      <w:r w:rsidR="006D716D" w:rsidRPr="00417558">
        <w:rPr>
          <w:rFonts w:ascii="Calibri" w:hAnsi="Calibri" w:cs="Calibri"/>
          <w:bCs/>
          <w:iCs/>
          <w:sz w:val="22"/>
          <w:szCs w:val="22"/>
        </w:rPr>
        <w:t>evaluatiecomité</w:t>
      </w:r>
      <w:r w:rsidR="00593130" w:rsidRPr="00417558">
        <w:rPr>
          <w:rFonts w:ascii="Calibri" w:hAnsi="Calibri" w:cs="Calibri"/>
          <w:bCs/>
          <w:iCs/>
          <w:sz w:val="22"/>
          <w:szCs w:val="22"/>
        </w:rPr>
        <w:t>.</w:t>
      </w:r>
    </w:p>
    <w:p w14:paraId="5F975BC4" w14:textId="77777777" w:rsidR="00954629" w:rsidRPr="00417558" w:rsidRDefault="00954629" w:rsidP="0038085B">
      <w:pPr>
        <w:pStyle w:val="Plattetekst2"/>
        <w:spacing w:after="0" w:line="240" w:lineRule="auto"/>
        <w:rPr>
          <w:rFonts w:ascii="Calibri" w:hAnsi="Calibri" w:cs="Calibri"/>
          <w:bCs/>
          <w:iCs/>
          <w:sz w:val="22"/>
          <w:szCs w:val="22"/>
        </w:rPr>
      </w:pPr>
    </w:p>
    <w:p w14:paraId="4CA861AB" w14:textId="72E2F4FD" w:rsidR="00954629" w:rsidRPr="00417558" w:rsidRDefault="00954629" w:rsidP="0038085B">
      <w:pPr>
        <w:pStyle w:val="Plattetekst2"/>
        <w:spacing w:after="0" w:line="240" w:lineRule="auto"/>
        <w:rPr>
          <w:rFonts w:ascii="Calibri" w:hAnsi="Calibri" w:cs="Calibri"/>
          <w:bCs/>
          <w:iCs/>
          <w:sz w:val="22"/>
          <w:szCs w:val="22"/>
        </w:rPr>
      </w:pPr>
      <w:r w:rsidRPr="00384490">
        <w:rPr>
          <w:rFonts w:ascii="Calibri" w:hAnsi="Calibri" w:cs="Calibri"/>
          <w:sz w:val="22"/>
          <w:szCs w:val="22"/>
        </w:rPr>
        <w:t xml:space="preserve">Het ontslag wordt gegeven in overeenstemming met de bepalingen van </w:t>
      </w:r>
      <w:r w:rsidRPr="00417558">
        <w:rPr>
          <w:rFonts w:ascii="Calibri" w:hAnsi="Calibri" w:cs="Calibri"/>
          <w:bCs/>
          <w:iCs/>
          <w:sz w:val="22"/>
          <w:szCs w:val="22"/>
        </w:rPr>
        <w:t>artikel 15</w:t>
      </w:r>
      <w:r w:rsidR="00593130" w:rsidRPr="00417558">
        <w:rPr>
          <w:rFonts w:ascii="Calibri" w:hAnsi="Calibri" w:cs="Calibri"/>
          <w:bCs/>
          <w:iCs/>
          <w:sz w:val="22"/>
          <w:szCs w:val="22"/>
        </w:rPr>
        <w:t>8</w:t>
      </w:r>
      <w:r w:rsidRPr="00417558">
        <w:rPr>
          <w:rFonts w:ascii="Calibri" w:hAnsi="Calibri" w:cs="Calibri"/>
          <w:bCs/>
          <w:iCs/>
          <w:sz w:val="22"/>
          <w:szCs w:val="22"/>
        </w:rPr>
        <w:t>.</w:t>
      </w:r>
    </w:p>
    <w:p w14:paraId="0C6BB31F" w14:textId="237D2B13" w:rsidR="00954629" w:rsidRPr="00384490" w:rsidRDefault="00954629" w:rsidP="00EE3571">
      <w:pPr>
        <w:pStyle w:val="Kop4"/>
      </w:pPr>
      <w:bookmarkStart w:id="105" w:name="_Toc233359288"/>
      <w:bookmarkStart w:id="106" w:name="_Toc88830464"/>
      <w:r w:rsidRPr="00384490">
        <w:t xml:space="preserve">Onderafdeling II. </w:t>
      </w:r>
      <w:r w:rsidR="00856CD8">
        <w:t xml:space="preserve">Functionering en </w:t>
      </w:r>
      <w:r w:rsidRPr="00384490">
        <w:t>evaluatie tijdens de loopbaan</w:t>
      </w:r>
      <w:bookmarkEnd w:id="105"/>
      <w:bookmarkEnd w:id="106"/>
    </w:p>
    <w:p w14:paraId="6D10C134" w14:textId="77777777" w:rsidR="00C07903" w:rsidRPr="00C07903" w:rsidRDefault="00C07903" w:rsidP="00C0790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07903">
        <w:rPr>
          <w:rFonts w:cs="Calibri"/>
          <w:b/>
          <w:bCs/>
          <w:spacing w:val="0"/>
          <w:sz w:val="22"/>
          <w:szCs w:val="22"/>
        </w:rPr>
        <w:t>Artikel 82</w:t>
      </w:r>
    </w:p>
    <w:p w14:paraId="573BDD5F" w14:textId="6F8C1BBB" w:rsidR="00953EBA" w:rsidRPr="00095B1D" w:rsidRDefault="00953EBA" w:rsidP="00C07903">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w:t>
      </w:r>
      <w:r w:rsidR="0055748A" w:rsidRPr="00417558">
        <w:rPr>
          <w:rFonts w:ascii="Calibri" w:hAnsi="Calibri" w:cs="Calibri"/>
          <w:bCs/>
          <w:sz w:val="22"/>
          <w:szCs w:val="22"/>
        </w:rPr>
        <w:t>algemeen directeur</w:t>
      </w:r>
      <w:r w:rsidRPr="00417558">
        <w:rPr>
          <w:rFonts w:ascii="Calibri" w:hAnsi="Calibri" w:cs="Calibri"/>
          <w:bCs/>
          <w:sz w:val="22"/>
          <w:szCs w:val="22"/>
        </w:rPr>
        <w:t xml:space="preserve"> en de </w:t>
      </w:r>
      <w:r w:rsidR="0055748A" w:rsidRPr="00417558">
        <w:rPr>
          <w:rFonts w:ascii="Calibri" w:hAnsi="Calibri" w:cs="Calibri"/>
          <w:bCs/>
          <w:sz w:val="22"/>
          <w:szCs w:val="22"/>
        </w:rPr>
        <w:t>financieel directeur</w:t>
      </w:r>
      <w:r w:rsidRPr="00384490">
        <w:rPr>
          <w:rFonts w:ascii="Calibri" w:hAnsi="Calibri" w:cs="Calibri"/>
          <w:sz w:val="22"/>
          <w:szCs w:val="22"/>
        </w:rPr>
        <w:t xml:space="preserve"> worden </w:t>
      </w:r>
      <w:r w:rsidR="008B25AB" w:rsidRPr="00095B1D">
        <w:rPr>
          <w:rFonts w:ascii="Calibri" w:hAnsi="Calibri" w:cs="Calibri"/>
          <w:sz w:val="22"/>
          <w:szCs w:val="22"/>
        </w:rPr>
        <w:t>opgevolgd en krijgen feedback over hun manier van functioneren.</w:t>
      </w:r>
    </w:p>
    <w:p w14:paraId="6AB09A1C" w14:textId="14150ECC" w:rsidR="008B25AB" w:rsidRPr="00095B1D" w:rsidRDefault="008B25AB" w:rsidP="008B25AB">
      <w:pPr>
        <w:pStyle w:val="Plattetekst2"/>
        <w:spacing w:after="0" w:line="240" w:lineRule="auto"/>
        <w:rPr>
          <w:rFonts w:ascii="Calibri" w:hAnsi="Calibri" w:cs="Calibri"/>
          <w:color w:val="000000"/>
          <w:sz w:val="22"/>
          <w:szCs w:val="22"/>
          <w:lang w:val="nl" w:eastAsia="nl-BE"/>
        </w:rPr>
      </w:pPr>
      <w:r w:rsidRPr="00095B1D">
        <w:rPr>
          <w:rFonts w:ascii="Calibri" w:hAnsi="Calibri" w:cs="Calibri"/>
          <w:color w:val="000000"/>
          <w:sz w:val="22"/>
          <w:szCs w:val="22"/>
          <w:lang w:val="nl" w:eastAsia="nl-BE"/>
        </w:rPr>
        <w:t>Terzake gelden de bepalingen van afdeling 2 en 3 integraal, met dien verstande dat het college van burgemeester en schepenen optreedt als rechtstreeks leidinggevende.</w:t>
      </w:r>
    </w:p>
    <w:p w14:paraId="2BAF1789" w14:textId="77777777" w:rsidR="004535AC" w:rsidRPr="00095B1D" w:rsidRDefault="004535AC" w:rsidP="0038085B">
      <w:pPr>
        <w:pStyle w:val="Plattetekst"/>
        <w:pBdr>
          <w:top w:val="none" w:sz="0" w:space="0" w:color="auto"/>
          <w:left w:val="none" w:sz="0" w:space="0" w:color="auto"/>
          <w:bottom w:val="none" w:sz="0" w:space="0" w:color="auto"/>
          <w:right w:val="none" w:sz="0" w:space="0" w:color="auto"/>
        </w:pBdr>
        <w:rPr>
          <w:rFonts w:cs="Calibri"/>
          <w:sz w:val="22"/>
          <w:szCs w:val="22"/>
          <w:lang w:val="nl-BE"/>
        </w:rPr>
      </w:pPr>
    </w:p>
    <w:p w14:paraId="3C08E00F" w14:textId="77777777" w:rsidR="00C07903" w:rsidRPr="00095B1D" w:rsidRDefault="00C07903" w:rsidP="00C0790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pacing w:val="0"/>
          <w:sz w:val="22"/>
          <w:szCs w:val="22"/>
        </w:rPr>
      </w:pPr>
      <w:r w:rsidRPr="00095B1D">
        <w:rPr>
          <w:rFonts w:cs="Calibri"/>
          <w:spacing w:val="0"/>
          <w:sz w:val="22"/>
          <w:szCs w:val="22"/>
        </w:rPr>
        <w:t>Artikel 83</w:t>
      </w:r>
    </w:p>
    <w:p w14:paraId="42519F59" w14:textId="0298D3FA" w:rsidR="004216F6" w:rsidRPr="00095B1D" w:rsidRDefault="00452EAE" w:rsidP="00C07903">
      <w:pPr>
        <w:pStyle w:val="Plattetekst2"/>
        <w:spacing w:after="0" w:line="240" w:lineRule="auto"/>
        <w:rPr>
          <w:rFonts w:ascii="Calibri" w:hAnsi="Calibri" w:cstheme="minorHAnsi"/>
          <w:strike/>
          <w:sz w:val="22"/>
          <w:szCs w:val="22"/>
        </w:rPr>
      </w:pPr>
      <w:r w:rsidRPr="00095B1D">
        <w:rPr>
          <w:rFonts w:ascii="Calibri" w:hAnsi="Calibri" w:cstheme="minorHAnsi"/>
          <w:sz w:val="22"/>
          <w:szCs w:val="22"/>
        </w:rPr>
        <w:t>De algemeen directeur en de financieel directeur worden in voorkomend geval geëvalueerd door een evaluatiecomité, bestaande uit het college van burgemeester en schepenen en de voorzitter van de gemeenteraad.</w:t>
      </w:r>
    </w:p>
    <w:p w14:paraId="4DCAB958" w14:textId="75354BD8" w:rsidR="00452EAE" w:rsidRPr="00095B1D" w:rsidRDefault="00452EAE" w:rsidP="00452EAE">
      <w:pPr>
        <w:pStyle w:val="Plattetekst2"/>
        <w:spacing w:after="0" w:line="240" w:lineRule="auto"/>
        <w:rPr>
          <w:rFonts w:ascii="Calibri" w:hAnsi="Calibri" w:cstheme="minorHAnsi"/>
          <w:sz w:val="22"/>
          <w:szCs w:val="22"/>
        </w:rPr>
      </w:pPr>
    </w:p>
    <w:p w14:paraId="67C440E6" w14:textId="77777777" w:rsidR="00452EAE" w:rsidRPr="00095B1D" w:rsidRDefault="00452EAE" w:rsidP="00452EAE">
      <w:pPr>
        <w:jc w:val="both"/>
      </w:pPr>
      <w:r w:rsidRPr="00095B1D">
        <w:t>De evaluatie heeft plaats op basis van een voorbereidend rapport, opgesteld door externe deskundigen in het personeelsbeleid.</w:t>
      </w:r>
    </w:p>
    <w:p w14:paraId="240F416E" w14:textId="0AD6CDE0" w:rsidR="004E471D" w:rsidRDefault="004E471D">
      <w:pPr>
        <w:rPr>
          <w:rFonts w:cs="Calibri"/>
          <w:spacing w:val="-3"/>
          <w:szCs w:val="22"/>
          <w:lang w:val="nl-NL"/>
        </w:rPr>
      </w:pPr>
      <w:r>
        <w:rPr>
          <w:rFonts w:cs="Calibri"/>
          <w:szCs w:val="22"/>
        </w:rPr>
        <w:br w:type="page"/>
      </w:r>
    </w:p>
    <w:p w14:paraId="0C619AA9" w14:textId="77777777" w:rsidR="00C07903" w:rsidRPr="00C07903" w:rsidRDefault="00C07903" w:rsidP="00C0790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07903">
        <w:rPr>
          <w:rFonts w:cs="Calibri"/>
          <w:b/>
          <w:bCs/>
          <w:spacing w:val="0"/>
          <w:sz w:val="22"/>
          <w:szCs w:val="22"/>
        </w:rPr>
        <w:lastRenderedPageBreak/>
        <w:t>Artikel 84</w:t>
      </w:r>
    </w:p>
    <w:p w14:paraId="784DCF5B" w14:textId="7FF0773A" w:rsidR="00954629" w:rsidRPr="00417558" w:rsidRDefault="00954629" w:rsidP="00C07903">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w:t>
      </w:r>
      <w:r w:rsidRPr="00417558">
        <w:rPr>
          <w:rFonts w:ascii="Calibri" w:hAnsi="Calibri" w:cs="Calibri"/>
          <w:sz w:val="22"/>
          <w:szCs w:val="22"/>
        </w:rPr>
        <w:t xml:space="preserve">evaluatie wordt uitgevoerd op basis van vooraf vastgestelde evaluatiecriteria. </w:t>
      </w:r>
    </w:p>
    <w:p w14:paraId="5C18D150" w14:textId="77777777" w:rsidR="00954629" w:rsidRPr="00417558" w:rsidRDefault="00954629" w:rsidP="0038085B">
      <w:pPr>
        <w:pStyle w:val="Plattetekst2"/>
        <w:spacing w:after="0" w:line="240" w:lineRule="auto"/>
        <w:rPr>
          <w:rFonts w:ascii="Calibri" w:hAnsi="Calibri" w:cs="Calibri"/>
          <w:sz w:val="22"/>
          <w:szCs w:val="22"/>
        </w:rPr>
      </w:pPr>
      <w:r w:rsidRPr="00417558">
        <w:rPr>
          <w:rFonts w:ascii="Calibri" w:hAnsi="Calibri" w:cs="Calibri"/>
          <w:sz w:val="22"/>
          <w:szCs w:val="22"/>
        </w:rPr>
        <w:t xml:space="preserve">De evaluatiecriteria worden vastgesteld voor: </w:t>
      </w:r>
    </w:p>
    <w:p w14:paraId="3F22E29F" w14:textId="671E27E5" w:rsidR="00954629" w:rsidRPr="00417558" w:rsidRDefault="00954629" w:rsidP="0038085B">
      <w:pPr>
        <w:pStyle w:val="Plattetekst2"/>
        <w:spacing w:after="0" w:line="240" w:lineRule="auto"/>
        <w:rPr>
          <w:rFonts w:ascii="Calibri" w:hAnsi="Calibri" w:cs="Calibri"/>
          <w:sz w:val="22"/>
          <w:szCs w:val="22"/>
        </w:rPr>
      </w:pPr>
      <w:r w:rsidRPr="00417558">
        <w:rPr>
          <w:rFonts w:ascii="Calibri" w:hAnsi="Calibri" w:cs="Calibri"/>
          <w:sz w:val="22"/>
          <w:szCs w:val="22"/>
        </w:rPr>
        <w:t xml:space="preserve">1° de </w:t>
      </w:r>
      <w:r w:rsidR="008957EA" w:rsidRPr="00417558">
        <w:rPr>
          <w:rFonts w:ascii="Calibri" w:hAnsi="Calibri" w:cs="Calibri"/>
          <w:sz w:val="22"/>
          <w:szCs w:val="22"/>
        </w:rPr>
        <w:t>algemeen directeur</w:t>
      </w:r>
      <w:r w:rsidRPr="00417558">
        <w:rPr>
          <w:rFonts w:ascii="Calibri" w:hAnsi="Calibri" w:cs="Calibri"/>
          <w:sz w:val="22"/>
          <w:szCs w:val="22"/>
        </w:rPr>
        <w:t>: na overleg van de functiehouder met het college van burgemeester en schepenen</w:t>
      </w:r>
      <w:r w:rsidR="00D274CE" w:rsidRPr="00417558">
        <w:rPr>
          <w:rFonts w:ascii="Calibri" w:hAnsi="Calibri" w:cs="Calibri"/>
          <w:sz w:val="22"/>
          <w:szCs w:val="22"/>
        </w:rPr>
        <w:t>;</w:t>
      </w:r>
    </w:p>
    <w:p w14:paraId="385CD191" w14:textId="1BAC0EF2" w:rsidR="00954629" w:rsidRPr="00417558" w:rsidRDefault="00954629" w:rsidP="0038085B">
      <w:pPr>
        <w:pStyle w:val="Plattetekst2"/>
        <w:spacing w:after="0" w:line="240" w:lineRule="auto"/>
        <w:rPr>
          <w:rFonts w:ascii="Calibri" w:hAnsi="Calibri" w:cs="Calibri"/>
          <w:sz w:val="22"/>
          <w:szCs w:val="22"/>
        </w:rPr>
      </w:pPr>
      <w:r w:rsidRPr="00417558">
        <w:rPr>
          <w:rFonts w:ascii="Calibri" w:hAnsi="Calibri" w:cs="Calibri"/>
          <w:sz w:val="22"/>
          <w:szCs w:val="22"/>
        </w:rPr>
        <w:t xml:space="preserve">2° de </w:t>
      </w:r>
      <w:r w:rsidR="008957EA" w:rsidRPr="00417558">
        <w:rPr>
          <w:rFonts w:ascii="Calibri" w:hAnsi="Calibri" w:cs="Calibri"/>
          <w:sz w:val="22"/>
          <w:szCs w:val="22"/>
        </w:rPr>
        <w:t>financieel directeur</w:t>
      </w:r>
      <w:r w:rsidR="00FD73E1" w:rsidRPr="00417558">
        <w:rPr>
          <w:rFonts w:ascii="Calibri" w:hAnsi="Calibri" w:cs="Calibri"/>
          <w:sz w:val="22"/>
          <w:szCs w:val="22"/>
        </w:rPr>
        <w:t>:</w:t>
      </w:r>
      <w:r w:rsidRPr="00417558">
        <w:rPr>
          <w:rFonts w:ascii="Calibri" w:hAnsi="Calibri" w:cs="Calibri"/>
          <w:sz w:val="22"/>
          <w:szCs w:val="22"/>
        </w:rPr>
        <w:t xml:space="preserve"> na overleg </w:t>
      </w:r>
      <w:r w:rsidR="00452EAE">
        <w:rPr>
          <w:rFonts w:ascii="Calibri" w:hAnsi="Calibri" w:cs="Calibri"/>
          <w:sz w:val="22"/>
          <w:szCs w:val="22"/>
        </w:rPr>
        <w:t>van de functiehouder met</w:t>
      </w:r>
      <w:r w:rsidRPr="00417558">
        <w:rPr>
          <w:rFonts w:ascii="Calibri" w:hAnsi="Calibri" w:cs="Calibri"/>
          <w:sz w:val="22"/>
          <w:szCs w:val="22"/>
        </w:rPr>
        <w:t xml:space="preserve"> de </w:t>
      </w:r>
      <w:r w:rsidR="00EB7E78" w:rsidRPr="00417558">
        <w:rPr>
          <w:rFonts w:ascii="Calibri" w:hAnsi="Calibri" w:cs="Calibri"/>
          <w:sz w:val="22"/>
          <w:szCs w:val="22"/>
        </w:rPr>
        <w:t xml:space="preserve">algemeen directeur </w:t>
      </w:r>
      <w:r w:rsidRPr="00417558">
        <w:rPr>
          <w:rFonts w:ascii="Calibri" w:hAnsi="Calibri" w:cs="Calibri"/>
          <w:sz w:val="22"/>
          <w:szCs w:val="22"/>
        </w:rPr>
        <w:t>en het college van burgemeester en schepenen.</w:t>
      </w:r>
    </w:p>
    <w:p w14:paraId="5BE07F6A" w14:textId="77777777" w:rsidR="00954629" w:rsidRPr="00417558" w:rsidRDefault="00954629" w:rsidP="0038085B">
      <w:pPr>
        <w:pStyle w:val="Plattetekst2"/>
        <w:spacing w:after="0" w:line="240" w:lineRule="auto"/>
        <w:rPr>
          <w:rFonts w:ascii="Calibri" w:hAnsi="Calibri" w:cs="Calibri"/>
          <w:sz w:val="22"/>
          <w:szCs w:val="22"/>
        </w:rPr>
      </w:pPr>
    </w:p>
    <w:p w14:paraId="4E84FA3F" w14:textId="5FA8A405" w:rsidR="00954629" w:rsidRPr="00417558" w:rsidRDefault="00954629" w:rsidP="0038085B">
      <w:pPr>
        <w:pStyle w:val="Plattetekst2"/>
        <w:spacing w:after="0" w:line="240" w:lineRule="auto"/>
        <w:rPr>
          <w:rFonts w:ascii="Calibri" w:hAnsi="Calibri" w:cs="Calibri"/>
          <w:sz w:val="22"/>
          <w:szCs w:val="22"/>
        </w:rPr>
      </w:pPr>
      <w:r w:rsidRPr="00417558">
        <w:rPr>
          <w:rFonts w:ascii="Calibri" w:hAnsi="Calibri" w:cs="Calibri"/>
          <w:sz w:val="22"/>
          <w:szCs w:val="22"/>
        </w:rPr>
        <w:t xml:space="preserve">Na het overleg bespreekt het college van burgemeester en schepen de voorgestelde evaluatiecriteria met de externe deskundigen in het personeelsbeleid die verantwoordelijk zijn voor het voorbereidend rapport voor de evaluatie en stuurt het die zo nodig bij. </w:t>
      </w:r>
    </w:p>
    <w:p w14:paraId="087B89D1" w14:textId="77777777" w:rsidR="00417558" w:rsidRDefault="00417558" w:rsidP="0038085B">
      <w:pPr>
        <w:pStyle w:val="Plattetekst2"/>
        <w:spacing w:after="0" w:line="240" w:lineRule="auto"/>
        <w:rPr>
          <w:rFonts w:ascii="Calibri" w:hAnsi="Calibri" w:cs="Calibri"/>
          <w:sz w:val="22"/>
          <w:szCs w:val="22"/>
        </w:rPr>
      </w:pPr>
    </w:p>
    <w:p w14:paraId="33A88D0C" w14:textId="77777777" w:rsidR="00C07903" w:rsidRPr="00C07903" w:rsidRDefault="00C07903" w:rsidP="00C0790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07903">
        <w:rPr>
          <w:rFonts w:cs="Calibri"/>
          <w:b/>
          <w:bCs/>
          <w:spacing w:val="0"/>
          <w:sz w:val="22"/>
          <w:szCs w:val="22"/>
        </w:rPr>
        <w:t>Artikel 85</w:t>
      </w:r>
    </w:p>
    <w:p w14:paraId="0FA29923" w14:textId="60E105CE" w:rsidR="00954629" w:rsidRPr="00D274CE" w:rsidRDefault="00954629" w:rsidP="00C07903">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onafhankelijkheid waarmee </w:t>
      </w:r>
      <w:r w:rsidRPr="00D274CE">
        <w:rPr>
          <w:rFonts w:ascii="Calibri" w:hAnsi="Calibri" w:cs="Calibri"/>
          <w:sz w:val="22"/>
          <w:szCs w:val="22"/>
        </w:rPr>
        <w:t xml:space="preserve">de </w:t>
      </w:r>
      <w:r w:rsidR="001E0A40" w:rsidRPr="00417558">
        <w:rPr>
          <w:rFonts w:ascii="Calibri" w:hAnsi="Calibri" w:cs="Calibri"/>
          <w:bCs/>
          <w:iCs/>
          <w:sz w:val="22"/>
          <w:szCs w:val="22"/>
        </w:rPr>
        <w:t xml:space="preserve">financieel directeur </w:t>
      </w:r>
      <w:r w:rsidRPr="00D274CE">
        <w:rPr>
          <w:rFonts w:ascii="Calibri" w:hAnsi="Calibri" w:cs="Calibri"/>
          <w:sz w:val="22"/>
          <w:szCs w:val="22"/>
        </w:rPr>
        <w:t>de taken vermeld</w:t>
      </w:r>
      <w:r w:rsidR="00780625" w:rsidRPr="00D274CE">
        <w:rPr>
          <w:rFonts w:ascii="Calibri" w:hAnsi="Calibri" w:cs="Calibri"/>
          <w:sz w:val="22"/>
          <w:szCs w:val="22"/>
        </w:rPr>
        <w:t xml:space="preserve"> in </w:t>
      </w:r>
      <w:r w:rsidR="00417558" w:rsidRPr="00417558">
        <w:rPr>
          <w:rFonts w:ascii="Calibri" w:hAnsi="Calibri" w:cs="Calibri"/>
          <w:b/>
          <w:bCs/>
          <w:i/>
          <w:iCs/>
          <w:sz w:val="22"/>
          <w:szCs w:val="22"/>
        </w:rPr>
        <w:t>artikel 177 DLB</w:t>
      </w:r>
      <w:r w:rsidRPr="00417558">
        <w:rPr>
          <w:rFonts w:ascii="Calibri" w:hAnsi="Calibri" w:cs="Calibri"/>
          <w:sz w:val="22"/>
          <w:szCs w:val="22"/>
        </w:rPr>
        <w:t xml:space="preserve"> </w:t>
      </w:r>
      <w:r w:rsidRPr="00D274CE">
        <w:rPr>
          <w:rFonts w:ascii="Calibri" w:hAnsi="Calibri" w:cs="Calibri"/>
          <w:sz w:val="22"/>
          <w:szCs w:val="22"/>
        </w:rPr>
        <w:t>uitvoert, mag niet het voorwerp zijn van evaluatie. De mate waarin hij zich inzet voor de uitvoering van die taken is wel een aandachtspunt in de evaluatie.</w:t>
      </w:r>
    </w:p>
    <w:p w14:paraId="6BD97AD3" w14:textId="77777777" w:rsidR="00954629" w:rsidRPr="00384490" w:rsidRDefault="00954629" w:rsidP="0038085B">
      <w:pPr>
        <w:pStyle w:val="Plattetekst2"/>
        <w:spacing w:after="0" w:line="240" w:lineRule="auto"/>
        <w:rPr>
          <w:rFonts w:ascii="Calibri" w:hAnsi="Calibri" w:cs="Calibri"/>
          <w:sz w:val="22"/>
          <w:szCs w:val="22"/>
        </w:rPr>
      </w:pPr>
    </w:p>
    <w:p w14:paraId="094C4682" w14:textId="77777777" w:rsidR="00C07903" w:rsidRPr="00C07903" w:rsidRDefault="00C07903" w:rsidP="00C07903">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b/>
          <w:bCs/>
          <w:spacing w:val="0"/>
          <w:sz w:val="22"/>
          <w:szCs w:val="22"/>
        </w:rPr>
      </w:pPr>
      <w:r w:rsidRPr="00C07903">
        <w:rPr>
          <w:rFonts w:cs="Calibri"/>
          <w:b/>
          <w:bCs/>
          <w:spacing w:val="0"/>
          <w:sz w:val="22"/>
          <w:szCs w:val="22"/>
        </w:rPr>
        <w:t>Artikel 86</w:t>
      </w:r>
    </w:p>
    <w:p w14:paraId="53A2DC51" w14:textId="7F08A26E" w:rsidR="00452EAE" w:rsidRPr="00095B1D" w:rsidRDefault="00452EAE" w:rsidP="00C07903">
      <w:pPr>
        <w:pStyle w:val="Plattetekst2"/>
        <w:spacing w:after="0" w:line="240" w:lineRule="auto"/>
        <w:rPr>
          <w:rFonts w:ascii="Calibri" w:hAnsi="Calibri" w:cstheme="minorHAnsi"/>
          <w:sz w:val="22"/>
          <w:szCs w:val="22"/>
        </w:rPr>
      </w:pPr>
      <w:r w:rsidRPr="00095B1D">
        <w:rPr>
          <w:rFonts w:ascii="Calibri" w:hAnsi="Calibri" w:cstheme="minorHAnsi"/>
          <w:sz w:val="22"/>
          <w:szCs w:val="22"/>
        </w:rPr>
        <w:t>Het voorbereidend rapport van de externe deskundigen bevat per evaluatiecriterium de relevante informatie, die ingewonnen wordt met behulp van:</w:t>
      </w:r>
    </w:p>
    <w:p w14:paraId="29EAFC13" w14:textId="77777777" w:rsidR="00452EAE" w:rsidRPr="00095B1D" w:rsidRDefault="00452EAE" w:rsidP="00452EAE">
      <w:pPr>
        <w:numPr>
          <w:ilvl w:val="0"/>
          <w:numId w:val="125"/>
        </w:numPr>
        <w:tabs>
          <w:tab w:val="left" w:pos="851"/>
        </w:tabs>
        <w:spacing w:before="60" w:after="120"/>
        <w:ind w:left="851"/>
        <w:jc w:val="both"/>
      </w:pPr>
      <w:r w:rsidRPr="00095B1D">
        <w:t>een interview over de wijze van functioneren van de functiehouder met minstens de leden van het managementteam, eventueel de leidinggevenden en de rechtstreekse medewerkers;</w:t>
      </w:r>
    </w:p>
    <w:p w14:paraId="36D526EA" w14:textId="77777777" w:rsidR="00452EAE" w:rsidRPr="00095B1D" w:rsidRDefault="00452EAE" w:rsidP="00452EAE">
      <w:pPr>
        <w:numPr>
          <w:ilvl w:val="0"/>
          <w:numId w:val="125"/>
        </w:numPr>
        <w:tabs>
          <w:tab w:val="left" w:pos="851"/>
        </w:tabs>
        <w:spacing w:before="60" w:after="120"/>
        <w:ind w:left="851"/>
        <w:jc w:val="both"/>
      </w:pPr>
      <w:r w:rsidRPr="00095B1D">
        <w:t>een interview met minstens de burgemeester, de voorzitter van het vast bureau en de voorzitter van de gemeenteraad waarin hun feedback gevraagd wordt over de wijze van functioneren van de functiehouder;</w:t>
      </w:r>
    </w:p>
    <w:p w14:paraId="2A42B9D3" w14:textId="77777777" w:rsidR="00452EAE" w:rsidRPr="00095B1D" w:rsidRDefault="00452EAE" w:rsidP="00452EAE">
      <w:pPr>
        <w:numPr>
          <w:ilvl w:val="0"/>
          <w:numId w:val="125"/>
        </w:numPr>
        <w:tabs>
          <w:tab w:val="left" w:pos="851"/>
        </w:tabs>
        <w:spacing w:before="60" w:after="120"/>
        <w:ind w:left="851"/>
        <w:jc w:val="both"/>
      </w:pPr>
      <w:r w:rsidRPr="00095B1D">
        <w:t>een interview met de functiehouder, gebaseerd op de evaluatiecriteria, op het resultaat van de feedbackvragenlijst en op de bestaande resultaatverbintenissen of afspraken met het uitvoerend orgaan van het bestuur.</w:t>
      </w:r>
    </w:p>
    <w:p w14:paraId="5CDF8CD2" w14:textId="594EB8E6" w:rsidR="00452EAE" w:rsidRPr="00095B1D" w:rsidRDefault="00452EAE" w:rsidP="00452EAE">
      <w:pPr>
        <w:jc w:val="both"/>
        <w:rPr>
          <w:strike/>
        </w:rPr>
      </w:pPr>
      <w:r w:rsidRPr="00095B1D">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072A44D6" w14:textId="77777777" w:rsidR="00452EAE" w:rsidRPr="00095B1D" w:rsidRDefault="00452EAE" w:rsidP="00452EAE">
      <w:pPr>
        <w:jc w:val="both"/>
      </w:pPr>
      <w:r w:rsidRPr="00095B1D">
        <w:t>De conclusies uit alle hoger vermelde elementen worden per evaluatiecriterium verwerkt in het voorbereidend rapport en resulteren in voorstel van eindconclusie over het functioneren.</w:t>
      </w:r>
    </w:p>
    <w:p w14:paraId="3D1839B8" w14:textId="77777777" w:rsidR="00452EAE" w:rsidRPr="00384490" w:rsidRDefault="00452EAE" w:rsidP="00B95182">
      <w:pPr>
        <w:pStyle w:val="Plattetekst2"/>
        <w:spacing w:after="0" w:line="240" w:lineRule="auto"/>
        <w:rPr>
          <w:rFonts w:ascii="Calibri" w:hAnsi="Calibri" w:cs="Calibri"/>
          <w:sz w:val="22"/>
          <w:szCs w:val="22"/>
        </w:rPr>
      </w:pPr>
    </w:p>
    <w:p w14:paraId="2277593E" w14:textId="77777777" w:rsidR="004E471D" w:rsidRDefault="004E471D">
      <w:pPr>
        <w:rPr>
          <w:rFonts w:cs="Calibri"/>
          <w:i/>
          <w:iCs/>
          <w:szCs w:val="22"/>
          <w:lang w:val="nl-NL"/>
        </w:rPr>
      </w:pPr>
      <w:r>
        <w:rPr>
          <w:rFonts w:cs="Calibri"/>
          <w:i/>
          <w:iCs/>
          <w:szCs w:val="22"/>
        </w:rPr>
        <w:br w:type="page"/>
      </w:r>
    </w:p>
    <w:p w14:paraId="1A42E6B8" w14:textId="77777777" w:rsidR="00954629" w:rsidRPr="00384490" w:rsidRDefault="00954629" w:rsidP="00EE3571">
      <w:pPr>
        <w:pStyle w:val="Kop4"/>
      </w:pPr>
      <w:bookmarkStart w:id="107" w:name="_Toc233359289"/>
      <w:bookmarkStart w:id="108" w:name="_Toc88830465"/>
      <w:r w:rsidRPr="00384490">
        <w:lastRenderedPageBreak/>
        <w:t>Onderafdeling III. De evaluatieresultaten en de gevolgen van de evaluatie</w:t>
      </w:r>
      <w:bookmarkEnd w:id="107"/>
      <w:bookmarkEnd w:id="108"/>
    </w:p>
    <w:p w14:paraId="0A4ED575" w14:textId="2E80EB6A" w:rsidR="001A0164" w:rsidRPr="001A0164" w:rsidRDefault="001A0164" w:rsidP="001A0164">
      <w:pPr>
        <w:pStyle w:val="Plattetekst2"/>
        <w:spacing w:after="0" w:line="240" w:lineRule="auto"/>
        <w:rPr>
          <w:rFonts w:ascii="Calibri" w:hAnsi="Calibri" w:cs="Calibri"/>
          <w:b/>
          <w:bCs/>
          <w:sz w:val="22"/>
          <w:szCs w:val="22"/>
        </w:rPr>
      </w:pPr>
      <w:r w:rsidRPr="001A0164">
        <w:rPr>
          <w:rFonts w:ascii="Calibri" w:hAnsi="Calibri" w:cs="Calibri"/>
          <w:b/>
          <w:bCs/>
          <w:sz w:val="22"/>
          <w:szCs w:val="22"/>
        </w:rPr>
        <w:t>Artikel 8</w:t>
      </w:r>
      <w:r w:rsidR="009C68CD">
        <w:rPr>
          <w:rFonts w:ascii="Calibri" w:hAnsi="Calibri" w:cs="Calibri"/>
          <w:b/>
          <w:bCs/>
          <w:sz w:val="22"/>
          <w:szCs w:val="22"/>
        </w:rPr>
        <w:t>7</w:t>
      </w:r>
    </w:p>
    <w:p w14:paraId="090EE276" w14:textId="7F26B085" w:rsidR="00954629" w:rsidRPr="001B39C2" w:rsidRDefault="00954629" w:rsidP="001A0164">
      <w:pPr>
        <w:pStyle w:val="Plattetekst2"/>
        <w:spacing w:after="0" w:line="240" w:lineRule="auto"/>
        <w:rPr>
          <w:rFonts w:ascii="Calibri" w:hAnsi="Calibri" w:cs="Calibri"/>
          <w:sz w:val="22"/>
          <w:szCs w:val="22"/>
        </w:rPr>
      </w:pPr>
      <w:r w:rsidRPr="001B39C2">
        <w:rPr>
          <w:rFonts w:ascii="Calibri" w:hAnsi="Calibri" w:cs="Calibri"/>
          <w:sz w:val="22"/>
          <w:szCs w:val="22"/>
        </w:rPr>
        <w:t>Het evaluatieresultaat is gunstig of ongunstig.</w:t>
      </w:r>
    </w:p>
    <w:p w14:paraId="1B126E09"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4743161C" w14:textId="3E46B5B6" w:rsidR="001A0164" w:rsidRPr="001A0164" w:rsidRDefault="001A0164" w:rsidP="001A0164">
      <w:pPr>
        <w:pStyle w:val="Plattetekst2"/>
        <w:spacing w:after="0" w:line="240" w:lineRule="auto"/>
        <w:rPr>
          <w:rFonts w:ascii="Calibri" w:hAnsi="Calibri" w:cs="Calibri"/>
          <w:b/>
          <w:bCs/>
          <w:sz w:val="22"/>
          <w:szCs w:val="22"/>
        </w:rPr>
      </w:pPr>
      <w:r w:rsidRPr="001A0164">
        <w:rPr>
          <w:rFonts w:ascii="Calibri" w:hAnsi="Calibri" w:cs="Calibri"/>
          <w:b/>
          <w:bCs/>
          <w:sz w:val="22"/>
          <w:szCs w:val="22"/>
        </w:rPr>
        <w:t>Artikel 8</w:t>
      </w:r>
      <w:r w:rsidR="009C68CD">
        <w:rPr>
          <w:rFonts w:ascii="Calibri" w:hAnsi="Calibri" w:cs="Calibri"/>
          <w:b/>
          <w:bCs/>
          <w:sz w:val="22"/>
          <w:szCs w:val="22"/>
        </w:rPr>
        <w:t>8</w:t>
      </w:r>
    </w:p>
    <w:p w14:paraId="1249174C" w14:textId="3E471024" w:rsidR="004535AB" w:rsidRPr="00095B1D" w:rsidRDefault="004535AB" w:rsidP="001A0164">
      <w:pPr>
        <w:pStyle w:val="Plattetekst2"/>
        <w:spacing w:after="0" w:line="240" w:lineRule="auto"/>
        <w:rPr>
          <w:rFonts w:ascii="Calibri" w:hAnsi="Calibri" w:cstheme="minorHAnsi"/>
          <w:sz w:val="22"/>
          <w:szCs w:val="22"/>
        </w:rPr>
      </w:pPr>
      <w:r w:rsidRPr="00095B1D">
        <w:rPr>
          <w:rFonts w:ascii="Calibri" w:hAnsi="Calibri" w:cstheme="minorHAnsi"/>
          <w:sz w:val="22"/>
          <w:szCs w:val="22"/>
        </w:rPr>
        <w:t>Tijdens het evaluatietraject neemt het college van burgemeester en schepenen bijkomende passende maatregelen met het oog op het verbeteren van de wijze waarop de betrokken functiehouder functioneert.</w:t>
      </w:r>
    </w:p>
    <w:p w14:paraId="40D03847" w14:textId="452AB22B" w:rsidR="004535AB" w:rsidRDefault="004535AB" w:rsidP="0038085B">
      <w:pPr>
        <w:pStyle w:val="Plattetekst"/>
        <w:pBdr>
          <w:top w:val="none" w:sz="0" w:space="0" w:color="auto"/>
          <w:left w:val="none" w:sz="0" w:space="0" w:color="auto"/>
          <w:bottom w:val="none" w:sz="0" w:space="0" w:color="auto"/>
          <w:right w:val="none" w:sz="0" w:space="0" w:color="auto"/>
        </w:pBdr>
        <w:tabs>
          <w:tab w:val="clear" w:pos="-720"/>
        </w:tabs>
        <w:suppressAutoHyphens w:val="0"/>
        <w:rPr>
          <w:rFonts w:cs="Calibri"/>
          <w:sz w:val="22"/>
          <w:szCs w:val="22"/>
        </w:rPr>
      </w:pPr>
    </w:p>
    <w:p w14:paraId="1201EFB2" w14:textId="634B3F76" w:rsidR="004535AB" w:rsidRPr="001A0164" w:rsidRDefault="001A0164" w:rsidP="001A0164">
      <w:pPr>
        <w:pStyle w:val="Plattetekst2"/>
        <w:spacing w:after="0" w:line="240" w:lineRule="auto"/>
        <w:rPr>
          <w:rFonts w:ascii="Calibri" w:hAnsi="Calibri" w:cs="Calibri"/>
          <w:b/>
          <w:bCs/>
          <w:sz w:val="22"/>
          <w:szCs w:val="22"/>
        </w:rPr>
      </w:pPr>
      <w:r w:rsidRPr="001A0164">
        <w:rPr>
          <w:rFonts w:ascii="Calibri" w:hAnsi="Calibri" w:cs="Calibri"/>
          <w:b/>
          <w:bCs/>
          <w:sz w:val="22"/>
          <w:szCs w:val="22"/>
        </w:rPr>
        <w:t>Artikel 89</w:t>
      </w:r>
    </w:p>
    <w:p w14:paraId="15E11B97" w14:textId="14207AE2" w:rsidR="004535AB" w:rsidRPr="00095B1D" w:rsidRDefault="004535AB" w:rsidP="004535AB">
      <w:pPr>
        <w:pStyle w:val="Plattetekst"/>
        <w:pBdr>
          <w:top w:val="none" w:sz="0" w:space="0" w:color="auto"/>
          <w:left w:val="none" w:sz="0" w:space="0" w:color="auto"/>
          <w:bottom w:val="none" w:sz="0" w:space="0" w:color="auto"/>
          <w:right w:val="none" w:sz="0" w:space="0" w:color="auto"/>
        </w:pBdr>
        <w:tabs>
          <w:tab w:val="clear" w:pos="-720"/>
        </w:tabs>
        <w:suppressAutoHyphens w:val="0"/>
        <w:rPr>
          <w:rFonts w:cstheme="minorHAnsi"/>
          <w:bCs/>
          <w:sz w:val="22"/>
          <w:szCs w:val="22"/>
          <w:lang w:val="nl-BE"/>
        </w:rPr>
      </w:pPr>
      <w:r w:rsidRPr="00095B1D">
        <w:rPr>
          <w:rFonts w:cstheme="minorHAnsi"/>
          <w:bCs/>
          <w:sz w:val="22"/>
          <w:szCs w:val="22"/>
          <w:lang w:val="nl-BE"/>
        </w:rPr>
        <w:t xml:space="preserve">§1. </w:t>
      </w:r>
      <w:r w:rsidRPr="00095B1D">
        <w:rPr>
          <w:rFonts w:cs="Calibri"/>
          <w:bCs/>
          <w:sz w:val="22"/>
          <w:szCs w:val="22"/>
        </w:rPr>
        <w:t xml:space="preserve">Indien de eerste en de tweede evaluatieperiode worden afgesloten met eenzelfde evaluatieresultaat, is de evaluatieprocedure beëindigd. </w:t>
      </w:r>
    </w:p>
    <w:p w14:paraId="77EC37DC" w14:textId="77777777" w:rsidR="004535AB" w:rsidRPr="00095B1D" w:rsidRDefault="004535AB" w:rsidP="004535AB">
      <w:pPr>
        <w:pStyle w:val="Plattetekst"/>
        <w:pBdr>
          <w:top w:val="none" w:sz="0" w:space="0" w:color="auto"/>
          <w:left w:val="none" w:sz="0" w:space="0" w:color="auto"/>
          <w:bottom w:val="none" w:sz="0" w:space="0" w:color="auto"/>
          <w:right w:val="none" w:sz="0" w:space="0" w:color="auto"/>
        </w:pBdr>
        <w:rPr>
          <w:rFonts w:cs="Calibri"/>
          <w:bCs/>
          <w:sz w:val="22"/>
          <w:szCs w:val="22"/>
        </w:rPr>
      </w:pPr>
      <w:r w:rsidRPr="00095B1D">
        <w:rPr>
          <w:rFonts w:cs="Calibri"/>
          <w:bCs/>
          <w:sz w:val="22"/>
          <w:szCs w:val="22"/>
        </w:rPr>
        <w:t xml:space="preserve">In geval van twee verschillende evaluatieresultaten, vangt een derde evaluatieperiode aan. </w:t>
      </w:r>
    </w:p>
    <w:p w14:paraId="3C27E21E" w14:textId="77777777" w:rsidR="004535AB" w:rsidRPr="00095B1D" w:rsidRDefault="004535AB" w:rsidP="004535AB">
      <w:pPr>
        <w:pStyle w:val="Plattetekst"/>
        <w:pBdr>
          <w:top w:val="none" w:sz="0" w:space="0" w:color="auto"/>
          <w:left w:val="none" w:sz="0" w:space="0" w:color="auto"/>
          <w:bottom w:val="none" w:sz="0" w:space="0" w:color="auto"/>
          <w:right w:val="none" w:sz="0" w:space="0" w:color="auto"/>
        </w:pBdr>
        <w:rPr>
          <w:rFonts w:cs="Calibri"/>
          <w:bCs/>
          <w:sz w:val="22"/>
          <w:szCs w:val="22"/>
        </w:rPr>
      </w:pPr>
      <w:r w:rsidRPr="00095B1D">
        <w:rPr>
          <w:rFonts w:cs="Calibri"/>
          <w:bCs/>
          <w:sz w:val="22"/>
          <w:szCs w:val="22"/>
        </w:rPr>
        <w:t>In voorkomend geval is het eindresultaat gunstig of ongunstig.</w:t>
      </w:r>
    </w:p>
    <w:p w14:paraId="1B834454" w14:textId="5E38E4CB" w:rsidR="004535AB" w:rsidRPr="004D2958" w:rsidRDefault="004535AB" w:rsidP="004535AB">
      <w:pPr>
        <w:pStyle w:val="Plattetekst"/>
        <w:pBdr>
          <w:top w:val="none" w:sz="0" w:space="0" w:color="auto"/>
          <w:left w:val="none" w:sz="0" w:space="0" w:color="auto"/>
          <w:bottom w:val="none" w:sz="0" w:space="0" w:color="auto"/>
          <w:right w:val="none" w:sz="0" w:space="0" w:color="auto"/>
        </w:pBdr>
        <w:rPr>
          <w:rFonts w:cs="Calibri"/>
          <w:sz w:val="22"/>
          <w:szCs w:val="22"/>
        </w:rPr>
      </w:pPr>
    </w:p>
    <w:p w14:paraId="31E2F328" w14:textId="77777777" w:rsidR="004535AB" w:rsidRPr="00095B1D" w:rsidRDefault="004535AB" w:rsidP="004535AB">
      <w:pPr>
        <w:jc w:val="both"/>
      </w:pPr>
      <w:r w:rsidRPr="00095B1D">
        <w:rPr>
          <w:rFonts w:cs="Calibri"/>
          <w:szCs w:val="22"/>
        </w:rPr>
        <w:t xml:space="preserve">§2. </w:t>
      </w:r>
      <w:r w:rsidRPr="00095B1D">
        <w:t>De functiehouder die binnen dezelfde evaluatieprocedure twee keer ongunstig geëvalueerd wordt, kan ontslagen worden wegens beroepsongeschiktheid.</w:t>
      </w:r>
    </w:p>
    <w:p w14:paraId="6A971D7F" w14:textId="77777777" w:rsidR="004535AB" w:rsidRPr="00095B1D" w:rsidRDefault="004535AB" w:rsidP="004535AB">
      <w:pPr>
        <w:jc w:val="both"/>
      </w:pPr>
      <w:r w:rsidRPr="00095B1D">
        <w:t>De raad hoort het personeelslid vooraf en beslist gemotiveerd.</w:t>
      </w:r>
    </w:p>
    <w:p w14:paraId="47AE1889" w14:textId="4253746B" w:rsidR="004535AB" w:rsidRPr="004D2958" w:rsidRDefault="004535AB" w:rsidP="004535AB">
      <w:pPr>
        <w:pStyle w:val="Plattetekst"/>
        <w:pBdr>
          <w:top w:val="none" w:sz="0" w:space="0" w:color="auto"/>
          <w:left w:val="none" w:sz="0" w:space="0" w:color="auto"/>
          <w:bottom w:val="none" w:sz="0" w:space="0" w:color="auto"/>
          <w:right w:val="none" w:sz="0" w:space="0" w:color="auto"/>
        </w:pBdr>
        <w:rPr>
          <w:rFonts w:cs="Calibri"/>
          <w:sz w:val="22"/>
          <w:szCs w:val="22"/>
        </w:rPr>
      </w:pPr>
    </w:p>
    <w:p w14:paraId="6AB2F920" w14:textId="77777777" w:rsidR="006E3DDC" w:rsidRDefault="006E3DDC">
      <w:pPr>
        <w:rPr>
          <w:rFonts w:ascii="Arial Black" w:hAnsi="Arial Black" w:cstheme="minorHAnsi"/>
          <w:b/>
          <w:bCs/>
          <w:snapToGrid w:val="0"/>
          <w:sz w:val="24"/>
          <w:szCs w:val="22"/>
          <w:lang w:val="nl-BE" w:eastAsia="en-US"/>
        </w:rPr>
      </w:pPr>
      <w:bookmarkStart w:id="109" w:name="_Toc233359290"/>
      <w:r>
        <w:br w:type="page"/>
      </w:r>
    </w:p>
    <w:p w14:paraId="646E1502" w14:textId="7F974EB2" w:rsidR="00954629" w:rsidRPr="003053BF" w:rsidRDefault="00954629">
      <w:pPr>
        <w:pStyle w:val="Kop2"/>
        <w:rPr>
          <w:rFonts w:asciiTheme="minorHAnsi" w:hAnsiTheme="minorHAnsi"/>
          <w:sz w:val="28"/>
          <w:szCs w:val="28"/>
        </w:rPr>
      </w:pPr>
      <w:bookmarkStart w:id="110" w:name="_Toc88830466"/>
      <w:r w:rsidRPr="003053BF">
        <w:rPr>
          <w:rFonts w:asciiTheme="minorHAnsi" w:hAnsiTheme="minorHAnsi"/>
          <w:sz w:val="28"/>
          <w:szCs w:val="28"/>
        </w:rPr>
        <w:lastRenderedPageBreak/>
        <w:t>Hoofdstuk IX. Het vormingsreglement</w:t>
      </w:r>
      <w:bookmarkEnd w:id="109"/>
      <w:bookmarkEnd w:id="110"/>
    </w:p>
    <w:p w14:paraId="3225C1AE" w14:textId="77777777" w:rsidR="00954629" w:rsidRPr="00384490" w:rsidRDefault="00954629" w:rsidP="00F71DD2">
      <w:pPr>
        <w:pStyle w:val="Kop3"/>
      </w:pPr>
      <w:bookmarkStart w:id="111" w:name="_Toc233359291"/>
      <w:bookmarkStart w:id="112" w:name="_Toc88830467"/>
      <w:r w:rsidRPr="00384490">
        <w:t>Afdeling I. Algemene bepalingen</w:t>
      </w:r>
      <w:bookmarkEnd w:id="111"/>
      <w:bookmarkEnd w:id="112"/>
    </w:p>
    <w:p w14:paraId="6095A2D5" w14:textId="77777777" w:rsidR="003B620B" w:rsidRPr="003B620B" w:rsidRDefault="003B620B" w:rsidP="003B620B">
      <w:pPr>
        <w:pStyle w:val="Plattetekst2"/>
        <w:spacing w:after="0" w:line="240" w:lineRule="auto"/>
        <w:rPr>
          <w:rFonts w:ascii="Calibri" w:hAnsi="Calibri" w:cs="Calibri"/>
          <w:b/>
          <w:bCs/>
          <w:sz w:val="22"/>
          <w:szCs w:val="22"/>
        </w:rPr>
      </w:pPr>
      <w:bookmarkStart w:id="113" w:name="_Ref215935043"/>
      <w:r w:rsidRPr="003B620B">
        <w:rPr>
          <w:rFonts w:ascii="Calibri" w:hAnsi="Calibri" w:cs="Calibri"/>
          <w:b/>
          <w:bCs/>
          <w:sz w:val="22"/>
          <w:szCs w:val="22"/>
        </w:rPr>
        <w:t>Artikel 90</w:t>
      </w:r>
    </w:p>
    <w:p w14:paraId="7A1E4D73" w14:textId="3FDB7148" w:rsidR="00954629" w:rsidRPr="00384490" w:rsidRDefault="00954629" w:rsidP="003B620B">
      <w:pPr>
        <w:pStyle w:val="Plattetekst2"/>
        <w:spacing w:after="0" w:line="240" w:lineRule="auto"/>
        <w:rPr>
          <w:rFonts w:ascii="Calibri" w:hAnsi="Calibri" w:cs="Calibri"/>
          <w:sz w:val="22"/>
          <w:szCs w:val="22"/>
        </w:rPr>
      </w:pPr>
      <w:r w:rsidRPr="00384490">
        <w:rPr>
          <w:rFonts w:ascii="Calibri" w:hAnsi="Calibri" w:cs="Calibri"/>
          <w:sz w:val="22"/>
          <w:szCs w:val="22"/>
        </w:rPr>
        <w:t>§1. De personeelsleden hebben recht op informatie en vorming zowel met betrekking tot aspecten die nuttig zijn voor de uitoefening van de functie als om te kunnen voldoen aan de bevorderingsvereisten.</w:t>
      </w:r>
      <w:bookmarkEnd w:id="113"/>
    </w:p>
    <w:p w14:paraId="778E1F19" w14:textId="77777777" w:rsidR="00954629" w:rsidRPr="00384490" w:rsidRDefault="00954629" w:rsidP="0038085B">
      <w:pPr>
        <w:pStyle w:val="Plattetekst2"/>
        <w:spacing w:after="0" w:line="240" w:lineRule="auto"/>
        <w:rPr>
          <w:rFonts w:ascii="Calibri" w:hAnsi="Calibri" w:cs="Calibri"/>
          <w:sz w:val="22"/>
          <w:szCs w:val="22"/>
        </w:rPr>
      </w:pPr>
    </w:p>
    <w:p w14:paraId="224BF8B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personeelsleden houden zich op de hoogte van de ontwikkelingen en de nieuwe inzichten in de materies waarmee zij beroepshalve belast zijn.</w:t>
      </w:r>
    </w:p>
    <w:p w14:paraId="57908CD2" w14:textId="77777777" w:rsidR="00954629" w:rsidRPr="00384490" w:rsidRDefault="00954629" w:rsidP="0038085B">
      <w:pPr>
        <w:pStyle w:val="Plattetekst2"/>
        <w:spacing w:after="0" w:line="240" w:lineRule="auto"/>
        <w:rPr>
          <w:rFonts w:ascii="Calibri" w:hAnsi="Calibri" w:cs="Calibri"/>
          <w:sz w:val="22"/>
          <w:szCs w:val="22"/>
        </w:rPr>
      </w:pPr>
    </w:p>
    <w:p w14:paraId="79BB9EF6" w14:textId="04E578AA" w:rsidR="00954629" w:rsidRPr="003B620B"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§3. 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 </w:t>
      </w:r>
    </w:p>
    <w:p w14:paraId="2DCE2C45"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b/>
          <w:bCs/>
          <w:sz w:val="22"/>
          <w:szCs w:val="22"/>
        </w:rPr>
      </w:pPr>
    </w:p>
    <w:p w14:paraId="47A42521" w14:textId="77777777" w:rsidR="003B620B" w:rsidRPr="003B620B" w:rsidRDefault="003B620B" w:rsidP="003B620B">
      <w:pPr>
        <w:pStyle w:val="Plattetekst2"/>
        <w:spacing w:after="0" w:line="240" w:lineRule="auto"/>
        <w:rPr>
          <w:rFonts w:ascii="Calibri" w:hAnsi="Calibri" w:cs="Calibri"/>
          <w:b/>
          <w:bCs/>
          <w:sz w:val="22"/>
          <w:szCs w:val="22"/>
        </w:rPr>
      </w:pPr>
      <w:r w:rsidRPr="003B620B">
        <w:rPr>
          <w:rFonts w:ascii="Calibri" w:hAnsi="Calibri" w:cs="Calibri"/>
          <w:b/>
          <w:bCs/>
          <w:sz w:val="22"/>
          <w:szCs w:val="22"/>
        </w:rPr>
        <w:t>Artikel 91</w:t>
      </w:r>
    </w:p>
    <w:p w14:paraId="598511EE" w14:textId="23D2A855" w:rsidR="00954629" w:rsidRPr="00384490" w:rsidRDefault="00954629" w:rsidP="003B620B">
      <w:pPr>
        <w:pStyle w:val="Plattetekst2"/>
        <w:spacing w:after="0" w:line="240" w:lineRule="auto"/>
        <w:rPr>
          <w:rFonts w:ascii="Calibri" w:hAnsi="Calibri" w:cs="Calibri"/>
          <w:sz w:val="22"/>
          <w:szCs w:val="22"/>
        </w:rPr>
      </w:pPr>
      <w:r w:rsidRPr="00384490">
        <w:rPr>
          <w:rFonts w:ascii="Calibri" w:hAnsi="Calibri" w:cs="Calibri"/>
          <w:sz w:val="22"/>
          <w:szCs w:val="22"/>
        </w:rPr>
        <w:t>Voor de uitvoering van het vormingsrecht en de vormingsplicht vermeld in artike</w:t>
      </w:r>
      <w:r w:rsidR="00B36E04">
        <w:rPr>
          <w:rFonts w:ascii="Calibri" w:hAnsi="Calibri" w:cs="Calibri"/>
          <w:sz w:val="22"/>
          <w:szCs w:val="22"/>
        </w:rPr>
        <w:t>l 90</w:t>
      </w:r>
      <w:r w:rsidRPr="00384490">
        <w:rPr>
          <w:rFonts w:ascii="Calibri" w:hAnsi="Calibri" w:cs="Calibri"/>
          <w:sz w:val="22"/>
          <w:szCs w:val="22"/>
        </w:rPr>
        <w:t xml:space="preserve"> wordt onder vorming verstaan: elk begeleid en gestructureerd leertraject, ongeacht of dat intern of extern aan het bestuur georganiseerd wordt, ongeacht de duur ervan en ongeacht of het individueel dan wel in groepsverband georganiseerd wordt.</w:t>
      </w:r>
    </w:p>
    <w:p w14:paraId="610DC082" w14:textId="77777777" w:rsidR="00954629" w:rsidRPr="00384490" w:rsidRDefault="00954629" w:rsidP="0038085B">
      <w:pPr>
        <w:pStyle w:val="Plattetekst2"/>
        <w:spacing w:after="0" w:line="240" w:lineRule="auto"/>
        <w:rPr>
          <w:rFonts w:ascii="Calibri" w:hAnsi="Calibri" w:cs="Calibri"/>
          <w:sz w:val="22"/>
          <w:szCs w:val="22"/>
        </w:rPr>
      </w:pPr>
    </w:p>
    <w:p w14:paraId="679F2E64" w14:textId="68946059" w:rsidR="00954629" w:rsidRPr="00BC7DEA"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De vormingsverantwoordelijke zorgt in samenwerking met </w:t>
      </w:r>
      <w:r w:rsidRPr="00BC7DEA">
        <w:rPr>
          <w:rFonts w:cs="Calibri"/>
          <w:sz w:val="22"/>
          <w:szCs w:val="22"/>
        </w:rPr>
        <w:t xml:space="preserve">de </w:t>
      </w:r>
      <w:r w:rsidR="00EB7E78" w:rsidRPr="00BC7DEA">
        <w:rPr>
          <w:rFonts w:cs="Calibri"/>
          <w:sz w:val="22"/>
          <w:szCs w:val="22"/>
        </w:rPr>
        <w:t xml:space="preserve">algemeen directeur </w:t>
      </w:r>
      <w:r w:rsidRPr="00BC7DEA">
        <w:rPr>
          <w:rFonts w:cs="Calibri"/>
          <w:sz w:val="22"/>
          <w:szCs w:val="22"/>
        </w:rPr>
        <w:t>voor de concrete invulling van het vormingsrecht en van de vormingsplicht op basis van de vastgestelde vormingsbehoeften.</w:t>
      </w:r>
    </w:p>
    <w:p w14:paraId="60C39322" w14:textId="77777777" w:rsidR="00954629" w:rsidRPr="00BC7DEA"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6CB6FD5" w14:textId="77777777" w:rsidR="003B620B" w:rsidRPr="003B620B" w:rsidRDefault="003B620B" w:rsidP="003B620B">
      <w:pPr>
        <w:pStyle w:val="Plattetekst2"/>
        <w:spacing w:after="0" w:line="240" w:lineRule="auto"/>
        <w:rPr>
          <w:rFonts w:ascii="Calibri" w:hAnsi="Calibri" w:cs="Calibri"/>
          <w:b/>
          <w:bCs/>
          <w:sz w:val="22"/>
          <w:szCs w:val="22"/>
        </w:rPr>
      </w:pPr>
      <w:r w:rsidRPr="003B620B">
        <w:rPr>
          <w:rFonts w:ascii="Calibri" w:hAnsi="Calibri" w:cs="Calibri"/>
          <w:b/>
          <w:bCs/>
          <w:sz w:val="22"/>
          <w:szCs w:val="22"/>
        </w:rPr>
        <w:t>Artikel 92</w:t>
      </w:r>
    </w:p>
    <w:p w14:paraId="49F07344" w14:textId="431FD216" w:rsidR="00954629" w:rsidRPr="007B4D47" w:rsidRDefault="00954629" w:rsidP="003B620B">
      <w:pPr>
        <w:pStyle w:val="Plattetekst2"/>
        <w:spacing w:after="0" w:line="240" w:lineRule="auto"/>
        <w:rPr>
          <w:rFonts w:ascii="Calibri" w:hAnsi="Calibri" w:cs="Calibri"/>
          <w:sz w:val="22"/>
          <w:szCs w:val="22"/>
        </w:rPr>
      </w:pPr>
      <w:r w:rsidRPr="00BC7DEA">
        <w:rPr>
          <w:rFonts w:ascii="Calibri" w:hAnsi="Calibri" w:cs="Calibri"/>
          <w:sz w:val="22"/>
          <w:szCs w:val="22"/>
        </w:rPr>
        <w:t xml:space="preserve">Als er meerdere personeelsleden in aanmerking komen voor een bepaalde vormingsactiviteit en een gelijktijdige deelname vanwege het dienstbelang niet mogelijk is, kan de </w:t>
      </w:r>
      <w:r w:rsidR="00EB7E78" w:rsidRPr="00BC7DEA">
        <w:rPr>
          <w:rFonts w:ascii="Calibri" w:hAnsi="Calibri" w:cs="Calibri"/>
          <w:sz w:val="22"/>
          <w:szCs w:val="22"/>
        </w:rPr>
        <w:t>algemeen directeur</w:t>
      </w:r>
      <w:r w:rsidRPr="00BC7DEA">
        <w:rPr>
          <w:rFonts w:ascii="Calibri" w:hAnsi="Calibri" w:cs="Calibri"/>
          <w:sz w:val="22"/>
          <w:szCs w:val="22"/>
        </w:rPr>
        <w:t>, naar</w:t>
      </w:r>
      <w:r w:rsidRPr="007B4D47">
        <w:rPr>
          <w:rFonts w:ascii="Calibri" w:hAnsi="Calibri" w:cs="Calibri"/>
          <w:sz w:val="22"/>
          <w:szCs w:val="22"/>
        </w:rPr>
        <w:t xml:space="preserve"> gelang van het geval, op basis van een van de volgende criteria voorrang geven:</w:t>
      </w:r>
    </w:p>
    <w:p w14:paraId="2882D17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aan het personeelslid met een rechtstreeks functioneel belang bij de opleiding, zoals blijkt uit zijn functiebeschrijving, persoonlijke doelstellingen of planning;</w:t>
      </w:r>
    </w:p>
    <w:p w14:paraId="3DAAB34C" w14:textId="13C4CBB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aan het personeelslid van wie uit de </w:t>
      </w:r>
      <w:r w:rsidR="0000325F" w:rsidRPr="00095B1D">
        <w:rPr>
          <w:rFonts w:ascii="Calibri" w:hAnsi="Calibri" w:cs="Calibri"/>
          <w:sz w:val="22"/>
          <w:szCs w:val="22"/>
        </w:rPr>
        <w:t>feedback</w:t>
      </w:r>
      <w:r w:rsidR="0000325F">
        <w:rPr>
          <w:rFonts w:ascii="Calibri" w:hAnsi="Calibri" w:cs="Calibri"/>
          <w:sz w:val="22"/>
          <w:szCs w:val="22"/>
        </w:rPr>
        <w:t>/</w:t>
      </w:r>
      <w:r w:rsidRPr="00384490">
        <w:rPr>
          <w:rFonts w:ascii="Calibri" w:hAnsi="Calibri" w:cs="Calibri"/>
          <w:sz w:val="22"/>
          <w:szCs w:val="22"/>
        </w:rPr>
        <w:t>evaluatie blijkt dat het baat heeft bij de vormingsactiviteit;</w:t>
      </w:r>
    </w:p>
    <w:p w14:paraId="58AD481E" w14:textId="4F6ED5B6"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3° aan het personeelslid van wie uit de </w:t>
      </w:r>
      <w:r w:rsidR="0000325F" w:rsidRPr="00095B1D">
        <w:rPr>
          <w:rFonts w:ascii="Calibri" w:hAnsi="Calibri" w:cs="Calibri"/>
          <w:sz w:val="22"/>
          <w:szCs w:val="22"/>
        </w:rPr>
        <w:t>feedback</w:t>
      </w:r>
      <w:r w:rsidR="0000325F">
        <w:rPr>
          <w:rFonts w:ascii="Calibri" w:hAnsi="Calibri" w:cs="Calibri"/>
          <w:sz w:val="22"/>
          <w:szCs w:val="22"/>
        </w:rPr>
        <w:t>/</w:t>
      </w:r>
      <w:r w:rsidRPr="00384490">
        <w:rPr>
          <w:rFonts w:ascii="Calibri" w:hAnsi="Calibri" w:cs="Calibri"/>
          <w:sz w:val="22"/>
          <w:szCs w:val="22"/>
        </w:rPr>
        <w:t>evaluatie blijkt dat het een bijzondere verdienste heeft op het domein van de vormingsactiviteit;</w:t>
      </w:r>
    </w:p>
    <w:p w14:paraId="0AB49B1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4° aan het personeelslid dat zich in het kader van een taakverdeling specialiseert in de materie; </w:t>
      </w:r>
    </w:p>
    <w:p w14:paraId="4DAF76C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5° aan het personeelslid met de laagste anciënniteit dat zich nog in de fase bevindt van kennisverwerving of de verwerving van vaardigheden met betrekking tot de functie; </w:t>
      </w:r>
    </w:p>
    <w:p w14:paraId="5F6DC3C8" w14:textId="57A76C19"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6° aan personeelsleden van een bepaalde dienst om functionele redenen.</w:t>
      </w:r>
    </w:p>
    <w:p w14:paraId="48C595E3" w14:textId="77777777" w:rsidR="00954629" w:rsidRPr="00384490" w:rsidRDefault="00954629" w:rsidP="00F71DD2">
      <w:pPr>
        <w:pStyle w:val="Kop3"/>
      </w:pPr>
      <w:bookmarkStart w:id="114" w:name="_Toc233359292"/>
      <w:bookmarkStart w:id="115" w:name="_Toc88830468"/>
      <w:r w:rsidRPr="00384490">
        <w:t>Afdeling II. De vormingsplicht.</w:t>
      </w:r>
      <w:bookmarkEnd w:id="114"/>
      <w:bookmarkEnd w:id="115"/>
    </w:p>
    <w:p w14:paraId="34DD1A95" w14:textId="77777777" w:rsidR="00982636" w:rsidRPr="00982636" w:rsidRDefault="00982636" w:rsidP="00982636">
      <w:pPr>
        <w:pStyle w:val="Plattetekst2"/>
        <w:spacing w:after="0" w:line="240" w:lineRule="auto"/>
        <w:rPr>
          <w:rFonts w:ascii="Calibri" w:hAnsi="Calibri" w:cs="Calibri"/>
          <w:b/>
          <w:bCs/>
          <w:sz w:val="22"/>
          <w:szCs w:val="22"/>
        </w:rPr>
      </w:pPr>
      <w:r w:rsidRPr="00982636">
        <w:rPr>
          <w:rFonts w:ascii="Calibri" w:hAnsi="Calibri" w:cs="Calibri"/>
          <w:b/>
          <w:bCs/>
          <w:sz w:val="22"/>
          <w:szCs w:val="22"/>
        </w:rPr>
        <w:t>Artikel 93</w:t>
      </w:r>
    </w:p>
    <w:p w14:paraId="1AC66113" w14:textId="68378458" w:rsidR="00954629" w:rsidRPr="00384490" w:rsidRDefault="00954629" w:rsidP="00982636">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Het personeelslid op proef</w:t>
      </w:r>
      <w:r w:rsidR="00B63EC3" w:rsidRPr="0000325F">
        <w:rPr>
          <w:rFonts w:ascii="Calibri" w:hAnsi="Calibri" w:cs="Calibri"/>
          <w:sz w:val="22"/>
          <w:szCs w:val="22"/>
          <w:lang w:eastAsia="en-US"/>
        </w:rPr>
        <w:t>/tijdens de inloopperiode</w:t>
      </w:r>
      <w:r w:rsidRPr="0000325F">
        <w:rPr>
          <w:rFonts w:ascii="Calibri" w:hAnsi="Calibri" w:cs="Calibri"/>
          <w:sz w:val="22"/>
          <w:szCs w:val="22"/>
          <w:lang w:eastAsia="en-US"/>
        </w:rPr>
        <w:t xml:space="preserve"> neemt</w:t>
      </w:r>
      <w:r w:rsidRPr="00384490">
        <w:rPr>
          <w:rFonts w:ascii="Calibri" w:hAnsi="Calibri" w:cs="Calibri"/>
          <w:sz w:val="22"/>
          <w:szCs w:val="22"/>
          <w:lang w:eastAsia="en-US"/>
        </w:rPr>
        <w:t xml:space="preserve"> deel aan een leertraject dat zijn integratie in het bestuur en zijn inwerking in de functie bevordert.</w:t>
      </w:r>
    </w:p>
    <w:p w14:paraId="4786D4D8"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Het leertraject bestaat uit:</w:t>
      </w:r>
    </w:p>
    <w:p w14:paraId="1AA02C20" w14:textId="4789D128"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 xml:space="preserve">1° een introductiepakket </w:t>
      </w:r>
      <w:r w:rsidR="00533056">
        <w:rPr>
          <w:rFonts w:ascii="Calibri" w:hAnsi="Calibri" w:cs="Calibri"/>
          <w:sz w:val="22"/>
          <w:szCs w:val="22"/>
          <w:lang w:eastAsia="en-US"/>
        </w:rPr>
        <w:t xml:space="preserve">over de werking van het </w:t>
      </w:r>
      <w:r w:rsidRPr="00384490">
        <w:rPr>
          <w:rFonts w:ascii="Calibri" w:hAnsi="Calibri" w:cs="Calibri"/>
          <w:sz w:val="22"/>
          <w:szCs w:val="22"/>
          <w:lang w:eastAsia="en-US"/>
        </w:rPr>
        <w:t>bestuur;</w:t>
      </w:r>
    </w:p>
    <w:p w14:paraId="0DC9904F"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2° kennismaking met de wetgeving / procedures/ technieken/ die eigen zijn aan de functie en aan de dienst waarvan de functie deel uitmaakt;</w:t>
      </w:r>
    </w:p>
    <w:p w14:paraId="08B1E186"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3° kennismaking met de rechtspositieregeling;</w:t>
      </w:r>
    </w:p>
    <w:p w14:paraId="2B257559"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4° deontologie.</w:t>
      </w:r>
    </w:p>
    <w:p w14:paraId="57139C7D" w14:textId="6A097D82" w:rsidR="0000325F" w:rsidRDefault="0000325F">
      <w:pPr>
        <w:rPr>
          <w:rFonts w:cs="Calibri"/>
          <w:szCs w:val="22"/>
          <w:lang w:val="nl-NL" w:eastAsia="en-US"/>
        </w:rPr>
      </w:pPr>
      <w:r>
        <w:rPr>
          <w:rFonts w:cs="Calibri"/>
          <w:szCs w:val="22"/>
          <w:lang w:eastAsia="en-US"/>
        </w:rPr>
        <w:br w:type="page"/>
      </w:r>
    </w:p>
    <w:p w14:paraId="103AD07B" w14:textId="77777777" w:rsidR="00982636" w:rsidRPr="00982636" w:rsidRDefault="00982636" w:rsidP="00982636">
      <w:pPr>
        <w:pStyle w:val="Plattetekst2"/>
        <w:spacing w:after="0" w:line="240" w:lineRule="auto"/>
        <w:rPr>
          <w:rFonts w:ascii="Calibri" w:hAnsi="Calibri" w:cs="Calibri"/>
          <w:b/>
          <w:bCs/>
          <w:sz w:val="22"/>
          <w:szCs w:val="22"/>
        </w:rPr>
      </w:pPr>
      <w:r w:rsidRPr="00982636">
        <w:rPr>
          <w:rFonts w:ascii="Calibri" w:hAnsi="Calibri" w:cs="Calibri"/>
          <w:b/>
          <w:bCs/>
          <w:sz w:val="22"/>
          <w:szCs w:val="22"/>
        </w:rPr>
        <w:lastRenderedPageBreak/>
        <w:t>Artikel 94</w:t>
      </w:r>
    </w:p>
    <w:p w14:paraId="26675A5A" w14:textId="412A563A" w:rsidR="00954629" w:rsidRPr="00384490" w:rsidRDefault="00954629" w:rsidP="00982636">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Het personeelslid kan verplicht worden om vorming te volgen:</w:t>
      </w:r>
    </w:p>
    <w:p w14:paraId="6601FA98" w14:textId="77777777"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1° om kennis te nemen van nieuwe wetgeving en nieuwe inzichten met betrekking tot zijn functie of dienst;</w:t>
      </w:r>
    </w:p>
    <w:p w14:paraId="74F7997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lang w:val="nl-BE"/>
        </w:rPr>
        <w:t>2° om vertrouwd te worden met nieuwe informaticatoepassingen;</w:t>
      </w:r>
    </w:p>
    <w:p w14:paraId="59C875C7" w14:textId="6BA034AF"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na een procedure van interne</w:t>
      </w:r>
      <w:r w:rsidR="0000325F">
        <w:rPr>
          <w:rFonts w:ascii="Calibri" w:hAnsi="Calibri" w:cs="Calibri"/>
          <w:sz w:val="22"/>
          <w:szCs w:val="22"/>
        </w:rPr>
        <w:t>/</w:t>
      </w:r>
      <w:r w:rsidR="0000325F" w:rsidRPr="00095B1D">
        <w:rPr>
          <w:rFonts w:ascii="Calibri" w:hAnsi="Calibri" w:cs="Calibri"/>
          <w:sz w:val="22"/>
          <w:szCs w:val="22"/>
        </w:rPr>
        <w:t>externe</w:t>
      </w:r>
      <w:r w:rsidRPr="00384490">
        <w:rPr>
          <w:rFonts w:ascii="Calibri" w:hAnsi="Calibri" w:cs="Calibri"/>
          <w:sz w:val="22"/>
          <w:szCs w:val="22"/>
        </w:rPr>
        <w:t xml:space="preserve"> personeelsmobiliteit, herplaatsing of bevordering, om zich in te werken in de nieuwe functie;</w:t>
      </w:r>
    </w:p>
    <w:p w14:paraId="7A5B28A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om vertrouwd te worden met het gebruik van nieuwe materialen;</w:t>
      </w:r>
    </w:p>
    <w:p w14:paraId="1632CAC9"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als de vorming een onderdeel is van een verbeterplan voor de werking van de dienst;</w:t>
      </w:r>
    </w:p>
    <w:p w14:paraId="359A454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6° om het individueel functioneren op het vlak van kennis of vaardigheden te verbeteren;</w:t>
      </w:r>
    </w:p>
    <w:p w14:paraId="7A60A0D6" w14:textId="78D3D1B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7° om in aanmerking te komen voor een bevordering, in overeenstemming met de specifieke bevorderingsvoor</w:t>
      </w:r>
      <w:r w:rsidR="00533056">
        <w:rPr>
          <w:rFonts w:ascii="Calibri" w:hAnsi="Calibri" w:cs="Calibri"/>
          <w:sz w:val="22"/>
          <w:szCs w:val="22"/>
        </w:rPr>
        <w:t xml:space="preserve">waarden vastgesteld in </w:t>
      </w:r>
      <w:r w:rsidRPr="00384490">
        <w:rPr>
          <w:rFonts w:ascii="Calibri" w:hAnsi="Calibri" w:cs="Calibri"/>
          <w:sz w:val="22"/>
          <w:szCs w:val="22"/>
        </w:rPr>
        <w:t>hoofdstuk XI</w:t>
      </w:r>
      <w:r w:rsidR="00533056">
        <w:rPr>
          <w:rFonts w:ascii="Calibri" w:hAnsi="Calibri" w:cs="Calibri"/>
          <w:sz w:val="22"/>
          <w:szCs w:val="22"/>
        </w:rPr>
        <w:t>I – afdeling III</w:t>
      </w:r>
      <w:r w:rsidRPr="00384490">
        <w:rPr>
          <w:rFonts w:ascii="Calibri" w:hAnsi="Calibri" w:cs="Calibri"/>
          <w:sz w:val="22"/>
          <w:szCs w:val="22"/>
        </w:rPr>
        <w:t xml:space="preserve">. </w:t>
      </w:r>
    </w:p>
    <w:p w14:paraId="68072F18" w14:textId="77777777" w:rsidR="00954629" w:rsidRPr="00384490" w:rsidRDefault="00954629" w:rsidP="0038085B">
      <w:pPr>
        <w:pStyle w:val="Plattetekst2"/>
        <w:spacing w:after="0" w:line="240" w:lineRule="auto"/>
        <w:rPr>
          <w:rFonts w:ascii="Calibri" w:hAnsi="Calibri" w:cs="Calibri"/>
          <w:sz w:val="22"/>
          <w:szCs w:val="22"/>
        </w:rPr>
      </w:pPr>
    </w:p>
    <w:p w14:paraId="438DA2C4" w14:textId="77777777" w:rsidR="000B0F51" w:rsidRPr="000B0F51" w:rsidRDefault="000B0F51" w:rsidP="000B0F51">
      <w:pPr>
        <w:pStyle w:val="Plattetekst2"/>
        <w:spacing w:after="0" w:line="240" w:lineRule="auto"/>
        <w:rPr>
          <w:rFonts w:ascii="Calibri" w:hAnsi="Calibri" w:cs="Calibri"/>
          <w:b/>
          <w:bCs/>
          <w:sz w:val="22"/>
          <w:szCs w:val="22"/>
        </w:rPr>
      </w:pPr>
      <w:r w:rsidRPr="000B0F51">
        <w:rPr>
          <w:rFonts w:ascii="Calibri" w:hAnsi="Calibri" w:cs="Calibri"/>
          <w:b/>
          <w:bCs/>
          <w:sz w:val="22"/>
          <w:szCs w:val="22"/>
        </w:rPr>
        <w:t>Artikel 95</w:t>
      </w:r>
    </w:p>
    <w:p w14:paraId="76A6A792" w14:textId="2BF07A39" w:rsidR="00954629" w:rsidRPr="00384490" w:rsidRDefault="00954629" w:rsidP="000B0F51">
      <w:pPr>
        <w:pStyle w:val="Plattetekst2"/>
        <w:spacing w:after="0" w:line="240" w:lineRule="auto"/>
        <w:rPr>
          <w:rFonts w:ascii="Calibri" w:hAnsi="Calibri" w:cs="Calibri"/>
          <w:sz w:val="22"/>
          <w:szCs w:val="22"/>
        </w:rPr>
      </w:pPr>
      <w:r w:rsidRPr="00384490">
        <w:rPr>
          <w:rFonts w:ascii="Calibri" w:hAnsi="Calibri" w:cs="Calibri"/>
          <w:sz w:val="22"/>
          <w:szCs w:val="22"/>
        </w:rPr>
        <w:t>Met behoud van de toepassing van de gevolgen van de evaluatie wordt vorming aangeboden die afgestemd is op de vastgestelde behoeften aan het personeelslid met een ongunstige evaluatie tijdens de loopbaan.</w:t>
      </w:r>
    </w:p>
    <w:p w14:paraId="727795E8" w14:textId="77777777" w:rsidR="00954629" w:rsidRPr="00384490" w:rsidRDefault="00954629" w:rsidP="0038085B">
      <w:pPr>
        <w:pStyle w:val="Plattetekst2"/>
        <w:spacing w:after="0" w:line="240" w:lineRule="auto"/>
        <w:rPr>
          <w:rFonts w:ascii="Calibri" w:hAnsi="Calibri" w:cs="Calibri"/>
          <w:sz w:val="22"/>
          <w:szCs w:val="22"/>
        </w:rPr>
      </w:pPr>
    </w:p>
    <w:p w14:paraId="01433201" w14:textId="77777777" w:rsidR="000B0F51" w:rsidRPr="000B0F51" w:rsidRDefault="000B0F51" w:rsidP="000B0F51">
      <w:pPr>
        <w:pStyle w:val="Plattetekst2"/>
        <w:spacing w:after="0" w:line="240" w:lineRule="auto"/>
        <w:rPr>
          <w:rFonts w:ascii="Calibri" w:hAnsi="Calibri" w:cs="Calibri"/>
          <w:b/>
          <w:bCs/>
          <w:sz w:val="22"/>
          <w:szCs w:val="22"/>
        </w:rPr>
      </w:pPr>
      <w:r w:rsidRPr="000B0F51">
        <w:rPr>
          <w:rFonts w:ascii="Calibri" w:hAnsi="Calibri" w:cs="Calibri"/>
          <w:b/>
          <w:bCs/>
          <w:sz w:val="22"/>
          <w:szCs w:val="22"/>
        </w:rPr>
        <w:t>Artikel 96</w:t>
      </w:r>
    </w:p>
    <w:p w14:paraId="70BEC782" w14:textId="1962E04A" w:rsidR="00954629" w:rsidRPr="00E21816" w:rsidRDefault="00954629" w:rsidP="000B0F51">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verplichting om aan vormingsactiviteiten deel te nemen gaat </w:t>
      </w:r>
      <w:r w:rsidRPr="007B4D47">
        <w:rPr>
          <w:rFonts w:ascii="Calibri" w:hAnsi="Calibri" w:cs="Calibri"/>
          <w:sz w:val="22"/>
          <w:szCs w:val="22"/>
        </w:rPr>
        <w:t xml:space="preserve">uit </w:t>
      </w:r>
      <w:r w:rsidRPr="00E21816">
        <w:rPr>
          <w:rFonts w:ascii="Calibri" w:hAnsi="Calibri" w:cs="Calibri"/>
          <w:sz w:val="22"/>
          <w:szCs w:val="22"/>
        </w:rPr>
        <w:t xml:space="preserve">van de </w:t>
      </w:r>
      <w:r w:rsidR="00EB7E78" w:rsidRPr="00E21816">
        <w:rPr>
          <w:rFonts w:ascii="Calibri" w:hAnsi="Calibri" w:cs="Calibri"/>
          <w:sz w:val="22"/>
          <w:szCs w:val="22"/>
        </w:rPr>
        <w:t>algemeen directeur</w:t>
      </w:r>
      <w:r w:rsidRPr="00E21816">
        <w:rPr>
          <w:rFonts w:ascii="Calibri" w:hAnsi="Calibri" w:cs="Calibri"/>
          <w:sz w:val="22"/>
          <w:szCs w:val="22"/>
        </w:rPr>
        <w:t xml:space="preserve">. </w:t>
      </w:r>
    </w:p>
    <w:p w14:paraId="61F8CB86" w14:textId="5014DEE7" w:rsidR="00954629" w:rsidRPr="00E21816" w:rsidRDefault="00954629" w:rsidP="0038085B">
      <w:pPr>
        <w:pStyle w:val="Plattetekst2"/>
        <w:spacing w:after="0" w:line="240" w:lineRule="auto"/>
        <w:rPr>
          <w:rFonts w:ascii="Calibri" w:hAnsi="Calibri" w:cs="Calibri"/>
          <w:sz w:val="22"/>
          <w:szCs w:val="22"/>
        </w:rPr>
      </w:pPr>
      <w:r w:rsidRPr="00E21816">
        <w:rPr>
          <w:rFonts w:ascii="Calibri" w:hAnsi="Calibri" w:cs="Calibri"/>
          <w:sz w:val="22"/>
          <w:szCs w:val="22"/>
        </w:rPr>
        <w:t xml:space="preserve">De personeelsleden kunnen van de verplichting tot deelname aan de opgelegde vormingsactiviteit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w:t>
      </w:r>
      <w:r w:rsidR="00EB7E78" w:rsidRPr="00E21816">
        <w:rPr>
          <w:rFonts w:ascii="Calibri" w:hAnsi="Calibri" w:cs="Calibri"/>
          <w:sz w:val="22"/>
          <w:szCs w:val="22"/>
        </w:rPr>
        <w:t xml:space="preserve">algemeen directeur </w:t>
      </w:r>
      <w:r w:rsidRPr="00E21816">
        <w:rPr>
          <w:rFonts w:ascii="Calibri" w:hAnsi="Calibri" w:cs="Calibri"/>
          <w:sz w:val="22"/>
          <w:szCs w:val="22"/>
        </w:rPr>
        <w:t>beslist over de eventuele vrijstelling.</w:t>
      </w:r>
    </w:p>
    <w:p w14:paraId="20A4B2EA" w14:textId="77777777" w:rsidR="00954629" w:rsidRPr="00E21816" w:rsidRDefault="00954629" w:rsidP="0038085B">
      <w:pPr>
        <w:pStyle w:val="Plattetekst2"/>
        <w:spacing w:after="0" w:line="240" w:lineRule="auto"/>
        <w:rPr>
          <w:rFonts w:ascii="Calibri" w:hAnsi="Calibri" w:cs="Calibri"/>
          <w:sz w:val="22"/>
          <w:szCs w:val="22"/>
        </w:rPr>
      </w:pPr>
    </w:p>
    <w:p w14:paraId="6ABC2FEC" w14:textId="77777777" w:rsidR="00223CFB" w:rsidRPr="00223CFB" w:rsidRDefault="00223CFB" w:rsidP="00223CFB">
      <w:pPr>
        <w:pStyle w:val="Plattetekst2"/>
        <w:spacing w:after="0" w:line="240" w:lineRule="auto"/>
        <w:rPr>
          <w:rFonts w:ascii="Calibri" w:hAnsi="Calibri" w:cs="Calibri"/>
          <w:b/>
          <w:bCs/>
          <w:sz w:val="22"/>
          <w:szCs w:val="22"/>
        </w:rPr>
      </w:pPr>
      <w:r w:rsidRPr="00223CFB">
        <w:rPr>
          <w:rFonts w:ascii="Calibri" w:hAnsi="Calibri" w:cs="Calibri"/>
          <w:b/>
          <w:bCs/>
          <w:sz w:val="22"/>
          <w:szCs w:val="22"/>
        </w:rPr>
        <w:t>Artikel 97</w:t>
      </w:r>
    </w:p>
    <w:p w14:paraId="69708FAD" w14:textId="01F68E42" w:rsidR="00954629" w:rsidRPr="00384490" w:rsidRDefault="00954629" w:rsidP="00223CFB">
      <w:pPr>
        <w:pStyle w:val="Plattetekst2"/>
        <w:spacing w:after="0" w:line="240" w:lineRule="auto"/>
        <w:rPr>
          <w:rFonts w:ascii="Calibri" w:hAnsi="Calibri" w:cs="Calibri"/>
          <w:sz w:val="22"/>
          <w:szCs w:val="22"/>
        </w:rPr>
      </w:pPr>
      <w:r w:rsidRPr="00E21816">
        <w:rPr>
          <w:rFonts w:ascii="Calibri" w:hAnsi="Calibri" w:cs="Calibri"/>
          <w:sz w:val="22"/>
          <w:szCs w:val="22"/>
        </w:rPr>
        <w:t xml:space="preserve">Het personeelslid krijgt voor alle interne of externe vormingsactiviteiten waaraan het deelneemt op uitdrukkelijk verzoek van de </w:t>
      </w:r>
      <w:r w:rsidR="00EB7E78" w:rsidRPr="00E21816">
        <w:rPr>
          <w:rFonts w:ascii="Calibri" w:hAnsi="Calibri" w:cs="Calibri"/>
          <w:sz w:val="22"/>
          <w:szCs w:val="22"/>
        </w:rPr>
        <w:t>algemeen directeur</w:t>
      </w:r>
      <w:r w:rsidRPr="00E21816">
        <w:rPr>
          <w:rFonts w:ascii="Calibri" w:hAnsi="Calibri" w:cs="Calibri"/>
          <w:sz w:val="22"/>
          <w:szCs w:val="22"/>
        </w:rPr>
        <w:t>, de dienstvrijstelling en de periodes</w:t>
      </w:r>
      <w:r w:rsidRPr="00384490">
        <w:rPr>
          <w:rFonts w:ascii="Calibri" w:hAnsi="Calibri" w:cs="Calibri"/>
          <w:sz w:val="22"/>
          <w:szCs w:val="22"/>
        </w:rPr>
        <w:t xml:space="preserve"> van afwezigheid worden gelijkgesteld met dienstactiviteit.</w:t>
      </w:r>
    </w:p>
    <w:p w14:paraId="1E44C36E" w14:textId="77777777" w:rsidR="00954629" w:rsidRPr="00384490" w:rsidRDefault="00954629" w:rsidP="0038085B">
      <w:pPr>
        <w:pStyle w:val="Plattetekst2"/>
        <w:spacing w:after="0" w:line="240" w:lineRule="auto"/>
        <w:rPr>
          <w:rFonts w:ascii="Calibri" w:hAnsi="Calibri" w:cs="Calibri"/>
          <w:sz w:val="22"/>
          <w:szCs w:val="22"/>
        </w:rPr>
      </w:pPr>
    </w:p>
    <w:p w14:paraId="4F0A15C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Als de opgelegde vormingsactiviteit buiten de werkuren doorgaat, krijgt het personeelslid daarvoor een volledige compensatie. De compensatie wordt genomen in afspraak met de leidinggevende, rekening houdend met het dienstbelang.</w:t>
      </w:r>
    </w:p>
    <w:p w14:paraId="50F30DD9" w14:textId="77777777" w:rsidR="00954629" w:rsidRPr="00384490" w:rsidRDefault="00954629" w:rsidP="0038085B">
      <w:pPr>
        <w:pStyle w:val="Plattetekst2"/>
        <w:spacing w:after="0" w:line="240" w:lineRule="auto"/>
        <w:rPr>
          <w:rFonts w:ascii="Calibri" w:hAnsi="Calibri" w:cs="Calibri"/>
          <w:sz w:val="22"/>
          <w:szCs w:val="22"/>
        </w:rPr>
      </w:pPr>
    </w:p>
    <w:p w14:paraId="55F6BDB1" w14:textId="77777777" w:rsidR="00223CFB" w:rsidRPr="00223CFB" w:rsidRDefault="00223CFB" w:rsidP="00223CFB">
      <w:pPr>
        <w:pStyle w:val="Plattetekst2"/>
        <w:spacing w:after="0" w:line="240" w:lineRule="auto"/>
        <w:rPr>
          <w:rFonts w:ascii="Calibri" w:hAnsi="Calibri" w:cs="Calibri"/>
          <w:b/>
          <w:bCs/>
          <w:sz w:val="22"/>
          <w:szCs w:val="22"/>
        </w:rPr>
      </w:pPr>
      <w:r w:rsidRPr="00223CFB">
        <w:rPr>
          <w:rFonts w:ascii="Calibri" w:hAnsi="Calibri" w:cs="Calibri"/>
          <w:b/>
          <w:bCs/>
          <w:sz w:val="22"/>
          <w:szCs w:val="22"/>
        </w:rPr>
        <w:t>Artikel 98</w:t>
      </w:r>
    </w:p>
    <w:p w14:paraId="17671666" w14:textId="0ECDE664" w:rsidR="00954629" w:rsidRDefault="00954629" w:rsidP="00223CFB">
      <w:pPr>
        <w:pStyle w:val="Plattetekst2"/>
        <w:spacing w:after="0" w:line="240" w:lineRule="auto"/>
        <w:rPr>
          <w:rFonts w:ascii="Calibri" w:hAnsi="Calibri" w:cs="Calibri"/>
          <w:sz w:val="22"/>
          <w:szCs w:val="22"/>
        </w:rPr>
      </w:pPr>
      <w:r w:rsidRPr="00384490">
        <w:rPr>
          <w:rFonts w:ascii="Calibri" w:hAnsi="Calibri" w:cs="Calibri"/>
          <w:sz w:val="22"/>
          <w:szCs w:val="22"/>
        </w:rPr>
        <w:t>Het bestuur draagt de kosten voor de deelname aan de opgelegde vormingsactiviteiten. Tot die kosten behoren ook de kosten voor de verplaatsing naar en van de plaats waar de vormingsactiviteit doorgaat. Het personeelslid dient daartoe de bewijsstukken van de verplaatsingskosten in. De regeling die geldt voor dienstverplaatsingen is van toepassing op de verplaatsingen voor vorming.</w:t>
      </w:r>
    </w:p>
    <w:p w14:paraId="04E716C9" w14:textId="77777777" w:rsidR="00954629" w:rsidRPr="00384490" w:rsidRDefault="00954629" w:rsidP="00F71DD2">
      <w:pPr>
        <w:pStyle w:val="Kop3"/>
      </w:pPr>
      <w:bookmarkStart w:id="116" w:name="_Toc88830469"/>
      <w:r w:rsidRPr="00384490">
        <w:t>Afdeling III. Het vormingsrecht</w:t>
      </w:r>
      <w:bookmarkEnd w:id="116"/>
    </w:p>
    <w:p w14:paraId="09784A9E" w14:textId="77777777" w:rsidR="00223CFB" w:rsidRPr="00223CFB" w:rsidRDefault="00223CFB" w:rsidP="00223CFB">
      <w:pPr>
        <w:pStyle w:val="Plattetekst2"/>
        <w:spacing w:after="0" w:line="240" w:lineRule="auto"/>
        <w:rPr>
          <w:rFonts w:ascii="Calibri" w:hAnsi="Calibri" w:cs="Calibri"/>
          <w:b/>
          <w:bCs/>
          <w:sz w:val="22"/>
          <w:szCs w:val="22"/>
        </w:rPr>
      </w:pPr>
      <w:r w:rsidRPr="00223CFB">
        <w:rPr>
          <w:rFonts w:ascii="Calibri" w:hAnsi="Calibri" w:cs="Calibri"/>
          <w:b/>
          <w:bCs/>
          <w:sz w:val="22"/>
          <w:szCs w:val="22"/>
        </w:rPr>
        <w:t>Artikel 99</w:t>
      </w:r>
    </w:p>
    <w:p w14:paraId="30D688D9" w14:textId="19F28F83" w:rsidR="00954629" w:rsidRPr="00384490" w:rsidRDefault="00954629" w:rsidP="00223CF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 xml:space="preserve">Het personeelslid dat wil deelnemen aan een vormingsactiviteit vraagt daartoe toestemming aan de vormingsverantwoordelijke via zijn diensthoofd met behulp van een vormingsformulier. Het personeelslid motiveert zijn aanvraag. </w:t>
      </w:r>
    </w:p>
    <w:p w14:paraId="314CBDD5" w14:textId="77777777" w:rsidR="00954629" w:rsidRPr="00384490" w:rsidRDefault="00954629" w:rsidP="0038085B">
      <w:pPr>
        <w:pStyle w:val="Plattetekst2"/>
        <w:spacing w:after="0" w:line="240" w:lineRule="auto"/>
        <w:rPr>
          <w:rFonts w:ascii="Calibri" w:hAnsi="Calibri" w:cs="Calibri"/>
          <w:sz w:val="22"/>
          <w:szCs w:val="22"/>
          <w:lang w:val="nl-BE"/>
        </w:rPr>
      </w:pPr>
    </w:p>
    <w:p w14:paraId="681B556A" w14:textId="77777777"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Het diensthoofd neemt kennis van de vormingsaanvraag, geeft er een advies over en bezorgt de vormingsaanvraag onmiddellijk aan de vormingsverantwoordelijke.</w:t>
      </w:r>
    </w:p>
    <w:p w14:paraId="7BA8B6D2" w14:textId="77777777" w:rsidR="00954629" w:rsidRPr="00384490" w:rsidRDefault="00954629" w:rsidP="0038085B">
      <w:pPr>
        <w:pStyle w:val="Plattetekst2"/>
        <w:spacing w:after="0" w:line="240" w:lineRule="auto"/>
        <w:rPr>
          <w:rFonts w:ascii="Calibri" w:hAnsi="Calibri" w:cs="Calibri"/>
          <w:sz w:val="22"/>
          <w:szCs w:val="22"/>
          <w:lang w:val="nl-BE"/>
        </w:rPr>
      </w:pPr>
    </w:p>
    <w:p w14:paraId="127A8509" w14:textId="77777777"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t>De vormingsverantwoordelijke toetst de aanvraag aan de vastgestelde vormingsbehoeften, de planning en de beschikbare middelen. Hij overlegt daarover zo nodig met de leidinggevende en het personeelslid.</w:t>
      </w:r>
    </w:p>
    <w:p w14:paraId="39211B05" w14:textId="23B5FBFB" w:rsidR="00954629" w:rsidRPr="00384490" w:rsidRDefault="00954629" w:rsidP="0038085B">
      <w:pPr>
        <w:pStyle w:val="Plattetekst2"/>
        <w:spacing w:after="0" w:line="240" w:lineRule="auto"/>
        <w:rPr>
          <w:rFonts w:ascii="Calibri" w:hAnsi="Calibri" w:cs="Calibri"/>
          <w:sz w:val="22"/>
          <w:szCs w:val="22"/>
          <w:lang w:val="nl-BE"/>
        </w:rPr>
      </w:pPr>
      <w:r w:rsidRPr="00384490">
        <w:rPr>
          <w:rFonts w:ascii="Calibri" w:hAnsi="Calibri" w:cs="Calibri"/>
          <w:sz w:val="22"/>
          <w:szCs w:val="22"/>
          <w:lang w:val="nl-BE"/>
        </w:rPr>
        <w:lastRenderedPageBreak/>
        <w:t xml:space="preserve">De vormingsverantwoordelijke stelt </w:t>
      </w:r>
      <w:r w:rsidRPr="00061B21">
        <w:rPr>
          <w:rFonts w:ascii="Calibri" w:hAnsi="Calibri" w:cs="Calibri"/>
          <w:sz w:val="22"/>
          <w:szCs w:val="22"/>
          <w:lang w:val="nl-BE"/>
        </w:rPr>
        <w:t xml:space="preserve">aan </w:t>
      </w:r>
      <w:r w:rsidRPr="00E21816">
        <w:rPr>
          <w:rFonts w:ascii="Calibri" w:hAnsi="Calibri" w:cs="Calibri"/>
          <w:sz w:val="22"/>
          <w:szCs w:val="22"/>
          <w:lang w:val="nl-BE"/>
        </w:rPr>
        <w:t xml:space="preserve">de </w:t>
      </w:r>
      <w:r w:rsidR="00EB7E78" w:rsidRPr="00E21816">
        <w:rPr>
          <w:rFonts w:ascii="Calibri" w:hAnsi="Calibri" w:cs="Calibri"/>
          <w:sz w:val="22"/>
          <w:szCs w:val="22"/>
        </w:rPr>
        <w:t xml:space="preserve">algemeen directeur </w:t>
      </w:r>
      <w:r w:rsidRPr="00E21816">
        <w:rPr>
          <w:rFonts w:ascii="Calibri" w:hAnsi="Calibri" w:cs="Calibri"/>
          <w:sz w:val="22"/>
          <w:szCs w:val="22"/>
          <w:lang w:val="nl-BE"/>
        </w:rPr>
        <w:t xml:space="preserve">voor om toestemming te geven of te weigeren voor deelname aan de vormingsactiviteit. De </w:t>
      </w:r>
      <w:r w:rsidR="00EB7E78" w:rsidRPr="00E21816">
        <w:rPr>
          <w:rFonts w:ascii="Calibri" w:hAnsi="Calibri" w:cs="Calibri"/>
          <w:sz w:val="22"/>
          <w:szCs w:val="22"/>
        </w:rPr>
        <w:t xml:space="preserve">algemeen directeur </w:t>
      </w:r>
      <w:r w:rsidRPr="00E21816">
        <w:rPr>
          <w:rFonts w:ascii="Calibri" w:hAnsi="Calibri" w:cs="Calibri"/>
          <w:sz w:val="22"/>
          <w:szCs w:val="22"/>
          <w:lang w:val="nl-BE"/>
        </w:rPr>
        <w:t>beslist</w:t>
      </w:r>
      <w:r w:rsidRPr="00061B21">
        <w:rPr>
          <w:rFonts w:ascii="Calibri" w:hAnsi="Calibri" w:cs="Calibri"/>
          <w:sz w:val="22"/>
          <w:szCs w:val="22"/>
          <w:lang w:val="nl-BE"/>
        </w:rPr>
        <w:t xml:space="preserve"> over de toestemming of de weigering. Hij motiveert zijn beslissing.</w:t>
      </w:r>
    </w:p>
    <w:p w14:paraId="46167099" w14:textId="77777777" w:rsidR="00954629" w:rsidRPr="00384490" w:rsidRDefault="00954629" w:rsidP="0038085B">
      <w:pPr>
        <w:pStyle w:val="Plattetekst2"/>
        <w:spacing w:after="0" w:line="240" w:lineRule="auto"/>
        <w:rPr>
          <w:rFonts w:ascii="Calibri" w:hAnsi="Calibri" w:cs="Calibri"/>
          <w:sz w:val="22"/>
          <w:szCs w:val="22"/>
          <w:lang w:val="nl-BE"/>
        </w:rPr>
      </w:pPr>
    </w:p>
    <w:p w14:paraId="6A9B5DDC" w14:textId="77777777" w:rsidR="00223CFB" w:rsidRPr="00223CFB" w:rsidRDefault="00223CFB" w:rsidP="00223CFB">
      <w:pPr>
        <w:pStyle w:val="Plattetekst2"/>
        <w:spacing w:after="0" w:line="240" w:lineRule="auto"/>
        <w:rPr>
          <w:rFonts w:ascii="Calibri" w:hAnsi="Calibri" w:cs="Calibri"/>
          <w:b/>
          <w:bCs/>
          <w:sz w:val="22"/>
          <w:szCs w:val="22"/>
        </w:rPr>
      </w:pPr>
      <w:r w:rsidRPr="00223CFB">
        <w:rPr>
          <w:rFonts w:ascii="Calibri" w:hAnsi="Calibri" w:cs="Calibri"/>
          <w:b/>
          <w:bCs/>
          <w:sz w:val="22"/>
          <w:szCs w:val="22"/>
        </w:rPr>
        <w:t>Artikel 100</w:t>
      </w:r>
    </w:p>
    <w:p w14:paraId="65EA8475" w14:textId="2815E267" w:rsidR="00954629" w:rsidRPr="00384490" w:rsidRDefault="00954629" w:rsidP="00223CFB">
      <w:pPr>
        <w:pStyle w:val="Plattetekst2"/>
        <w:spacing w:after="0" w:line="240" w:lineRule="auto"/>
        <w:rPr>
          <w:rFonts w:ascii="Calibri" w:hAnsi="Calibri" w:cs="Calibri"/>
          <w:sz w:val="22"/>
          <w:szCs w:val="22"/>
        </w:rPr>
      </w:pPr>
      <w:r w:rsidRPr="00384490">
        <w:rPr>
          <w:rFonts w:ascii="Calibri" w:hAnsi="Calibri" w:cs="Calibri"/>
          <w:sz w:val="22"/>
          <w:szCs w:val="22"/>
        </w:rPr>
        <w:t>§1</w:t>
      </w:r>
      <w:r w:rsidRPr="00384490">
        <w:rPr>
          <w:rFonts w:ascii="Calibri" w:hAnsi="Calibri" w:cs="Calibri"/>
          <w:i/>
          <w:iCs/>
          <w:color w:val="0000FF"/>
          <w:sz w:val="22"/>
          <w:szCs w:val="22"/>
        </w:rPr>
        <w:t>.</w:t>
      </w:r>
      <w:r w:rsidRPr="00384490">
        <w:rPr>
          <w:rFonts w:ascii="Calibri" w:hAnsi="Calibri" w:cs="Calibri"/>
          <w:color w:val="0000FF"/>
          <w:sz w:val="22"/>
          <w:szCs w:val="22"/>
        </w:rPr>
        <w:t xml:space="preserve"> </w:t>
      </w:r>
      <w:r w:rsidRPr="00384490">
        <w:rPr>
          <w:rFonts w:ascii="Calibri" w:hAnsi="Calibri" w:cs="Calibri"/>
          <w:sz w:val="22"/>
          <w:szCs w:val="22"/>
        </w:rPr>
        <w:t>De toestemming voor deelname aan een vormingsactiviteit kan geweigerd worden op grond van de volgende algemene criteria:</w:t>
      </w:r>
    </w:p>
    <w:p w14:paraId="70E8656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het dienstbelang, meer bepaald de minimale personeelsaanwezigheid die vereist is voor een goede werking van de dienst op het tijdstip dat de vormingsactiviteit doorgaat;</w:t>
      </w:r>
    </w:p>
    <w:p w14:paraId="1E8705A6"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2° het gebrek aan inhoudelijke relevantie of meerwaarde van de aanvraag voor het bestuur of voor het personeelslid in kwestie;</w:t>
      </w:r>
    </w:p>
    <w:p w14:paraId="3CF07411"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3° praktische bezwaren zoals de prioriteiten in het vormingsplan, de bestaande voorrangsregels of een te hoge prijs.</w:t>
      </w:r>
    </w:p>
    <w:p w14:paraId="6FA183F1" w14:textId="77777777" w:rsidR="00954629" w:rsidRPr="00384490" w:rsidRDefault="00954629" w:rsidP="0038085B">
      <w:pPr>
        <w:pStyle w:val="Plattetekst2"/>
        <w:spacing w:after="0" w:line="240" w:lineRule="auto"/>
        <w:rPr>
          <w:rFonts w:ascii="Calibri" w:hAnsi="Calibri" w:cs="Calibri"/>
          <w:sz w:val="22"/>
          <w:szCs w:val="22"/>
          <w:lang w:eastAsia="en-US"/>
        </w:rPr>
      </w:pPr>
    </w:p>
    <w:p w14:paraId="224FB79A"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Als de vorming om een van deze redenen geweigerd wordt, kan in overleg met het diensthoofd en het personeelslid een geschikt alternatief aangeboden worden.</w:t>
      </w:r>
    </w:p>
    <w:p w14:paraId="67435CF2" w14:textId="77777777" w:rsidR="00954629" w:rsidRPr="00384490" w:rsidRDefault="00954629" w:rsidP="0038085B">
      <w:pPr>
        <w:pStyle w:val="Plattetekst2"/>
        <w:spacing w:after="0" w:line="240" w:lineRule="auto"/>
        <w:rPr>
          <w:rFonts w:ascii="Calibri" w:hAnsi="Calibri" w:cs="Calibri"/>
          <w:sz w:val="22"/>
          <w:szCs w:val="22"/>
          <w:lang w:eastAsia="en-US"/>
        </w:rPr>
      </w:pPr>
    </w:p>
    <w:p w14:paraId="1E518D2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In afwijking van §1, heeft het personeelslid in elk geval recht op vorming om zich voor te bereiden op deelname aan een bevorderingsprocedure.</w:t>
      </w:r>
    </w:p>
    <w:p w14:paraId="399FDCF7" w14:textId="77777777" w:rsidR="00954629" w:rsidRPr="00384490" w:rsidRDefault="00954629" w:rsidP="0038085B">
      <w:pPr>
        <w:pStyle w:val="Plattetekst2"/>
        <w:spacing w:after="0" w:line="240" w:lineRule="auto"/>
        <w:rPr>
          <w:rFonts w:ascii="Calibri" w:hAnsi="Calibri" w:cs="Calibri"/>
          <w:sz w:val="22"/>
          <w:szCs w:val="22"/>
        </w:rPr>
      </w:pPr>
    </w:p>
    <w:p w14:paraId="2B8FD80E" w14:textId="77777777" w:rsidR="00346118" w:rsidRPr="00346118" w:rsidRDefault="00346118" w:rsidP="00346118">
      <w:pPr>
        <w:pStyle w:val="Plattetekst2"/>
        <w:spacing w:after="0" w:line="240" w:lineRule="auto"/>
        <w:rPr>
          <w:rFonts w:ascii="Calibri" w:hAnsi="Calibri" w:cs="Calibri"/>
          <w:b/>
          <w:bCs/>
          <w:sz w:val="22"/>
          <w:szCs w:val="22"/>
        </w:rPr>
      </w:pPr>
      <w:r w:rsidRPr="00346118">
        <w:rPr>
          <w:rFonts w:ascii="Calibri" w:hAnsi="Calibri" w:cs="Calibri"/>
          <w:b/>
          <w:bCs/>
          <w:sz w:val="22"/>
          <w:szCs w:val="22"/>
        </w:rPr>
        <w:t>Artikel 101</w:t>
      </w:r>
    </w:p>
    <w:p w14:paraId="44ECCF7D" w14:textId="2E91D472" w:rsidR="00954629" w:rsidRPr="00384490" w:rsidRDefault="00954629" w:rsidP="00346118">
      <w:pPr>
        <w:pStyle w:val="Plattetekst2"/>
        <w:spacing w:after="0" w:line="240" w:lineRule="auto"/>
        <w:rPr>
          <w:rFonts w:ascii="Calibri" w:hAnsi="Calibri" w:cs="Calibri"/>
          <w:sz w:val="22"/>
          <w:szCs w:val="22"/>
        </w:rPr>
      </w:pPr>
      <w:r w:rsidRPr="00384490">
        <w:rPr>
          <w:rFonts w:ascii="Calibri" w:hAnsi="Calibri" w:cs="Calibri"/>
          <w:sz w:val="22"/>
          <w:szCs w:val="22"/>
        </w:rPr>
        <w:t>Het personeelslid dat op eigen initiatief deelneemt aan interne of externe vormingsactiviteiten krijgt daarvoor dienstvrijstelling. De periodes van afwezigheid worden gelijkgesteld met dienstactiviteit.</w:t>
      </w:r>
    </w:p>
    <w:p w14:paraId="4BE0CD7E" w14:textId="77777777" w:rsidR="00954629" w:rsidRPr="00384490" w:rsidRDefault="00954629" w:rsidP="0038085B">
      <w:pPr>
        <w:pStyle w:val="Plattetekst2"/>
        <w:spacing w:after="0" w:line="240" w:lineRule="auto"/>
        <w:rPr>
          <w:rFonts w:ascii="Calibri" w:hAnsi="Calibri" w:cs="Calibri"/>
          <w:sz w:val="22"/>
          <w:szCs w:val="22"/>
        </w:rPr>
      </w:pPr>
    </w:p>
    <w:p w14:paraId="0A3847DF" w14:textId="6ADC69B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Als de toegestane vormingsactiviteit buiten de werkuren doorgaat, krijgt het personeelslid daarvoor een volledige compensatie. De compensatie wordt genomen in afspraak met de leidinggevende, rekening houdend met</w:t>
      </w:r>
      <w:r w:rsidR="00895BBF">
        <w:rPr>
          <w:rFonts w:ascii="Calibri" w:hAnsi="Calibri" w:cs="Calibri"/>
          <w:sz w:val="22"/>
          <w:szCs w:val="22"/>
        </w:rPr>
        <w:t xml:space="preserve"> het dienstbelang</w:t>
      </w:r>
      <w:r w:rsidRPr="00384490">
        <w:rPr>
          <w:rFonts w:ascii="Calibri" w:hAnsi="Calibri" w:cs="Calibri"/>
          <w:sz w:val="22"/>
          <w:szCs w:val="22"/>
        </w:rPr>
        <w:t>.</w:t>
      </w:r>
    </w:p>
    <w:p w14:paraId="2C29FB79"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0BEA51CE" w14:textId="77777777" w:rsidR="007008DF" w:rsidRPr="007008DF" w:rsidRDefault="007008DF" w:rsidP="007008DF">
      <w:pPr>
        <w:pStyle w:val="Plattetekst2"/>
        <w:spacing w:after="0" w:line="240" w:lineRule="auto"/>
        <w:rPr>
          <w:rFonts w:ascii="Calibri" w:hAnsi="Calibri" w:cs="Calibri"/>
          <w:b/>
          <w:bCs/>
          <w:sz w:val="22"/>
          <w:szCs w:val="22"/>
        </w:rPr>
      </w:pPr>
      <w:r w:rsidRPr="007008DF">
        <w:rPr>
          <w:rFonts w:ascii="Calibri" w:hAnsi="Calibri" w:cs="Calibri"/>
          <w:b/>
          <w:bCs/>
          <w:sz w:val="22"/>
          <w:szCs w:val="22"/>
        </w:rPr>
        <w:t>Artikel 102</w:t>
      </w:r>
    </w:p>
    <w:p w14:paraId="61A1130B" w14:textId="577057EF" w:rsidR="00954629" w:rsidRPr="00384490" w:rsidRDefault="00954629" w:rsidP="007008DF">
      <w:pPr>
        <w:pStyle w:val="Plattetekst2"/>
        <w:spacing w:after="0" w:line="240" w:lineRule="auto"/>
        <w:rPr>
          <w:rFonts w:ascii="Calibri" w:hAnsi="Calibri" w:cs="Calibri"/>
          <w:sz w:val="22"/>
          <w:szCs w:val="22"/>
        </w:rPr>
      </w:pPr>
      <w:r w:rsidRPr="00384490">
        <w:rPr>
          <w:rFonts w:ascii="Calibri" w:hAnsi="Calibri" w:cs="Calibri"/>
          <w:sz w:val="22"/>
          <w:szCs w:val="22"/>
        </w:rPr>
        <w:t>De kosten voor deelname aan niet-opgelegde maar wel toegestane vorming worden op dezelfde wijze betaald als bij ver</w:t>
      </w:r>
      <w:r w:rsidR="00895BBF">
        <w:rPr>
          <w:rFonts w:ascii="Calibri" w:hAnsi="Calibri" w:cs="Calibri"/>
          <w:sz w:val="22"/>
          <w:szCs w:val="22"/>
        </w:rPr>
        <w:t>plichte vorming</w:t>
      </w:r>
      <w:r w:rsidRPr="00384490">
        <w:rPr>
          <w:rFonts w:ascii="Calibri" w:hAnsi="Calibri" w:cs="Calibri"/>
          <w:sz w:val="22"/>
          <w:szCs w:val="22"/>
        </w:rPr>
        <w:t>.</w:t>
      </w:r>
    </w:p>
    <w:p w14:paraId="7B646EC6"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09093CAE" w14:textId="77777777" w:rsidR="007008DF" w:rsidRPr="007008DF" w:rsidRDefault="007008DF" w:rsidP="007008DF">
      <w:pPr>
        <w:pStyle w:val="Plattetekst2"/>
        <w:spacing w:after="0" w:line="240" w:lineRule="auto"/>
        <w:rPr>
          <w:rFonts w:ascii="Calibri" w:hAnsi="Calibri" w:cs="Calibri"/>
          <w:b/>
          <w:bCs/>
          <w:sz w:val="22"/>
          <w:szCs w:val="22"/>
        </w:rPr>
      </w:pPr>
      <w:r w:rsidRPr="007008DF">
        <w:rPr>
          <w:rFonts w:ascii="Calibri" w:hAnsi="Calibri" w:cs="Calibri"/>
          <w:b/>
          <w:bCs/>
          <w:sz w:val="22"/>
          <w:szCs w:val="22"/>
        </w:rPr>
        <w:t>Artikel 103</w:t>
      </w:r>
    </w:p>
    <w:p w14:paraId="56FAA3B4" w14:textId="260781BF" w:rsidR="00954629" w:rsidRPr="00384490" w:rsidRDefault="00954629" w:rsidP="007008DF">
      <w:pPr>
        <w:pStyle w:val="Plattetekst2"/>
        <w:spacing w:after="0" w:line="240" w:lineRule="auto"/>
        <w:rPr>
          <w:rFonts w:ascii="Calibri" w:hAnsi="Calibri" w:cs="Calibri"/>
          <w:sz w:val="22"/>
          <w:szCs w:val="22"/>
        </w:rPr>
      </w:pPr>
      <w:r w:rsidRPr="00384490">
        <w:rPr>
          <w:rFonts w:ascii="Calibri" w:hAnsi="Calibri" w:cs="Calibri"/>
          <w:sz w:val="22"/>
          <w:szCs w:val="22"/>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6867214E" w14:textId="77777777" w:rsidR="00954629" w:rsidRPr="00384490" w:rsidRDefault="00954629" w:rsidP="0038085B">
      <w:pPr>
        <w:pStyle w:val="Plattetekst2"/>
        <w:spacing w:after="0" w:line="240" w:lineRule="auto"/>
        <w:rPr>
          <w:rFonts w:ascii="Calibri" w:hAnsi="Calibri" w:cs="Calibri"/>
          <w:sz w:val="22"/>
          <w:szCs w:val="22"/>
        </w:rPr>
      </w:pPr>
    </w:p>
    <w:p w14:paraId="69367E9B" w14:textId="77777777" w:rsidR="007008DF" w:rsidRPr="007008DF" w:rsidRDefault="007008DF" w:rsidP="007008DF">
      <w:pPr>
        <w:pStyle w:val="Plattetekst2"/>
        <w:spacing w:after="0" w:line="240" w:lineRule="auto"/>
        <w:rPr>
          <w:rFonts w:ascii="Calibri" w:hAnsi="Calibri" w:cs="Calibri"/>
          <w:b/>
          <w:bCs/>
          <w:sz w:val="22"/>
          <w:szCs w:val="22"/>
        </w:rPr>
      </w:pPr>
      <w:r w:rsidRPr="007008DF">
        <w:rPr>
          <w:rFonts w:ascii="Calibri" w:hAnsi="Calibri" w:cs="Calibri"/>
          <w:b/>
          <w:bCs/>
          <w:sz w:val="22"/>
          <w:szCs w:val="22"/>
        </w:rPr>
        <w:t>Artikel 104</w:t>
      </w:r>
    </w:p>
    <w:p w14:paraId="5775A346" w14:textId="1056B3A5" w:rsidR="00954629" w:rsidRPr="00384490" w:rsidRDefault="00954629" w:rsidP="007008DF">
      <w:pPr>
        <w:pStyle w:val="Plattetekst2"/>
        <w:spacing w:after="0" w:line="240" w:lineRule="auto"/>
        <w:rPr>
          <w:rFonts w:ascii="Calibri" w:hAnsi="Calibri" w:cs="Calibri"/>
          <w:sz w:val="22"/>
          <w:szCs w:val="22"/>
        </w:rPr>
      </w:pPr>
      <w:r w:rsidRPr="00384490">
        <w:rPr>
          <w:rFonts w:ascii="Calibri" w:hAnsi="Calibri" w:cs="Calibri"/>
          <w:sz w:val="22"/>
          <w:szCs w:val="22"/>
        </w:rPr>
        <w:t>Het personeelslid dat aan een extern georganiseerde vormingsactiviteit deelneemt, geeft na afloop daarvan aan de vormingsverantwoordelijke en aan zijn diensthoofd een aanwezigheidsattest.</w:t>
      </w:r>
    </w:p>
    <w:p w14:paraId="57058A85" w14:textId="77777777" w:rsidR="00954629" w:rsidRPr="00384490" w:rsidRDefault="00954629" w:rsidP="0038085B">
      <w:pPr>
        <w:pStyle w:val="Plattetekst2"/>
        <w:spacing w:after="0" w:line="240" w:lineRule="auto"/>
        <w:rPr>
          <w:rFonts w:ascii="Calibri" w:hAnsi="Calibri" w:cs="Calibri"/>
          <w:sz w:val="22"/>
          <w:szCs w:val="22"/>
        </w:rPr>
      </w:pPr>
    </w:p>
    <w:p w14:paraId="66350C76" w14:textId="77777777" w:rsidR="007008DF" w:rsidRDefault="007008DF" w:rsidP="007008DF">
      <w:pPr>
        <w:pStyle w:val="Plattetekst2"/>
        <w:spacing w:after="0" w:line="240" w:lineRule="auto"/>
        <w:rPr>
          <w:rFonts w:ascii="Calibri" w:hAnsi="Calibri" w:cs="Calibri"/>
          <w:sz w:val="22"/>
          <w:szCs w:val="22"/>
        </w:rPr>
      </w:pPr>
      <w:r w:rsidRPr="007008DF">
        <w:rPr>
          <w:rFonts w:ascii="Calibri" w:hAnsi="Calibri" w:cs="Calibri"/>
          <w:b/>
          <w:bCs/>
          <w:sz w:val="22"/>
          <w:szCs w:val="22"/>
        </w:rPr>
        <w:t>Artikel 105</w:t>
      </w:r>
    </w:p>
    <w:p w14:paraId="0AA00535" w14:textId="013EEDCA" w:rsidR="00954629" w:rsidRPr="00384490" w:rsidRDefault="00954629" w:rsidP="007008DF">
      <w:pPr>
        <w:pStyle w:val="Plattetekst2"/>
        <w:spacing w:after="0" w:line="240" w:lineRule="auto"/>
        <w:rPr>
          <w:rFonts w:ascii="Calibri" w:hAnsi="Calibri" w:cs="Calibri"/>
          <w:sz w:val="22"/>
          <w:szCs w:val="22"/>
        </w:rPr>
      </w:pPr>
      <w:r w:rsidRPr="00384490">
        <w:rPr>
          <w:rFonts w:ascii="Calibri" w:hAnsi="Calibri" w:cs="Calibri"/>
          <w:sz w:val="22"/>
          <w:szCs w:val="22"/>
        </w:rPr>
        <w:t>De mate waarin het personeelslid na deelname aan vormingsactiviteiten in zijn dagelijks werk toepassing maakt van de geleerde vaardigheden of van de verworven kennis, is een element in zijn evaluatie.</w:t>
      </w:r>
    </w:p>
    <w:p w14:paraId="37F48384" w14:textId="77777777" w:rsidR="00954629" w:rsidRPr="00384490" w:rsidRDefault="00954629" w:rsidP="0038085B">
      <w:pPr>
        <w:pStyle w:val="Plattetekst2"/>
        <w:spacing w:after="0" w:line="240" w:lineRule="auto"/>
        <w:rPr>
          <w:rFonts w:ascii="Calibri" w:hAnsi="Calibri" w:cs="Calibri"/>
          <w:sz w:val="22"/>
          <w:szCs w:val="22"/>
        </w:rPr>
      </w:pPr>
    </w:p>
    <w:p w14:paraId="3A6640CF" w14:textId="77777777" w:rsidR="00954629" w:rsidRPr="00384490"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Naar gelang van de aard van de vormingsactiviteit moet het personeelslid bovendien:</w:t>
      </w:r>
    </w:p>
    <w:p w14:paraId="7FD12794" w14:textId="11A77823" w:rsidR="00954629" w:rsidRPr="00384490" w:rsidRDefault="00895BBF" w:rsidP="0038085B">
      <w:pPr>
        <w:pStyle w:val="Plattetekst2"/>
        <w:spacing w:after="0" w:line="240" w:lineRule="auto"/>
        <w:rPr>
          <w:rFonts w:ascii="Calibri" w:hAnsi="Calibri" w:cs="Calibri"/>
          <w:sz w:val="22"/>
          <w:szCs w:val="22"/>
          <w:lang w:val="nl-BE" w:eastAsia="en-US"/>
        </w:rPr>
      </w:pPr>
      <w:r>
        <w:rPr>
          <w:rFonts w:ascii="Calibri" w:hAnsi="Calibri" w:cs="Calibri"/>
          <w:sz w:val="22"/>
          <w:szCs w:val="22"/>
          <w:lang w:val="nl-BE" w:eastAsia="en-US"/>
        </w:rPr>
        <w:t xml:space="preserve">1° </w:t>
      </w:r>
      <w:r w:rsidR="00954629" w:rsidRPr="00384490">
        <w:rPr>
          <w:rFonts w:ascii="Calibri" w:hAnsi="Calibri" w:cs="Calibri"/>
          <w:sz w:val="22"/>
          <w:szCs w:val="22"/>
          <w:lang w:val="nl-BE" w:eastAsia="en-US"/>
        </w:rPr>
        <w:t>deelnemen voor een proef als de vormingsactiviteit daarmee afsluit;</w:t>
      </w:r>
    </w:p>
    <w:p w14:paraId="15E84590" w14:textId="6BA5142D" w:rsidR="00954629" w:rsidRDefault="00954629" w:rsidP="0038085B">
      <w:pPr>
        <w:pStyle w:val="Plattetekst2"/>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2° rapporteren aan het diensthoofd en de collega’s en informatie uitwisselen</w:t>
      </w:r>
      <w:r w:rsidR="00E21816">
        <w:rPr>
          <w:rFonts w:ascii="Calibri" w:hAnsi="Calibri" w:cs="Calibri"/>
          <w:sz w:val="22"/>
          <w:szCs w:val="22"/>
          <w:lang w:val="nl-BE" w:eastAsia="en-US"/>
        </w:rPr>
        <w:t>.</w:t>
      </w:r>
    </w:p>
    <w:p w14:paraId="2516D499" w14:textId="01600105" w:rsidR="00954629" w:rsidRPr="003053BF" w:rsidRDefault="00954629">
      <w:pPr>
        <w:pStyle w:val="Kop2"/>
        <w:rPr>
          <w:rFonts w:asciiTheme="minorHAnsi" w:hAnsiTheme="minorHAnsi"/>
          <w:sz w:val="28"/>
          <w:szCs w:val="28"/>
        </w:rPr>
      </w:pPr>
      <w:bookmarkStart w:id="117" w:name="_Toc233359293"/>
      <w:bookmarkStart w:id="118" w:name="_Toc88830470"/>
      <w:r w:rsidRPr="003053BF">
        <w:rPr>
          <w:rFonts w:asciiTheme="minorHAnsi" w:hAnsiTheme="minorHAnsi"/>
          <w:sz w:val="28"/>
          <w:szCs w:val="28"/>
        </w:rPr>
        <w:lastRenderedPageBreak/>
        <w:t xml:space="preserve">Hoofdstuk X. De administratieve </w:t>
      </w:r>
      <w:proofErr w:type="spellStart"/>
      <w:r w:rsidRPr="003053BF">
        <w:rPr>
          <w:rFonts w:asciiTheme="minorHAnsi" w:hAnsiTheme="minorHAnsi"/>
          <w:sz w:val="28"/>
          <w:szCs w:val="28"/>
        </w:rPr>
        <w:t>anciënniteiten</w:t>
      </w:r>
      <w:bookmarkEnd w:id="117"/>
      <w:bookmarkEnd w:id="118"/>
      <w:proofErr w:type="spellEnd"/>
      <w:r w:rsidRPr="003053BF">
        <w:rPr>
          <w:rFonts w:asciiTheme="minorHAnsi" w:hAnsiTheme="minorHAnsi"/>
          <w:sz w:val="28"/>
          <w:szCs w:val="28"/>
        </w:rPr>
        <w:t xml:space="preserve"> </w:t>
      </w:r>
    </w:p>
    <w:p w14:paraId="12C47B36" w14:textId="77777777" w:rsidR="00FC351A" w:rsidRPr="00FC351A" w:rsidRDefault="00FC351A" w:rsidP="00FC351A">
      <w:pPr>
        <w:pStyle w:val="Plattetekst2"/>
        <w:spacing w:after="0" w:line="240" w:lineRule="auto"/>
        <w:rPr>
          <w:rFonts w:ascii="Calibri" w:hAnsi="Calibri" w:cs="Calibri"/>
          <w:b/>
          <w:bCs/>
          <w:sz w:val="22"/>
          <w:szCs w:val="22"/>
        </w:rPr>
      </w:pPr>
      <w:bookmarkStart w:id="119" w:name="_Ref215935801"/>
      <w:r w:rsidRPr="00FC351A">
        <w:rPr>
          <w:rFonts w:ascii="Calibri" w:hAnsi="Calibri" w:cs="Calibri"/>
          <w:b/>
          <w:bCs/>
          <w:sz w:val="22"/>
          <w:szCs w:val="22"/>
        </w:rPr>
        <w:t>Artikel 106</w:t>
      </w:r>
    </w:p>
    <w:p w14:paraId="6AA6D075" w14:textId="28A666DA" w:rsidR="00954629" w:rsidRPr="00384490" w:rsidRDefault="00954629" w:rsidP="00FC351A">
      <w:pPr>
        <w:pStyle w:val="Plattetekst2"/>
        <w:spacing w:after="0" w:line="240" w:lineRule="auto"/>
        <w:rPr>
          <w:rFonts w:ascii="Calibri" w:hAnsi="Calibri" w:cs="Calibri"/>
          <w:sz w:val="22"/>
          <w:szCs w:val="22"/>
        </w:rPr>
      </w:pPr>
      <w:r w:rsidRPr="00384490">
        <w:rPr>
          <w:rFonts w:ascii="Calibri" w:hAnsi="Calibri" w:cs="Calibri"/>
          <w:sz w:val="22"/>
          <w:szCs w:val="22"/>
        </w:rPr>
        <w:t xml:space="preserve">§1. Met administratieve </w:t>
      </w:r>
      <w:proofErr w:type="spellStart"/>
      <w:r w:rsidRPr="00384490">
        <w:rPr>
          <w:rFonts w:ascii="Calibri" w:hAnsi="Calibri" w:cs="Calibri"/>
          <w:sz w:val="22"/>
          <w:szCs w:val="22"/>
        </w:rPr>
        <w:t>anciënniteiten</w:t>
      </w:r>
      <w:proofErr w:type="spellEnd"/>
      <w:r w:rsidRPr="00384490">
        <w:rPr>
          <w:rFonts w:ascii="Calibri" w:hAnsi="Calibri" w:cs="Calibri"/>
          <w:sz w:val="22"/>
          <w:szCs w:val="22"/>
        </w:rPr>
        <w:t xml:space="preserve"> worden de </w:t>
      </w:r>
      <w:proofErr w:type="spellStart"/>
      <w:r w:rsidRPr="00384490">
        <w:rPr>
          <w:rFonts w:ascii="Calibri" w:hAnsi="Calibri" w:cs="Calibri"/>
          <w:sz w:val="22"/>
          <w:szCs w:val="22"/>
        </w:rPr>
        <w:t>anciënniteiten</w:t>
      </w:r>
      <w:proofErr w:type="spellEnd"/>
      <w:r w:rsidRPr="00384490">
        <w:rPr>
          <w:rFonts w:ascii="Calibri" w:hAnsi="Calibri" w:cs="Calibri"/>
          <w:sz w:val="22"/>
          <w:szCs w:val="22"/>
        </w:rPr>
        <w:t xml:space="preserve"> bedoeld die gebruikt worden voor het verloop van de loopbaan.</w:t>
      </w:r>
      <w:bookmarkEnd w:id="119"/>
    </w:p>
    <w:p w14:paraId="1C980ED1" w14:textId="77777777" w:rsidR="00954629" w:rsidRPr="00384490" w:rsidRDefault="00954629" w:rsidP="0038085B">
      <w:pPr>
        <w:pStyle w:val="Plattetekst2"/>
        <w:spacing w:after="0" w:line="240" w:lineRule="auto"/>
        <w:rPr>
          <w:rFonts w:ascii="Calibri" w:hAnsi="Calibri" w:cs="Calibri"/>
          <w:sz w:val="22"/>
          <w:szCs w:val="22"/>
        </w:rPr>
      </w:pPr>
    </w:p>
    <w:p w14:paraId="107D3A8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volgende administratieve </w:t>
      </w:r>
      <w:proofErr w:type="spellStart"/>
      <w:r w:rsidRPr="00384490">
        <w:rPr>
          <w:rFonts w:ascii="Calibri" w:hAnsi="Calibri" w:cs="Calibri"/>
          <w:sz w:val="22"/>
          <w:szCs w:val="22"/>
        </w:rPr>
        <w:t>anciënniteiten</w:t>
      </w:r>
      <w:proofErr w:type="spellEnd"/>
      <w:r w:rsidRPr="00384490">
        <w:rPr>
          <w:rFonts w:ascii="Calibri" w:hAnsi="Calibri" w:cs="Calibri"/>
          <w:sz w:val="22"/>
          <w:szCs w:val="22"/>
        </w:rPr>
        <w:t xml:space="preserve"> zijn van toepassing op het personeelslid: </w:t>
      </w:r>
    </w:p>
    <w:p w14:paraId="2F39FA6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graadanciënniteit;</w:t>
      </w:r>
    </w:p>
    <w:p w14:paraId="5E48C45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niveauanciënniteit;</w:t>
      </w:r>
    </w:p>
    <w:p w14:paraId="28A240C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dienstanciënniteit;</w:t>
      </w:r>
    </w:p>
    <w:p w14:paraId="739B40EB"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schaalanciënniteit.</w:t>
      </w:r>
    </w:p>
    <w:p w14:paraId="26166D89" w14:textId="77777777" w:rsidR="00954629" w:rsidRPr="00384490" w:rsidRDefault="00954629" w:rsidP="0038085B">
      <w:pPr>
        <w:pStyle w:val="Plattetekst2"/>
        <w:spacing w:after="0" w:line="240" w:lineRule="auto"/>
        <w:rPr>
          <w:rFonts w:ascii="Calibri" w:hAnsi="Calibri" w:cs="Calibri"/>
          <w:sz w:val="22"/>
          <w:szCs w:val="22"/>
        </w:rPr>
      </w:pPr>
    </w:p>
    <w:p w14:paraId="4574E57B"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graad-, niveau-, en dienstanciënniteit bestaan uit de werkelijke diensten die bij een overheid werden gepresteerd. </w:t>
      </w:r>
    </w:p>
    <w:p w14:paraId="309468D1" w14:textId="77777777" w:rsidR="00954629" w:rsidRPr="00384490" w:rsidRDefault="00954629" w:rsidP="0038085B">
      <w:pPr>
        <w:pStyle w:val="Plattetekst2"/>
        <w:spacing w:after="0" w:line="240" w:lineRule="auto"/>
        <w:rPr>
          <w:rFonts w:ascii="Calibri" w:hAnsi="Calibri" w:cs="Calibri"/>
          <w:sz w:val="22"/>
          <w:szCs w:val="22"/>
        </w:rPr>
      </w:pPr>
    </w:p>
    <w:p w14:paraId="4885D831" w14:textId="69F553D6" w:rsidR="00954629" w:rsidRPr="00AB5855" w:rsidRDefault="00954629" w:rsidP="0038085B">
      <w:pPr>
        <w:pStyle w:val="Plattetekst2"/>
        <w:spacing w:after="0" w:line="240" w:lineRule="auto"/>
        <w:rPr>
          <w:rFonts w:ascii="Calibri" w:hAnsi="Calibri" w:cs="Calibri"/>
          <w:b/>
          <w:bCs/>
          <w:i/>
          <w:iCs/>
          <w:sz w:val="22"/>
          <w:szCs w:val="22"/>
        </w:rPr>
      </w:pPr>
      <w:r w:rsidRPr="00384490">
        <w:rPr>
          <w:rFonts w:ascii="Calibri" w:hAnsi="Calibri" w:cs="Calibri"/>
          <w:sz w:val="22"/>
          <w:szCs w:val="22"/>
        </w:rPr>
        <w:t>§2. Onder werkelijke diensten worden alle diensten verstaan die recht geven op het salaris of die, wat het statutaire personeelslid betreft, bij ontstentenis van een salaris gelijkgesteld worden met dienstactiviteit</w:t>
      </w:r>
      <w:r w:rsidR="00AB5855">
        <w:rPr>
          <w:rFonts w:ascii="Calibri" w:hAnsi="Calibri" w:cs="Calibri"/>
          <w:sz w:val="22"/>
          <w:szCs w:val="22"/>
        </w:rPr>
        <w:t xml:space="preserve">, </w:t>
      </w:r>
      <w:r w:rsidR="00AB5855" w:rsidRPr="00095B1D">
        <w:rPr>
          <w:rFonts w:ascii="Calibri" w:hAnsi="Calibri" w:cs="Calibri"/>
          <w:sz w:val="22"/>
          <w:szCs w:val="22"/>
        </w:rPr>
        <w:t>alsook elke periode van tijdelijke werkloosheid wegens overmacht ten gevolge van de corona-epidemie.</w:t>
      </w:r>
    </w:p>
    <w:p w14:paraId="2CF72E65" w14:textId="77777777" w:rsidR="00AB5855" w:rsidRPr="00384490" w:rsidRDefault="00AB5855" w:rsidP="0038085B">
      <w:pPr>
        <w:pStyle w:val="Plattetekst2"/>
        <w:spacing w:after="0" w:line="240" w:lineRule="auto"/>
        <w:rPr>
          <w:rFonts w:ascii="Calibri" w:hAnsi="Calibri" w:cs="Calibri"/>
          <w:sz w:val="22"/>
          <w:szCs w:val="22"/>
        </w:rPr>
      </w:pPr>
    </w:p>
    <w:p w14:paraId="51C3A777" w14:textId="495CBB7A"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periodes van verlof of afwezigheid die gelijkgesteld zijn met dienstactiviteit worden weergegeven in de tabel als </w:t>
      </w:r>
      <w:r w:rsidRPr="00095B1D">
        <w:rPr>
          <w:rFonts w:ascii="Calibri" w:hAnsi="Calibri" w:cs="Calibri"/>
          <w:sz w:val="22"/>
          <w:szCs w:val="22"/>
        </w:rPr>
        <w:t>bijlage II.</w:t>
      </w:r>
    </w:p>
    <w:p w14:paraId="59FC6E00" w14:textId="77777777" w:rsidR="00954629" w:rsidRPr="00384490" w:rsidRDefault="00954629" w:rsidP="0038085B">
      <w:pPr>
        <w:pStyle w:val="Plattetekst2"/>
        <w:spacing w:after="0" w:line="240" w:lineRule="auto"/>
        <w:rPr>
          <w:rFonts w:ascii="Calibri" w:hAnsi="Calibri" w:cs="Calibri"/>
          <w:sz w:val="22"/>
          <w:szCs w:val="22"/>
          <w:lang w:eastAsia="en-US"/>
        </w:rPr>
      </w:pPr>
    </w:p>
    <w:p w14:paraId="7D538476" w14:textId="77777777" w:rsidR="00FC351A" w:rsidRPr="00FC351A" w:rsidRDefault="00FC351A" w:rsidP="00FC351A">
      <w:pPr>
        <w:pStyle w:val="Plattetekst2"/>
        <w:spacing w:after="0" w:line="240" w:lineRule="auto"/>
        <w:rPr>
          <w:rFonts w:ascii="Calibri" w:hAnsi="Calibri" w:cs="Calibri"/>
          <w:b/>
          <w:bCs/>
          <w:sz w:val="22"/>
          <w:szCs w:val="22"/>
        </w:rPr>
      </w:pPr>
      <w:r w:rsidRPr="00FC351A">
        <w:rPr>
          <w:rFonts w:ascii="Calibri" w:hAnsi="Calibri" w:cs="Calibri"/>
          <w:b/>
          <w:bCs/>
          <w:sz w:val="22"/>
          <w:szCs w:val="22"/>
        </w:rPr>
        <w:t>Artikel 107</w:t>
      </w:r>
    </w:p>
    <w:p w14:paraId="4414D3CF" w14:textId="44EAC34F" w:rsidR="00954629" w:rsidRPr="00384490" w:rsidRDefault="00954629" w:rsidP="00FC351A">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administratieve </w:t>
      </w:r>
      <w:proofErr w:type="spellStart"/>
      <w:r w:rsidRPr="00384490">
        <w:rPr>
          <w:rFonts w:ascii="Calibri" w:hAnsi="Calibri" w:cs="Calibri"/>
          <w:sz w:val="22"/>
          <w:szCs w:val="22"/>
        </w:rPr>
        <w:t>anciënniteiten</w:t>
      </w:r>
      <w:proofErr w:type="spellEnd"/>
      <w:r w:rsidRPr="00384490">
        <w:rPr>
          <w:rFonts w:ascii="Calibri" w:hAnsi="Calibri" w:cs="Calibri"/>
          <w:sz w:val="22"/>
          <w:szCs w:val="22"/>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6E0E95EC" w14:textId="77777777" w:rsidR="00954629" w:rsidRPr="00384490" w:rsidRDefault="00954629" w:rsidP="0038085B">
      <w:pPr>
        <w:pStyle w:val="Plattetekst2"/>
        <w:spacing w:after="0" w:line="240" w:lineRule="auto"/>
        <w:rPr>
          <w:rFonts w:ascii="Calibri" w:hAnsi="Calibri" w:cs="Calibri"/>
          <w:sz w:val="22"/>
          <w:szCs w:val="22"/>
          <w:lang w:eastAsia="en-US"/>
        </w:rPr>
      </w:pPr>
    </w:p>
    <w:p w14:paraId="0053639D" w14:textId="77777777" w:rsidR="00FC351A" w:rsidRPr="00FC351A" w:rsidRDefault="00FC351A" w:rsidP="00FC351A">
      <w:pPr>
        <w:pStyle w:val="Plattetekst2"/>
        <w:spacing w:after="0" w:line="240" w:lineRule="auto"/>
        <w:rPr>
          <w:rFonts w:ascii="Calibri" w:hAnsi="Calibri" w:cs="Calibri"/>
          <w:b/>
          <w:bCs/>
          <w:sz w:val="22"/>
          <w:szCs w:val="22"/>
        </w:rPr>
      </w:pPr>
      <w:r w:rsidRPr="00FC351A">
        <w:rPr>
          <w:rFonts w:ascii="Calibri" w:hAnsi="Calibri" w:cs="Calibri"/>
          <w:b/>
          <w:bCs/>
          <w:sz w:val="22"/>
          <w:szCs w:val="22"/>
        </w:rPr>
        <w:t>Artikel 108</w:t>
      </w:r>
    </w:p>
    <w:p w14:paraId="409A63E3" w14:textId="30427370" w:rsidR="00954629" w:rsidRPr="00384490" w:rsidRDefault="00954629" w:rsidP="00FC351A">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graadanciënniteit bestaat uit de werkelijke diensten bij een overheid sinds de datum van de aanstelling op </w:t>
      </w:r>
      <w:r w:rsidRPr="00095B1D">
        <w:rPr>
          <w:rFonts w:ascii="Calibri" w:hAnsi="Calibri" w:cs="Calibri"/>
          <w:sz w:val="22"/>
          <w:szCs w:val="22"/>
        </w:rPr>
        <w:t>proef</w:t>
      </w:r>
      <w:r w:rsidR="00F054CA" w:rsidRPr="00095B1D">
        <w:rPr>
          <w:rFonts w:ascii="Times New Roman" w:hAnsi="Times New Roman" w:cs="Times New Roman"/>
          <w:sz w:val="20"/>
          <w:szCs w:val="20"/>
        </w:rPr>
        <w:t xml:space="preserve"> </w:t>
      </w:r>
      <w:r w:rsidR="00F054CA" w:rsidRPr="00095B1D">
        <w:rPr>
          <w:rFonts w:ascii="Calibri" w:hAnsi="Calibri" w:cs="Calibri"/>
          <w:sz w:val="22"/>
          <w:szCs w:val="22"/>
          <w:lang w:val="nl"/>
        </w:rPr>
        <w:t>voor statutaire personeelsleden en sinds de aanstelling voor contractuele personeelsleden</w:t>
      </w:r>
      <w:r w:rsidRPr="00384490">
        <w:rPr>
          <w:rFonts w:ascii="Calibri" w:hAnsi="Calibri" w:cs="Calibri"/>
          <w:sz w:val="22"/>
          <w:szCs w:val="22"/>
        </w:rPr>
        <w:t xml:space="preserve"> in een bepaalde graad of een daarmee vergelijkbare graad.</w:t>
      </w:r>
    </w:p>
    <w:p w14:paraId="7DF6DDB1" w14:textId="77777777" w:rsidR="00954629" w:rsidRPr="00384490" w:rsidRDefault="00954629" w:rsidP="0038085B">
      <w:pPr>
        <w:pStyle w:val="Plattetekst2"/>
        <w:spacing w:after="0" w:line="240" w:lineRule="auto"/>
        <w:rPr>
          <w:rFonts w:ascii="Calibri" w:hAnsi="Calibri" w:cs="Calibri"/>
          <w:sz w:val="22"/>
          <w:szCs w:val="22"/>
        </w:rPr>
      </w:pPr>
    </w:p>
    <w:p w14:paraId="02A3D487" w14:textId="0FA5A59E"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niveauanciënniteit bestaat uit de werkelijke diensten bij een overheid sinds de datum van de aanstelling op proef </w:t>
      </w:r>
      <w:r w:rsidR="00F054CA" w:rsidRPr="00095B1D">
        <w:rPr>
          <w:rFonts w:ascii="Calibri" w:hAnsi="Calibri" w:cs="Calibri"/>
          <w:sz w:val="22"/>
          <w:szCs w:val="22"/>
          <w:lang w:val="nl"/>
        </w:rPr>
        <w:t>voor statutaire personeelsleden en sinds de aanstelling voor contractuele personeelsleden</w:t>
      </w:r>
      <w:r w:rsidR="00F054CA" w:rsidRPr="00384490">
        <w:rPr>
          <w:rFonts w:ascii="Calibri" w:hAnsi="Calibri" w:cs="Calibri"/>
          <w:sz w:val="22"/>
          <w:szCs w:val="22"/>
        </w:rPr>
        <w:t xml:space="preserve"> </w:t>
      </w:r>
      <w:r w:rsidRPr="00384490">
        <w:rPr>
          <w:rFonts w:ascii="Calibri" w:hAnsi="Calibri" w:cs="Calibri"/>
          <w:sz w:val="22"/>
          <w:szCs w:val="22"/>
        </w:rPr>
        <w:t>in een of meer graden van een bepaald niveau of van een daarmee vergelijkbaar niveau.</w:t>
      </w:r>
    </w:p>
    <w:p w14:paraId="621CF105" w14:textId="77777777" w:rsidR="00954629" w:rsidRPr="00384490" w:rsidRDefault="00954629" w:rsidP="0038085B">
      <w:pPr>
        <w:pStyle w:val="Plattetekst2"/>
        <w:spacing w:after="0" w:line="240" w:lineRule="auto"/>
        <w:rPr>
          <w:rFonts w:ascii="Calibri" w:hAnsi="Calibri" w:cs="Calibri"/>
          <w:sz w:val="22"/>
          <w:szCs w:val="22"/>
        </w:rPr>
      </w:pPr>
    </w:p>
    <w:p w14:paraId="0B572C95"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dienstanciënniteit bestaat uit de werkelijke diensten die gepresteerd zijn bij een overheid.</w:t>
      </w:r>
    </w:p>
    <w:p w14:paraId="2A55F97E" w14:textId="77777777" w:rsidR="00954629" w:rsidRPr="00384490" w:rsidRDefault="00954629" w:rsidP="0038085B">
      <w:pPr>
        <w:pStyle w:val="Plattetekst2"/>
        <w:spacing w:after="0" w:line="240" w:lineRule="auto"/>
        <w:rPr>
          <w:rFonts w:ascii="Calibri" w:hAnsi="Calibri" w:cs="Calibri"/>
          <w:sz w:val="22"/>
          <w:szCs w:val="22"/>
          <w:lang w:eastAsia="en-US"/>
        </w:rPr>
      </w:pPr>
    </w:p>
    <w:p w14:paraId="3024521A" w14:textId="77777777" w:rsidR="00FC351A" w:rsidRPr="00FC351A" w:rsidRDefault="00FC351A" w:rsidP="00FC351A">
      <w:pPr>
        <w:pStyle w:val="Plattetekst2"/>
        <w:spacing w:after="0" w:line="240" w:lineRule="auto"/>
        <w:rPr>
          <w:rFonts w:ascii="Calibri" w:hAnsi="Calibri" w:cs="Calibri"/>
          <w:b/>
          <w:bCs/>
          <w:sz w:val="22"/>
          <w:szCs w:val="22"/>
        </w:rPr>
      </w:pPr>
      <w:bookmarkStart w:id="120" w:name="_Ref215935950"/>
      <w:r w:rsidRPr="00FC351A">
        <w:rPr>
          <w:rFonts w:ascii="Calibri" w:hAnsi="Calibri" w:cs="Calibri"/>
          <w:b/>
          <w:bCs/>
          <w:sz w:val="22"/>
          <w:szCs w:val="22"/>
        </w:rPr>
        <w:t>Artikel 109</w:t>
      </w:r>
    </w:p>
    <w:p w14:paraId="3F511471" w14:textId="7323669C" w:rsidR="00954629" w:rsidRDefault="00954629" w:rsidP="00FC351A">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schaalanciënniteit is de anciënniteit verworven bij </w:t>
      </w:r>
      <w:r w:rsidR="00F054CA" w:rsidRPr="00095B1D">
        <w:rPr>
          <w:rFonts w:ascii="Calibri" w:hAnsi="Calibri" w:cs="Calibri"/>
          <w:sz w:val="22"/>
          <w:szCs w:val="22"/>
        </w:rPr>
        <w:t>het lokaal bestuur</w:t>
      </w:r>
      <w:r w:rsidRPr="00EE3571">
        <w:rPr>
          <w:rFonts w:ascii="Calibri" w:hAnsi="Calibri" w:cs="Calibri"/>
          <w:sz w:val="22"/>
          <w:szCs w:val="22"/>
        </w:rPr>
        <w:t xml:space="preserve"> </w:t>
      </w:r>
      <w:r w:rsidRPr="00384490">
        <w:rPr>
          <w:rFonts w:ascii="Calibri" w:hAnsi="Calibri" w:cs="Calibri"/>
          <w:sz w:val="22"/>
          <w:szCs w:val="22"/>
        </w:rPr>
        <w:t xml:space="preserve">in een bepaalde salarisschaal van de functionele loopbaan van een bepaalde graad. Ze neemt een aanvang op de datum van de aanstelling op proef </w:t>
      </w:r>
      <w:r w:rsidR="00F054CA" w:rsidRPr="00095B1D">
        <w:rPr>
          <w:rFonts w:ascii="Calibri" w:hAnsi="Calibri" w:cs="Calibri"/>
          <w:sz w:val="22"/>
          <w:szCs w:val="22"/>
          <w:lang w:val="nl"/>
        </w:rPr>
        <w:t>voor statutaire personeelsleden en sinds de aanstelling voor contractuele personeelsleden</w:t>
      </w:r>
      <w:r w:rsidR="00F054CA" w:rsidRPr="00384490">
        <w:rPr>
          <w:rFonts w:ascii="Calibri" w:hAnsi="Calibri" w:cs="Calibri"/>
          <w:sz w:val="22"/>
          <w:szCs w:val="22"/>
        </w:rPr>
        <w:t xml:space="preserve"> </w:t>
      </w:r>
      <w:r w:rsidRPr="00384490">
        <w:rPr>
          <w:rFonts w:ascii="Calibri" w:hAnsi="Calibri" w:cs="Calibri"/>
          <w:sz w:val="22"/>
          <w:szCs w:val="22"/>
        </w:rPr>
        <w:t>in die graad, tenzij anders bepaald.</w:t>
      </w:r>
      <w:bookmarkEnd w:id="120"/>
    </w:p>
    <w:p w14:paraId="62386F1B" w14:textId="77777777" w:rsidR="00084AA8" w:rsidRPr="00384490" w:rsidRDefault="00084AA8" w:rsidP="00EE3571"/>
    <w:p w14:paraId="5C2F1A41" w14:textId="1BFE0D74" w:rsidR="00954629" w:rsidRPr="00095B1D"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diensten die krachtens de rechtspositieregeling recht geven op een salaris </w:t>
      </w:r>
      <w:r w:rsidR="00721CCD" w:rsidRPr="00095B1D">
        <w:rPr>
          <w:rFonts w:asciiTheme="minorHAnsi" w:hAnsiTheme="minorHAnsi" w:cstheme="minorHAnsi"/>
          <w:sz w:val="22"/>
          <w:szCs w:val="22"/>
        </w:rPr>
        <w:t>alsook elke periode van tijdelijke werkloosheid wegens overmacht ten gevolge van de corona-epidemie</w:t>
      </w:r>
      <w:r w:rsidR="00721CCD">
        <w:t xml:space="preserve"> </w:t>
      </w:r>
      <w:r w:rsidRPr="00384490">
        <w:rPr>
          <w:rFonts w:ascii="Calibri" w:hAnsi="Calibri" w:cs="Calibri"/>
          <w:sz w:val="22"/>
          <w:szCs w:val="22"/>
        </w:rPr>
        <w:t>geven recht op de toekenning van schaalanciënniteit.</w:t>
      </w:r>
      <w:r w:rsidR="00F054CA">
        <w:rPr>
          <w:rFonts w:ascii="Calibri" w:hAnsi="Calibri" w:cs="Calibri"/>
          <w:sz w:val="22"/>
          <w:szCs w:val="22"/>
        </w:rPr>
        <w:t xml:space="preserve"> </w:t>
      </w:r>
      <w:r w:rsidR="00F054CA" w:rsidRPr="00095B1D">
        <w:rPr>
          <w:rFonts w:ascii="Calibri" w:hAnsi="Calibri" w:cs="Calibri"/>
          <w:sz w:val="22"/>
          <w:szCs w:val="22"/>
          <w:lang w:val="nl"/>
        </w:rPr>
        <w:t>Uitkeringen bij ziekte of arbeidsongeschiktheid van een contractueel personeelslid worden met salaris gelijkgesteld</w:t>
      </w:r>
      <w:r w:rsidR="00346F38" w:rsidRPr="00095B1D">
        <w:rPr>
          <w:rFonts w:ascii="Calibri" w:hAnsi="Calibri" w:cs="Calibri"/>
          <w:sz w:val="22"/>
          <w:szCs w:val="22"/>
          <w:lang w:val="nl"/>
        </w:rPr>
        <w:t xml:space="preserve"> voor maximaal 12 maanden</w:t>
      </w:r>
      <w:r w:rsidR="00F054CA" w:rsidRPr="00095B1D">
        <w:rPr>
          <w:rFonts w:ascii="Calibri" w:hAnsi="Calibri" w:cs="Calibri"/>
          <w:sz w:val="22"/>
          <w:szCs w:val="22"/>
          <w:lang w:val="nl"/>
        </w:rPr>
        <w:t>.</w:t>
      </w:r>
    </w:p>
    <w:p w14:paraId="160F0A6E" w14:textId="02CBD546" w:rsidR="004E471D" w:rsidRDefault="004E471D">
      <w:pPr>
        <w:rPr>
          <w:rFonts w:cs="Calibri"/>
          <w:szCs w:val="22"/>
          <w:lang w:val="nl-NL"/>
        </w:rPr>
      </w:pPr>
      <w:r>
        <w:rPr>
          <w:rFonts w:cs="Calibri"/>
          <w:szCs w:val="22"/>
        </w:rPr>
        <w:br w:type="page"/>
      </w:r>
    </w:p>
    <w:p w14:paraId="5A0FD721" w14:textId="62656B29" w:rsidR="00954629" w:rsidRPr="00F054CA"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 xml:space="preserve">De volgende periodes van </w:t>
      </w:r>
      <w:r w:rsidRPr="00F054CA">
        <w:rPr>
          <w:rFonts w:ascii="Calibri" w:hAnsi="Calibri" w:cs="Calibri"/>
          <w:sz w:val="22"/>
          <w:szCs w:val="22"/>
        </w:rPr>
        <w:t xml:space="preserve">onbezoldigde </w:t>
      </w:r>
      <w:r w:rsidR="006C132B" w:rsidRPr="00F054CA">
        <w:rPr>
          <w:rFonts w:ascii="Calibri" w:hAnsi="Calibri" w:cs="Calibri"/>
          <w:sz w:val="22"/>
          <w:szCs w:val="22"/>
        </w:rPr>
        <w:t xml:space="preserve">volledige </w:t>
      </w:r>
      <w:r w:rsidRPr="00F054CA">
        <w:rPr>
          <w:rFonts w:ascii="Calibri" w:hAnsi="Calibri" w:cs="Calibri"/>
          <w:sz w:val="22"/>
          <w:szCs w:val="22"/>
        </w:rPr>
        <w:t>afwezigheid komen in aanmerking voor de toekenning van schaalanciënniteit:</w:t>
      </w:r>
    </w:p>
    <w:p w14:paraId="69571D80" w14:textId="08D1F477" w:rsidR="00954629" w:rsidRPr="00F054CA" w:rsidRDefault="00954629" w:rsidP="00B95182">
      <w:pPr>
        <w:pStyle w:val="Plattetekst2"/>
        <w:numPr>
          <w:ilvl w:val="0"/>
          <w:numId w:val="1"/>
        </w:numPr>
        <w:spacing w:after="0" w:line="240" w:lineRule="auto"/>
        <w:rPr>
          <w:rFonts w:ascii="Calibri" w:hAnsi="Calibri" w:cs="Calibri"/>
          <w:sz w:val="22"/>
          <w:szCs w:val="22"/>
        </w:rPr>
      </w:pPr>
      <w:r w:rsidRPr="00F054CA">
        <w:rPr>
          <w:rFonts w:ascii="Calibri" w:hAnsi="Calibri" w:cs="Calibri"/>
          <w:sz w:val="22"/>
          <w:szCs w:val="22"/>
        </w:rPr>
        <w:t>de voltijdse loopbaanonderbreking</w:t>
      </w:r>
      <w:r w:rsidR="006C132B" w:rsidRPr="00F054CA">
        <w:rPr>
          <w:rFonts w:ascii="Calibri" w:hAnsi="Calibri" w:cs="Calibri"/>
          <w:sz w:val="22"/>
          <w:szCs w:val="22"/>
        </w:rPr>
        <w:t>/het voltijds Vlaams zorgkrediet</w:t>
      </w:r>
      <w:r w:rsidR="00F054CA">
        <w:rPr>
          <w:rFonts w:ascii="Calibri" w:hAnsi="Calibri" w:cs="Calibri"/>
          <w:sz w:val="22"/>
          <w:szCs w:val="22"/>
        </w:rPr>
        <w:t>.</w:t>
      </w:r>
    </w:p>
    <w:p w14:paraId="4E13A233" w14:textId="77777777" w:rsidR="00954629" w:rsidRPr="000D5877" w:rsidRDefault="00954629" w:rsidP="0038085B">
      <w:pPr>
        <w:pStyle w:val="Plattetekst2"/>
        <w:spacing w:after="0" w:line="240" w:lineRule="auto"/>
        <w:rPr>
          <w:rFonts w:ascii="Calibri" w:hAnsi="Calibri" w:cs="Calibri"/>
          <w:sz w:val="22"/>
          <w:szCs w:val="22"/>
          <w:lang w:eastAsia="en-US"/>
        </w:rPr>
      </w:pPr>
    </w:p>
    <w:p w14:paraId="62424B2D" w14:textId="77777777" w:rsidR="00954629" w:rsidRPr="000D5877" w:rsidRDefault="00954629" w:rsidP="0038085B">
      <w:pPr>
        <w:pStyle w:val="Plattetekst2"/>
        <w:spacing w:after="0" w:line="240" w:lineRule="auto"/>
        <w:rPr>
          <w:rFonts w:ascii="Calibri" w:hAnsi="Calibri" w:cs="Calibri"/>
          <w:sz w:val="22"/>
          <w:szCs w:val="22"/>
          <w:lang w:eastAsia="en-US"/>
        </w:rPr>
      </w:pPr>
      <w:r w:rsidRPr="000D5877">
        <w:rPr>
          <w:rFonts w:ascii="Calibri" w:hAnsi="Calibri" w:cs="Calibri"/>
          <w:sz w:val="22"/>
          <w:szCs w:val="22"/>
          <w:lang w:eastAsia="en-US"/>
        </w:rPr>
        <w:t>De schaalanciënniteit die voor die periodes van onbezoldigde afwezigheid wordt toegekend, mag in het totaal niet meer belopen dan een jaar.</w:t>
      </w:r>
    </w:p>
    <w:p w14:paraId="244AF695" w14:textId="77777777" w:rsidR="00954629" w:rsidRPr="000D5877" w:rsidRDefault="00954629" w:rsidP="0038085B">
      <w:pPr>
        <w:pStyle w:val="Plattetekst2"/>
        <w:spacing w:after="0" w:line="240" w:lineRule="auto"/>
        <w:rPr>
          <w:rFonts w:ascii="Calibri" w:hAnsi="Calibri" w:cs="Calibri"/>
          <w:sz w:val="22"/>
          <w:szCs w:val="22"/>
          <w:lang w:eastAsia="en-US"/>
        </w:rPr>
      </w:pPr>
    </w:p>
    <w:p w14:paraId="0F23AB20" w14:textId="3ACCBBAC" w:rsidR="00CD105E" w:rsidRPr="00FC351A" w:rsidRDefault="00FC351A" w:rsidP="00FC351A">
      <w:pPr>
        <w:pStyle w:val="Plattetekst2"/>
        <w:spacing w:after="0" w:line="240" w:lineRule="auto"/>
        <w:rPr>
          <w:rFonts w:ascii="Calibri" w:hAnsi="Calibri" w:cs="Calibri"/>
          <w:b/>
          <w:bCs/>
          <w:sz w:val="22"/>
          <w:szCs w:val="22"/>
        </w:rPr>
      </w:pPr>
      <w:r w:rsidRPr="00FC351A">
        <w:rPr>
          <w:rFonts w:ascii="Calibri" w:hAnsi="Calibri" w:cs="Calibri"/>
          <w:b/>
          <w:bCs/>
          <w:sz w:val="22"/>
          <w:szCs w:val="22"/>
        </w:rPr>
        <w:t>Artikel 110</w:t>
      </w:r>
    </w:p>
    <w:p w14:paraId="6668B6E6" w14:textId="77777777" w:rsidR="006E1F9C" w:rsidRPr="00384490" w:rsidRDefault="00CD105E"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Onder overheid in artikel </w:t>
      </w:r>
      <w:r w:rsidR="00015372" w:rsidRPr="00384490">
        <w:rPr>
          <w:rFonts w:ascii="Calibri" w:hAnsi="Calibri" w:cs="Calibri"/>
          <w:sz w:val="22"/>
          <w:szCs w:val="22"/>
        </w:rPr>
        <w:t>106</w:t>
      </w:r>
      <w:r w:rsidRPr="00384490">
        <w:rPr>
          <w:rFonts w:ascii="Calibri" w:hAnsi="Calibri" w:cs="Calibri"/>
          <w:sz w:val="22"/>
          <w:szCs w:val="22"/>
        </w:rPr>
        <w:t xml:space="preserve"> wordt verstaan:</w:t>
      </w:r>
    </w:p>
    <w:p w14:paraId="0722CB1A" w14:textId="702A6532" w:rsidR="00954629" w:rsidRPr="00384490" w:rsidRDefault="006E1F9C"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de provincies, de gemeenten en de </w:t>
      </w:r>
      <w:proofErr w:type="spellStart"/>
      <w:r w:rsidRPr="00384490">
        <w:rPr>
          <w:rFonts w:ascii="Calibri" w:hAnsi="Calibri" w:cs="Calibri"/>
          <w:sz w:val="22"/>
          <w:szCs w:val="22"/>
        </w:rPr>
        <w:t>OCMW's</w:t>
      </w:r>
      <w:proofErr w:type="spellEnd"/>
      <w:r w:rsidRPr="00384490">
        <w:rPr>
          <w:rFonts w:ascii="Calibri" w:hAnsi="Calibri" w:cs="Calibri"/>
          <w:sz w:val="22"/>
          <w:szCs w:val="22"/>
        </w:rPr>
        <w:t xml:space="preserve"> van België, de publiekrechtelijke verenigingen waarvan ze deel uitmaken en de instellingen die eronder ressorteren;</w:t>
      </w:r>
      <w:r w:rsidRPr="00384490">
        <w:rPr>
          <w:rFonts w:ascii="Calibri" w:hAnsi="Calibri" w:cs="Calibri"/>
          <w:sz w:val="22"/>
          <w:szCs w:val="22"/>
        </w:rPr>
        <w:br/>
        <w:t>2° de diensten en instellingen van de federale overheid, van de gemeenschappen en gewesten en de internationale instellingen waarvan ze lid zijn;</w:t>
      </w:r>
      <w:r w:rsidRPr="00384490">
        <w:rPr>
          <w:rFonts w:ascii="Calibri" w:hAnsi="Calibri" w:cs="Calibri"/>
          <w:sz w:val="22"/>
          <w:szCs w:val="22"/>
        </w:rPr>
        <w:br/>
        <w:t>3° de diensten en instellingen en de lokale overheden van een lidstaat van de Europese Unie of van de Europese Economische Ruimte;</w:t>
      </w:r>
      <w:r w:rsidRPr="00384490">
        <w:rPr>
          <w:rFonts w:ascii="Calibri" w:hAnsi="Calibri" w:cs="Calibri"/>
          <w:sz w:val="22"/>
          <w:szCs w:val="22"/>
        </w:rPr>
        <w:br/>
        <w:t>4° de gesubsidieerde vrije onderwijsinstellingen of de gesubsidieerde vrije centra voor leerlingenbegeleiding;</w:t>
      </w:r>
      <w:r w:rsidRPr="00384490">
        <w:rPr>
          <w:rFonts w:ascii="Calibri" w:hAnsi="Calibri" w:cs="Calibri"/>
          <w:sz w:val="22"/>
          <w:szCs w:val="22"/>
        </w:rPr>
        <w:br/>
        <w:t>5° de publiekrechtelijke en vrije universiteiten;</w:t>
      </w:r>
      <w:r w:rsidRPr="00384490">
        <w:rPr>
          <w:rFonts w:ascii="Calibri" w:hAnsi="Calibri" w:cs="Calibri"/>
          <w:sz w:val="22"/>
          <w:szCs w:val="22"/>
        </w:rPr>
        <w:br/>
        <w:t xml:space="preserve">6° 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 </w:t>
      </w:r>
      <w:r w:rsidRPr="00384490">
        <w:rPr>
          <w:rFonts w:ascii="Calibri" w:hAnsi="Calibri" w:cs="Calibri"/>
          <w:sz w:val="22"/>
          <w:szCs w:val="22"/>
        </w:rPr>
        <w:br/>
      </w:r>
    </w:p>
    <w:p w14:paraId="5CD65539" w14:textId="7AB8B1B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De diensten die gepresteerd werden bij een andere overheid dan </w:t>
      </w:r>
      <w:r w:rsidR="00F054CA" w:rsidRPr="00095B1D">
        <w:rPr>
          <w:rFonts w:ascii="Calibri" w:hAnsi="Calibri" w:cs="Calibri"/>
          <w:sz w:val="22"/>
          <w:szCs w:val="22"/>
        </w:rPr>
        <w:t>het lokaal bestuur</w:t>
      </w:r>
      <w:r w:rsidRPr="00095B1D">
        <w:rPr>
          <w:rFonts w:ascii="Calibri" w:hAnsi="Calibri" w:cs="Calibri"/>
          <w:sz w:val="22"/>
          <w:szCs w:val="22"/>
        </w:rPr>
        <w:t>,</w:t>
      </w:r>
      <w:r w:rsidRPr="00F054CA">
        <w:rPr>
          <w:rFonts w:ascii="Calibri" w:hAnsi="Calibri" w:cs="Calibri"/>
          <w:sz w:val="22"/>
          <w:szCs w:val="22"/>
        </w:rPr>
        <w:t xml:space="preserve"> </w:t>
      </w:r>
      <w:r w:rsidRPr="00384490">
        <w:rPr>
          <w:rFonts w:ascii="Calibri" w:hAnsi="Calibri" w:cs="Calibri"/>
          <w:sz w:val="22"/>
          <w:szCs w:val="22"/>
        </w:rPr>
        <w:t xml:space="preserve">worden in aanmerking genomen voor de vaststelling van de administratieve </w:t>
      </w:r>
      <w:proofErr w:type="spellStart"/>
      <w:r w:rsidRPr="00384490">
        <w:rPr>
          <w:rFonts w:ascii="Calibri" w:hAnsi="Calibri" w:cs="Calibri"/>
          <w:sz w:val="22"/>
          <w:szCs w:val="22"/>
        </w:rPr>
        <w:t>anciënniteiten</w:t>
      </w:r>
      <w:proofErr w:type="spellEnd"/>
      <w:r w:rsidRPr="00384490">
        <w:rPr>
          <w:rFonts w:ascii="Calibri" w:hAnsi="Calibri" w:cs="Calibri"/>
          <w:sz w:val="22"/>
          <w:szCs w:val="22"/>
        </w:rPr>
        <w:t>, met uitzondering van de schaalanciënniteit.</w:t>
      </w:r>
    </w:p>
    <w:p w14:paraId="25904F10" w14:textId="77777777" w:rsidR="00954629" w:rsidRPr="00384490" w:rsidRDefault="00954629" w:rsidP="0038085B">
      <w:pPr>
        <w:pStyle w:val="Plattetekst2"/>
        <w:spacing w:after="0" w:line="240" w:lineRule="auto"/>
        <w:rPr>
          <w:rFonts w:ascii="Calibri" w:hAnsi="Calibri" w:cs="Calibri"/>
          <w:sz w:val="22"/>
          <w:szCs w:val="22"/>
        </w:rPr>
      </w:pPr>
    </w:p>
    <w:p w14:paraId="2C35ED1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Die administratieve </w:t>
      </w:r>
      <w:proofErr w:type="spellStart"/>
      <w:r w:rsidRPr="00384490">
        <w:rPr>
          <w:rFonts w:ascii="Calibri" w:hAnsi="Calibri" w:cs="Calibri"/>
          <w:sz w:val="22"/>
          <w:szCs w:val="22"/>
        </w:rPr>
        <w:t>anciënniteiten</w:t>
      </w:r>
      <w:proofErr w:type="spellEnd"/>
      <w:r w:rsidRPr="00384490">
        <w:rPr>
          <w:rFonts w:ascii="Calibri" w:hAnsi="Calibri" w:cs="Calibri"/>
          <w:sz w:val="22"/>
          <w:szCs w:val="22"/>
        </w:rPr>
        <w:t xml:space="preserve"> worden in aanmerking genomen op basis van een vergelijking van die diensten met de algemene en de specifieke voorwaarden en met het functieprofiel voor de functie waarin het personeelslid aangesteld wordt. </w:t>
      </w:r>
    </w:p>
    <w:p w14:paraId="2BD60BE9" w14:textId="77777777" w:rsidR="00954629" w:rsidRPr="00384490" w:rsidRDefault="00954629" w:rsidP="0038085B">
      <w:pPr>
        <w:pStyle w:val="Plattetekst2"/>
        <w:spacing w:after="0" w:line="240" w:lineRule="auto"/>
        <w:rPr>
          <w:rFonts w:ascii="Calibri" w:hAnsi="Calibri" w:cs="Calibri"/>
          <w:sz w:val="22"/>
          <w:szCs w:val="22"/>
        </w:rPr>
      </w:pPr>
    </w:p>
    <w:p w14:paraId="4D93C116" w14:textId="7C56E0BF"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personeelslid levert zelf de bewijsstukken voor de diensten die bij een andere overheid gepresteerd werden</w:t>
      </w:r>
      <w:r w:rsidR="00F054CA" w:rsidRPr="00F054CA">
        <w:rPr>
          <w:rFonts w:ascii="Calibri" w:hAnsi="Calibri" w:cs="Calibri"/>
          <w:sz w:val="22"/>
          <w:szCs w:val="22"/>
          <w:lang w:val="nl"/>
        </w:rPr>
        <w:t>.</w:t>
      </w:r>
      <w:r w:rsidRPr="00384490">
        <w:rPr>
          <w:rFonts w:ascii="Calibri" w:hAnsi="Calibri" w:cs="Calibri"/>
          <w:sz w:val="22"/>
          <w:szCs w:val="22"/>
        </w:rPr>
        <w:t xml:space="preserve"> Als bewijsstukken worden aanvaard:</w:t>
      </w:r>
    </w:p>
    <w:p w14:paraId="386341D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attesten van de vroegere werkgever die bevestigen dat een werknemer een bepaalde functie heeft uitgeoefend en hoelang, en die weergeven wat die functie concreet inhield;</w:t>
      </w:r>
    </w:p>
    <w:p w14:paraId="52E258BB"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2° de functiebeschrijving van de vroeger uitgeoefende functie;</w:t>
      </w:r>
    </w:p>
    <w:p w14:paraId="5072E688"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3° evaluaties over de uitoefening van de vroegere functie;</w:t>
      </w:r>
    </w:p>
    <w:p w14:paraId="6302DF1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zo nodig, attesten of getuigschriften van aanvullende vorming voor de functie.</w:t>
      </w:r>
    </w:p>
    <w:p w14:paraId="4AE9DA69" w14:textId="77777777" w:rsidR="00954629" w:rsidRPr="00384490" w:rsidRDefault="00954629" w:rsidP="0038085B">
      <w:pPr>
        <w:pStyle w:val="Plattetekst2"/>
        <w:spacing w:after="0" w:line="240" w:lineRule="auto"/>
        <w:rPr>
          <w:rFonts w:ascii="Calibri" w:hAnsi="Calibri" w:cs="Calibri"/>
          <w:b/>
          <w:bCs/>
          <w:sz w:val="22"/>
          <w:szCs w:val="22"/>
          <w:lang w:val="nl-BE" w:eastAsia="en-US"/>
        </w:rPr>
      </w:pPr>
    </w:p>
    <w:p w14:paraId="7E59657A" w14:textId="77777777" w:rsidR="00C40243" w:rsidRPr="00C40243" w:rsidRDefault="00C40243" w:rsidP="00C40243">
      <w:pPr>
        <w:pStyle w:val="Plattetekst2"/>
        <w:spacing w:after="0" w:line="240" w:lineRule="auto"/>
        <w:rPr>
          <w:rFonts w:ascii="Calibri" w:hAnsi="Calibri" w:cs="Calibri"/>
          <w:b/>
          <w:bCs/>
          <w:sz w:val="22"/>
          <w:szCs w:val="22"/>
        </w:rPr>
      </w:pPr>
      <w:bookmarkStart w:id="121" w:name="_Ref215937518"/>
      <w:r w:rsidRPr="00C40243">
        <w:rPr>
          <w:rFonts w:ascii="Calibri" w:hAnsi="Calibri" w:cs="Calibri"/>
          <w:b/>
          <w:bCs/>
          <w:sz w:val="22"/>
          <w:szCs w:val="22"/>
        </w:rPr>
        <w:t>Artikel 111</w:t>
      </w:r>
    </w:p>
    <w:p w14:paraId="086CDD0B" w14:textId="106B4597" w:rsidR="00954629" w:rsidRPr="00EE3571" w:rsidRDefault="00346F38" w:rsidP="00C40243">
      <w:pPr>
        <w:pStyle w:val="Plattetekst2"/>
        <w:spacing w:after="0" w:line="240" w:lineRule="auto"/>
        <w:rPr>
          <w:rFonts w:ascii="Calibri" w:hAnsi="Calibri" w:cs="Calibri"/>
          <w:sz w:val="22"/>
          <w:szCs w:val="22"/>
        </w:rPr>
      </w:pPr>
      <w:r w:rsidRPr="00346F38">
        <w:rPr>
          <w:rFonts w:ascii="Calibri" w:hAnsi="Calibri" w:cs="Calibri"/>
          <w:b/>
          <w:bCs/>
          <w:i/>
          <w:iCs/>
          <w:sz w:val="22"/>
          <w:szCs w:val="22"/>
        </w:rPr>
        <w:t>§1.</w:t>
      </w:r>
      <w:r>
        <w:rPr>
          <w:rFonts w:ascii="Calibri" w:hAnsi="Calibri" w:cs="Calibri"/>
          <w:sz w:val="22"/>
          <w:szCs w:val="22"/>
        </w:rPr>
        <w:t xml:space="preserve"> </w:t>
      </w:r>
      <w:r w:rsidR="00954629" w:rsidRPr="00EE3571">
        <w:rPr>
          <w:rFonts w:ascii="Calibri" w:hAnsi="Calibri" w:cs="Calibri"/>
          <w:sz w:val="22"/>
          <w:szCs w:val="22"/>
        </w:rPr>
        <w:t>Aan het personeelslid met beroepservaring in de privésector of als zelfstandige wordt graadanciënniteit, niveauanciënniteit en dienstanciënniteit toegekend als die beroepservaring relevant is voor de functie waarin het personeelslid wordt aangesteld.</w:t>
      </w:r>
      <w:bookmarkEnd w:id="121"/>
    </w:p>
    <w:p w14:paraId="5368AA43" w14:textId="71E13B0D" w:rsidR="00F468F8" w:rsidRDefault="00F468F8" w:rsidP="00F468F8">
      <w:pPr>
        <w:pStyle w:val="Plattetekst2"/>
        <w:spacing w:after="0" w:line="240" w:lineRule="auto"/>
        <w:rPr>
          <w:rFonts w:ascii="Calibri" w:hAnsi="Calibri" w:cs="Calibri"/>
          <w:sz w:val="22"/>
          <w:szCs w:val="22"/>
          <w:lang w:val="nl-BE" w:eastAsia="en-US"/>
        </w:rPr>
      </w:pPr>
    </w:p>
    <w:p w14:paraId="468C388A" w14:textId="488467EA" w:rsidR="00346F38" w:rsidRPr="00EE3571" w:rsidRDefault="00346F38" w:rsidP="00346F38">
      <w:pPr>
        <w:pStyle w:val="Plattetekst2"/>
        <w:spacing w:after="0" w:line="240" w:lineRule="auto"/>
        <w:rPr>
          <w:rFonts w:ascii="Calibri" w:hAnsi="Calibri" w:cs="Calibri"/>
          <w:sz w:val="22"/>
          <w:szCs w:val="22"/>
        </w:rPr>
      </w:pPr>
      <w:r w:rsidRPr="00346F38">
        <w:rPr>
          <w:rFonts w:ascii="Calibri" w:hAnsi="Calibri" w:cs="Calibri"/>
          <w:b/>
          <w:bCs/>
          <w:i/>
          <w:iCs/>
          <w:sz w:val="22"/>
          <w:szCs w:val="22"/>
          <w:lang w:val="nl-BE" w:eastAsia="en-US"/>
        </w:rPr>
        <w:t>§2.</w:t>
      </w:r>
      <w:r>
        <w:rPr>
          <w:rFonts w:ascii="Calibri" w:hAnsi="Calibri" w:cs="Calibri"/>
          <w:sz w:val="22"/>
          <w:szCs w:val="22"/>
          <w:lang w:val="nl-BE" w:eastAsia="en-US"/>
        </w:rPr>
        <w:t xml:space="preserve"> </w:t>
      </w:r>
      <w:r w:rsidRPr="00EE3571">
        <w:rPr>
          <w:rFonts w:ascii="Calibri" w:hAnsi="Calibri" w:cs="Calibri"/>
          <w:sz w:val="22"/>
          <w:szCs w:val="22"/>
        </w:rPr>
        <w:t>In afwijking van</w:t>
      </w:r>
      <w:r w:rsidR="002879A9">
        <w:rPr>
          <w:rFonts w:ascii="Calibri" w:hAnsi="Calibri" w:cs="Calibri"/>
          <w:sz w:val="22"/>
          <w:szCs w:val="22"/>
        </w:rPr>
        <w:t xml:space="preserve"> artikel 109</w:t>
      </w:r>
      <w:r w:rsidRPr="00EE3571">
        <w:rPr>
          <w:rFonts w:ascii="Calibri" w:hAnsi="Calibri" w:cs="Calibri"/>
          <w:sz w:val="22"/>
          <w:szCs w:val="22"/>
        </w:rPr>
        <w:t xml:space="preserve">, eerste lid, en </w:t>
      </w:r>
      <w:r w:rsidR="002879A9">
        <w:rPr>
          <w:rFonts w:ascii="Calibri" w:hAnsi="Calibri" w:cs="Calibri"/>
          <w:sz w:val="22"/>
          <w:szCs w:val="22"/>
        </w:rPr>
        <w:t xml:space="preserve">artikel 110 </w:t>
      </w:r>
      <w:r w:rsidRPr="00EE3571">
        <w:rPr>
          <w:rFonts w:ascii="Calibri" w:hAnsi="Calibri" w:cs="Calibri"/>
          <w:sz w:val="22"/>
          <w:szCs w:val="22"/>
        </w:rPr>
        <w:t>§2, wordt aan het personeelslid met beroepservaring bij een andere overheid, in de privésector of als zelfstandige ook schaalanciënniteit toegekend tot een maximum van 12 jaar als die beroepservaring relevant is voor de functie waarin het personeelslid wordt aangesteld.</w:t>
      </w:r>
    </w:p>
    <w:p w14:paraId="68A359C1" w14:textId="1B0875E9" w:rsidR="004E471D" w:rsidRDefault="004E471D">
      <w:pPr>
        <w:rPr>
          <w:rFonts w:cs="Calibri"/>
          <w:szCs w:val="22"/>
          <w:lang w:val="nl-BE" w:eastAsia="en-US"/>
        </w:rPr>
      </w:pPr>
      <w:r>
        <w:rPr>
          <w:rFonts w:cs="Calibri"/>
          <w:szCs w:val="22"/>
          <w:lang w:val="nl-BE" w:eastAsia="en-US"/>
        </w:rPr>
        <w:br w:type="page"/>
      </w:r>
    </w:p>
    <w:p w14:paraId="19B42CED" w14:textId="2DD3D1DE" w:rsidR="00954629" w:rsidRPr="00C40243" w:rsidRDefault="00C40243" w:rsidP="00C40243">
      <w:pPr>
        <w:pStyle w:val="Plattetekst2"/>
        <w:spacing w:after="0" w:line="240" w:lineRule="auto"/>
        <w:rPr>
          <w:rFonts w:ascii="Calibri" w:hAnsi="Calibri" w:cs="Calibri"/>
          <w:sz w:val="22"/>
          <w:szCs w:val="22"/>
        </w:rPr>
      </w:pPr>
      <w:r w:rsidRPr="00C40243">
        <w:rPr>
          <w:rFonts w:ascii="Calibri" w:hAnsi="Calibri" w:cs="Calibri"/>
          <w:b/>
          <w:bCs/>
          <w:sz w:val="22"/>
          <w:szCs w:val="22"/>
        </w:rPr>
        <w:lastRenderedPageBreak/>
        <w:t>Artikel 112</w:t>
      </w:r>
    </w:p>
    <w:p w14:paraId="2F104E8B" w14:textId="5EC9F8AA" w:rsidR="00954629" w:rsidRPr="00346F38" w:rsidRDefault="00346F38" w:rsidP="0038085B">
      <w:pPr>
        <w:pStyle w:val="Plattetekst2"/>
        <w:spacing w:after="0" w:line="240" w:lineRule="auto"/>
        <w:rPr>
          <w:rFonts w:ascii="Calibri" w:hAnsi="Calibri" w:cs="Calibri"/>
          <w:sz w:val="22"/>
          <w:szCs w:val="22"/>
        </w:rPr>
      </w:pPr>
      <w:r w:rsidRPr="00095B1D">
        <w:rPr>
          <w:rFonts w:ascii="Calibri" w:hAnsi="Calibri" w:cs="Calibri"/>
          <w:sz w:val="22"/>
          <w:szCs w:val="22"/>
        </w:rPr>
        <w:t xml:space="preserve">De administratieve </w:t>
      </w:r>
      <w:proofErr w:type="spellStart"/>
      <w:r w:rsidRPr="00095B1D">
        <w:rPr>
          <w:rFonts w:ascii="Calibri" w:hAnsi="Calibri" w:cs="Calibri"/>
          <w:sz w:val="22"/>
          <w:szCs w:val="22"/>
        </w:rPr>
        <w:t>anciënniteiten</w:t>
      </w:r>
      <w:proofErr w:type="spellEnd"/>
      <w:r w:rsidR="00954629" w:rsidRPr="00095B1D">
        <w:rPr>
          <w:rFonts w:ascii="Calibri" w:hAnsi="Calibri" w:cs="Calibri"/>
          <w:sz w:val="22"/>
          <w:szCs w:val="22"/>
        </w:rPr>
        <w:t xml:space="preserve"> word</w:t>
      </w:r>
      <w:r w:rsidRPr="00095B1D">
        <w:rPr>
          <w:rFonts w:ascii="Calibri" w:hAnsi="Calibri" w:cs="Calibri"/>
          <w:sz w:val="22"/>
          <w:szCs w:val="22"/>
        </w:rPr>
        <w:t>en</w:t>
      </w:r>
      <w:r w:rsidR="00954629" w:rsidRPr="00095B1D">
        <w:rPr>
          <w:rFonts w:ascii="Calibri" w:hAnsi="Calibri" w:cs="Calibri"/>
          <w:sz w:val="22"/>
          <w:szCs w:val="22"/>
        </w:rPr>
        <w:t xml:space="preserve"> t</w:t>
      </w:r>
      <w:r w:rsidR="00954629" w:rsidRPr="00346F38">
        <w:rPr>
          <w:rFonts w:ascii="Calibri" w:hAnsi="Calibri" w:cs="Calibri"/>
          <w:sz w:val="22"/>
          <w:szCs w:val="22"/>
        </w:rPr>
        <w:t xml:space="preserve">oegekend op basis van een vergelijking van die diensten met de voorwaarden en met het functieprofiel voor de functie waarin het personeelslid aangesteld wordt. </w:t>
      </w:r>
    </w:p>
    <w:p w14:paraId="1FA1FE6B" w14:textId="77777777" w:rsidR="00954629" w:rsidRPr="00346F38" w:rsidRDefault="00954629" w:rsidP="0038085B">
      <w:pPr>
        <w:pStyle w:val="Plattetekst2"/>
        <w:spacing w:after="0" w:line="240" w:lineRule="auto"/>
        <w:rPr>
          <w:rFonts w:ascii="Calibri" w:hAnsi="Calibri" w:cs="Calibri"/>
          <w:sz w:val="22"/>
          <w:szCs w:val="22"/>
        </w:rPr>
      </w:pPr>
    </w:p>
    <w:p w14:paraId="24AA1322" w14:textId="77777777" w:rsidR="00954629" w:rsidRPr="00346F38" w:rsidRDefault="00954629" w:rsidP="0038085B">
      <w:pPr>
        <w:pStyle w:val="Plattetekst2"/>
        <w:spacing w:after="0" w:line="240" w:lineRule="auto"/>
        <w:rPr>
          <w:rFonts w:ascii="Calibri" w:hAnsi="Calibri" w:cs="Calibri"/>
          <w:sz w:val="22"/>
          <w:szCs w:val="22"/>
        </w:rPr>
      </w:pPr>
      <w:r w:rsidRPr="00346F38">
        <w:rPr>
          <w:rFonts w:ascii="Calibri" w:hAnsi="Calibri" w:cs="Calibri"/>
          <w:sz w:val="22"/>
          <w:szCs w:val="22"/>
        </w:rPr>
        <w:t>Het personeelslid levert zelf de bewijsstukken voor de diensten die bij een andere overheid, in de privésector of als zelfstandige gepresteerd werden. Als bewijsstukken worden aanvaard:</w:t>
      </w:r>
    </w:p>
    <w:p w14:paraId="2BACC509" w14:textId="77777777" w:rsidR="00954629" w:rsidRPr="00346F38" w:rsidRDefault="00954629" w:rsidP="0038085B">
      <w:pPr>
        <w:pStyle w:val="Plattetekst2"/>
        <w:spacing w:after="0" w:line="240" w:lineRule="auto"/>
        <w:rPr>
          <w:rFonts w:ascii="Calibri" w:hAnsi="Calibri" w:cs="Calibri"/>
          <w:sz w:val="22"/>
          <w:szCs w:val="22"/>
        </w:rPr>
      </w:pPr>
      <w:r w:rsidRPr="00346F38">
        <w:rPr>
          <w:rFonts w:ascii="Calibri" w:hAnsi="Calibri" w:cs="Calibri"/>
          <w:sz w:val="22"/>
          <w:szCs w:val="22"/>
        </w:rPr>
        <w:t>1° attesten van de vroegere werkgever die bevestigen dat en hoelang een werknemer een bepaalde functie heeft uitgeoefend en die weergeven wat dat inhield;</w:t>
      </w:r>
    </w:p>
    <w:p w14:paraId="1E0FC144" w14:textId="77777777" w:rsidR="00954629" w:rsidRPr="00346F38" w:rsidRDefault="00954629" w:rsidP="0038085B">
      <w:pPr>
        <w:pStyle w:val="Plattetekst2"/>
        <w:spacing w:after="0" w:line="240" w:lineRule="auto"/>
        <w:rPr>
          <w:rFonts w:ascii="Calibri" w:hAnsi="Calibri" w:cs="Calibri"/>
          <w:sz w:val="22"/>
          <w:szCs w:val="22"/>
          <w:lang w:eastAsia="en-US"/>
        </w:rPr>
      </w:pPr>
      <w:r w:rsidRPr="00346F38">
        <w:rPr>
          <w:rFonts w:ascii="Calibri" w:hAnsi="Calibri" w:cs="Calibri"/>
          <w:sz w:val="22"/>
          <w:szCs w:val="22"/>
        </w:rPr>
        <w:t>2° de functiebeschrijving van de vroeger uitgeoefende functie;</w:t>
      </w:r>
    </w:p>
    <w:p w14:paraId="5D75FCC2" w14:textId="77777777" w:rsidR="00954629" w:rsidRPr="00346F38" w:rsidRDefault="00954629" w:rsidP="0038085B">
      <w:pPr>
        <w:pStyle w:val="Plattetekst2"/>
        <w:spacing w:after="0" w:line="240" w:lineRule="auto"/>
        <w:rPr>
          <w:rFonts w:ascii="Calibri" w:hAnsi="Calibri" w:cs="Calibri"/>
          <w:sz w:val="22"/>
          <w:szCs w:val="22"/>
          <w:lang w:eastAsia="en-US"/>
        </w:rPr>
      </w:pPr>
      <w:r w:rsidRPr="00346F38">
        <w:rPr>
          <w:rFonts w:ascii="Calibri" w:hAnsi="Calibri" w:cs="Calibri"/>
          <w:sz w:val="22"/>
          <w:szCs w:val="22"/>
        </w:rPr>
        <w:t>3° evaluaties over de uitoefening van de vroegere functie;</w:t>
      </w:r>
    </w:p>
    <w:p w14:paraId="126E7B04" w14:textId="77777777" w:rsidR="00954629" w:rsidRPr="00384490" w:rsidRDefault="00954629" w:rsidP="0038085B">
      <w:pPr>
        <w:pStyle w:val="Plattetekst2"/>
        <w:spacing w:after="0" w:line="240" w:lineRule="auto"/>
        <w:rPr>
          <w:rFonts w:ascii="Calibri" w:hAnsi="Calibri" w:cs="Calibri"/>
          <w:sz w:val="22"/>
          <w:szCs w:val="22"/>
        </w:rPr>
      </w:pPr>
      <w:r w:rsidRPr="00346F38">
        <w:rPr>
          <w:rFonts w:ascii="Calibri" w:hAnsi="Calibri" w:cs="Calibri"/>
          <w:sz w:val="22"/>
          <w:szCs w:val="22"/>
        </w:rPr>
        <w:t>4° zo nodig, attesten of getuigschriften van aanvullende vorming.</w:t>
      </w:r>
    </w:p>
    <w:p w14:paraId="33720871" w14:textId="77777777" w:rsidR="00954629" w:rsidRDefault="00954629" w:rsidP="0038085B">
      <w:pPr>
        <w:pStyle w:val="Plattetekst2"/>
        <w:spacing w:after="0" w:line="240" w:lineRule="auto"/>
        <w:rPr>
          <w:rFonts w:ascii="Calibri" w:hAnsi="Calibri" w:cs="Calibri"/>
          <w:sz w:val="22"/>
          <w:szCs w:val="22"/>
        </w:rPr>
      </w:pPr>
    </w:p>
    <w:p w14:paraId="38BAB589" w14:textId="48832036" w:rsidR="008A038C" w:rsidRPr="004D2958" w:rsidRDefault="008A038C" w:rsidP="008A038C">
      <w:pPr>
        <w:pStyle w:val="Plattetekst21"/>
        <w:rPr>
          <w:rFonts w:cstheme="minorHAnsi"/>
          <w:strike/>
          <w:sz w:val="22"/>
          <w:szCs w:val="22"/>
        </w:rPr>
      </w:pPr>
      <w:r w:rsidRPr="004D2958">
        <w:rPr>
          <w:rFonts w:cstheme="minorHAnsi"/>
          <w:sz w:val="22"/>
          <w:szCs w:val="22"/>
        </w:rPr>
        <w:t>Het hoofd van het personeel beoordeelt de relevantie en de vergelijkbaarheid van de functie waarin de beroepservaring werd opgedaan, zoals bedoeld in de vorige paragraaf</w:t>
      </w:r>
      <w:r w:rsidR="00C40243" w:rsidRPr="004D2958">
        <w:rPr>
          <w:rFonts w:cstheme="minorHAnsi"/>
          <w:sz w:val="22"/>
          <w:szCs w:val="22"/>
        </w:rPr>
        <w:t>.</w:t>
      </w:r>
    </w:p>
    <w:p w14:paraId="6DD3247B" w14:textId="73153328" w:rsidR="008A038C" w:rsidRPr="004D2958" w:rsidRDefault="008A038C" w:rsidP="0038085B">
      <w:pPr>
        <w:pStyle w:val="Plattetekst2"/>
        <w:spacing w:after="0" w:line="240" w:lineRule="auto"/>
        <w:rPr>
          <w:rFonts w:ascii="Calibri" w:hAnsi="Calibri" w:cs="Calibri"/>
          <w:sz w:val="22"/>
          <w:szCs w:val="22"/>
        </w:rPr>
      </w:pPr>
    </w:p>
    <w:p w14:paraId="0F586CF0" w14:textId="20FE8327" w:rsidR="00EB33FC" w:rsidRPr="00095B1D" w:rsidRDefault="00EB33FC" w:rsidP="0038085B">
      <w:pPr>
        <w:pStyle w:val="Plattetekst2"/>
        <w:spacing w:after="0" w:line="240" w:lineRule="auto"/>
        <w:rPr>
          <w:rFonts w:ascii="Calibri" w:hAnsi="Calibri" w:cs="Calibri"/>
          <w:sz w:val="22"/>
          <w:szCs w:val="22"/>
        </w:rPr>
      </w:pPr>
      <w:r w:rsidRPr="00095B1D">
        <w:rPr>
          <w:rFonts w:ascii="Calibri" w:hAnsi="Calibri" w:cs="Calibri"/>
          <w:sz w:val="22"/>
          <w:szCs w:val="22"/>
        </w:rPr>
        <w:t>Het hoofd van het personeel kan beslissen tot een verhoudingsgewijze valorisatie.</w:t>
      </w:r>
    </w:p>
    <w:p w14:paraId="2E57A301" w14:textId="77777777" w:rsidR="00EB33FC" w:rsidRPr="004D2958" w:rsidRDefault="00EB33FC" w:rsidP="0038085B">
      <w:pPr>
        <w:pStyle w:val="Plattetekst2"/>
        <w:spacing w:after="0" w:line="240" w:lineRule="auto"/>
        <w:rPr>
          <w:rFonts w:ascii="Calibri" w:hAnsi="Calibri" w:cs="Calibri"/>
          <w:sz w:val="22"/>
          <w:szCs w:val="22"/>
        </w:rPr>
      </w:pPr>
    </w:p>
    <w:p w14:paraId="582B691C" w14:textId="4BD71FB5" w:rsidR="00954629" w:rsidRPr="004D2958" w:rsidRDefault="00954629" w:rsidP="0038085B">
      <w:pPr>
        <w:pStyle w:val="Plattetekst21"/>
        <w:rPr>
          <w:rFonts w:cs="Calibri"/>
          <w:sz w:val="22"/>
          <w:szCs w:val="22"/>
        </w:rPr>
      </w:pPr>
      <w:r w:rsidRPr="004D2958">
        <w:rPr>
          <w:rFonts w:cs="Calibri"/>
          <w:sz w:val="22"/>
          <w:szCs w:val="22"/>
        </w:rPr>
        <w:t>Dit artikel geldt ook voor de indiensttredingen vanaf 1 januari 2002.</w:t>
      </w:r>
    </w:p>
    <w:p w14:paraId="16E83866" w14:textId="77777777" w:rsidR="005311B5" w:rsidRPr="00384490" w:rsidRDefault="005311B5" w:rsidP="0038085B">
      <w:pPr>
        <w:pStyle w:val="Plattetekst21"/>
        <w:rPr>
          <w:rFonts w:cs="Calibri"/>
          <w:sz w:val="22"/>
          <w:szCs w:val="22"/>
          <w:lang w:eastAsia="en-US"/>
        </w:rPr>
      </w:pPr>
    </w:p>
    <w:p w14:paraId="54E92E57" w14:textId="77777777" w:rsidR="005311B5" w:rsidRDefault="005311B5">
      <w:pPr>
        <w:rPr>
          <w:rFonts w:ascii="Arial Black" w:hAnsi="Arial Black" w:cstheme="minorHAnsi"/>
          <w:b/>
          <w:bCs/>
          <w:snapToGrid w:val="0"/>
          <w:sz w:val="24"/>
          <w:szCs w:val="22"/>
          <w:lang w:val="nl-BE" w:eastAsia="en-US"/>
        </w:rPr>
      </w:pPr>
      <w:bookmarkStart w:id="122" w:name="_Toc233359294"/>
      <w:r>
        <w:br w:type="page"/>
      </w:r>
    </w:p>
    <w:p w14:paraId="121BC62D" w14:textId="65C86C21" w:rsidR="00954629" w:rsidRPr="003053BF" w:rsidRDefault="00954629">
      <w:pPr>
        <w:pStyle w:val="Kop2"/>
        <w:rPr>
          <w:rFonts w:asciiTheme="minorHAnsi" w:hAnsiTheme="minorHAnsi"/>
          <w:sz w:val="28"/>
          <w:szCs w:val="28"/>
        </w:rPr>
      </w:pPr>
      <w:bookmarkStart w:id="123" w:name="_Toc88830471"/>
      <w:r w:rsidRPr="003053BF">
        <w:rPr>
          <w:rFonts w:asciiTheme="minorHAnsi" w:hAnsiTheme="minorHAnsi"/>
          <w:sz w:val="28"/>
          <w:szCs w:val="28"/>
        </w:rPr>
        <w:lastRenderedPageBreak/>
        <w:t>Hoofdstuk XI. De functionele loopbaan</w:t>
      </w:r>
      <w:bookmarkEnd w:id="122"/>
      <w:bookmarkEnd w:id="123"/>
    </w:p>
    <w:p w14:paraId="4843C4B6" w14:textId="77777777" w:rsidR="00954629" w:rsidRPr="00384490" w:rsidRDefault="00954629" w:rsidP="00F71DD2">
      <w:pPr>
        <w:pStyle w:val="Kop3"/>
      </w:pPr>
      <w:bookmarkStart w:id="124" w:name="_Toc233359295"/>
      <w:bookmarkStart w:id="125" w:name="_Toc88830472"/>
      <w:r w:rsidRPr="00384490">
        <w:t>Afdeling I. Algemene bepalingen</w:t>
      </w:r>
      <w:bookmarkEnd w:id="124"/>
      <w:bookmarkEnd w:id="125"/>
    </w:p>
    <w:p w14:paraId="6CB66CB4" w14:textId="77777777" w:rsidR="009850D0" w:rsidRPr="009850D0" w:rsidRDefault="009850D0" w:rsidP="009850D0">
      <w:pPr>
        <w:pStyle w:val="Plattetekst2"/>
        <w:spacing w:after="0" w:line="240" w:lineRule="auto"/>
        <w:rPr>
          <w:rFonts w:ascii="Calibri" w:hAnsi="Calibri" w:cs="Calibri"/>
          <w:b/>
          <w:bCs/>
          <w:sz w:val="22"/>
          <w:szCs w:val="22"/>
        </w:rPr>
      </w:pPr>
      <w:r w:rsidRPr="009850D0">
        <w:rPr>
          <w:rFonts w:ascii="Calibri" w:hAnsi="Calibri" w:cs="Calibri"/>
          <w:b/>
          <w:bCs/>
          <w:sz w:val="22"/>
          <w:szCs w:val="22"/>
        </w:rPr>
        <w:t>Artikel 113</w:t>
      </w:r>
    </w:p>
    <w:p w14:paraId="6D6A59A2" w14:textId="098FCCF4" w:rsidR="00954629" w:rsidRPr="00384490" w:rsidRDefault="00E717DC" w:rsidP="009850D0">
      <w:pPr>
        <w:pStyle w:val="Plattetekst2"/>
        <w:spacing w:after="0" w:line="240" w:lineRule="auto"/>
        <w:rPr>
          <w:rFonts w:ascii="Calibri" w:hAnsi="Calibri" w:cs="Calibri"/>
          <w:sz w:val="22"/>
          <w:szCs w:val="22"/>
        </w:rPr>
      </w:pPr>
      <w:r w:rsidRPr="00E717DC">
        <w:rPr>
          <w:rFonts w:ascii="Calibri" w:hAnsi="Calibri" w:cs="Calibri"/>
          <w:b/>
          <w:bCs/>
          <w:i/>
          <w:iCs/>
          <w:sz w:val="22"/>
          <w:szCs w:val="22"/>
        </w:rPr>
        <w:t>§1.</w:t>
      </w:r>
      <w:r>
        <w:rPr>
          <w:rFonts w:ascii="Calibri" w:hAnsi="Calibri" w:cs="Calibri"/>
          <w:sz w:val="22"/>
          <w:szCs w:val="22"/>
        </w:rPr>
        <w:t xml:space="preserve"> </w:t>
      </w:r>
      <w:r w:rsidR="00954629" w:rsidRPr="00384490">
        <w:rPr>
          <w:rFonts w:ascii="Calibri" w:hAnsi="Calibri" w:cs="Calibri"/>
          <w:sz w:val="22"/>
          <w:szCs w:val="22"/>
        </w:rPr>
        <w:t>De functionele loopbaan bestaat uit de toekenning van opeenvolgende salarisschalen die met een en dezelfde graad verbonden zijn.</w:t>
      </w:r>
    </w:p>
    <w:p w14:paraId="23FD7FBC" w14:textId="77777777" w:rsidR="00954629" w:rsidRPr="00384490" w:rsidRDefault="00954629" w:rsidP="0038085B">
      <w:pPr>
        <w:pStyle w:val="Plattetekst2"/>
        <w:spacing w:after="0" w:line="240" w:lineRule="auto"/>
        <w:rPr>
          <w:rFonts w:ascii="Calibri" w:hAnsi="Calibri" w:cs="Calibri"/>
          <w:sz w:val="22"/>
          <w:szCs w:val="22"/>
        </w:rPr>
      </w:pPr>
    </w:p>
    <w:p w14:paraId="4F1A07B8" w14:textId="327ACAEE"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elke aanstelling in een graad krijgt het personeelslid de eerste salarisschaal van de functionele loopbaan van die graad, tenzij anders bepaald.</w:t>
      </w:r>
    </w:p>
    <w:p w14:paraId="2BC7CBC7" w14:textId="2AE1576D" w:rsidR="00E717DC" w:rsidRDefault="00E717DC" w:rsidP="0038085B">
      <w:pPr>
        <w:pStyle w:val="Plattetekst2"/>
        <w:spacing w:after="0" w:line="240" w:lineRule="auto"/>
        <w:rPr>
          <w:rFonts w:ascii="Calibri" w:hAnsi="Calibri" w:cs="Calibri"/>
          <w:sz w:val="22"/>
          <w:szCs w:val="22"/>
        </w:rPr>
      </w:pPr>
    </w:p>
    <w:p w14:paraId="24F2C33F" w14:textId="77777777" w:rsidR="00E717DC" w:rsidRPr="00095B1D" w:rsidRDefault="00E717DC" w:rsidP="00E717DC">
      <w:pPr>
        <w:jc w:val="both"/>
        <w:rPr>
          <w:bCs/>
          <w:iCs/>
        </w:rPr>
      </w:pPr>
      <w:r w:rsidRPr="00E717DC">
        <w:rPr>
          <w:rFonts w:cs="Calibri"/>
          <w:szCs w:val="22"/>
        </w:rPr>
        <w:t xml:space="preserve">§2. </w:t>
      </w:r>
      <w:r w:rsidRPr="00095B1D">
        <w:rPr>
          <w:bCs/>
          <w:iCs/>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p>
    <w:p w14:paraId="032E351F" w14:textId="1D07CBD0" w:rsidR="00954629" w:rsidRPr="00384490" w:rsidRDefault="00954629" w:rsidP="00F71DD2">
      <w:pPr>
        <w:pStyle w:val="Kop3"/>
      </w:pPr>
      <w:bookmarkStart w:id="126" w:name="_Toc233359296"/>
      <w:bookmarkStart w:id="127" w:name="_Toc88830473"/>
      <w:r w:rsidRPr="00384490">
        <w:t>Afdeling II. De functionele loopbanen per niveau</w:t>
      </w:r>
      <w:bookmarkEnd w:id="126"/>
      <w:bookmarkEnd w:id="127"/>
    </w:p>
    <w:p w14:paraId="2CE5C2B4" w14:textId="77777777" w:rsidR="00954629" w:rsidRPr="00EE3571" w:rsidRDefault="00954629">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A:</w:t>
      </w:r>
    </w:p>
    <w:p w14:paraId="46418CB8" w14:textId="77777777" w:rsidR="009850D0" w:rsidRPr="009850D0" w:rsidRDefault="009850D0" w:rsidP="009850D0">
      <w:pPr>
        <w:pStyle w:val="Plattetekst2"/>
        <w:spacing w:after="0" w:line="240" w:lineRule="auto"/>
        <w:rPr>
          <w:rFonts w:ascii="Calibri" w:hAnsi="Calibri" w:cs="Calibri"/>
          <w:b/>
          <w:bCs/>
          <w:sz w:val="22"/>
          <w:szCs w:val="22"/>
        </w:rPr>
      </w:pPr>
      <w:bookmarkStart w:id="128" w:name="_Ref215672089"/>
      <w:r w:rsidRPr="009850D0">
        <w:rPr>
          <w:rFonts w:ascii="Calibri" w:hAnsi="Calibri" w:cs="Calibri"/>
          <w:b/>
          <w:bCs/>
          <w:sz w:val="22"/>
          <w:szCs w:val="22"/>
        </w:rPr>
        <w:t>Artikel 114</w:t>
      </w:r>
    </w:p>
    <w:p w14:paraId="7F483012" w14:textId="191E9B89" w:rsidR="00954629" w:rsidRDefault="00954629" w:rsidP="009850D0">
      <w:pPr>
        <w:pStyle w:val="Plattetekst2"/>
        <w:spacing w:after="0" w:line="240" w:lineRule="auto"/>
        <w:rPr>
          <w:rFonts w:ascii="Calibri" w:hAnsi="Calibri" w:cs="Calibri"/>
          <w:sz w:val="22"/>
          <w:szCs w:val="22"/>
        </w:rPr>
      </w:pPr>
      <w:r w:rsidRPr="00384490">
        <w:rPr>
          <w:rFonts w:ascii="Calibri" w:hAnsi="Calibri" w:cs="Calibri"/>
          <w:sz w:val="22"/>
          <w:szCs w:val="22"/>
        </w:rPr>
        <w:t>De functionele loopbanen en de voorwaarden voor doorstroming naar de volgende salarisschalen zijn voor het niveau A:</w:t>
      </w:r>
      <w:bookmarkEnd w:id="128"/>
    </w:p>
    <w:p w14:paraId="447D664F" w14:textId="77777777" w:rsidR="0001789F" w:rsidRPr="00384490" w:rsidRDefault="0001789F" w:rsidP="0001789F"/>
    <w:p w14:paraId="0F691302"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1° voor de graden van rang Av:</w:t>
      </w:r>
    </w:p>
    <w:p w14:paraId="4D0AFFEE" w14:textId="77777777" w:rsidR="00954629" w:rsidRPr="006100A4" w:rsidRDefault="00954629" w:rsidP="0038085B">
      <w:pPr>
        <w:pStyle w:val="Plattetekst2"/>
        <w:spacing w:after="0" w:line="240" w:lineRule="auto"/>
        <w:rPr>
          <w:rFonts w:ascii="Calibri" w:hAnsi="Calibri" w:cs="Calibri"/>
          <w:sz w:val="22"/>
          <w:szCs w:val="22"/>
          <w:lang w:val="en-US"/>
        </w:rPr>
      </w:pPr>
      <w:r w:rsidRPr="006100A4">
        <w:rPr>
          <w:rFonts w:ascii="Calibri" w:hAnsi="Calibri" w:cs="Calibri"/>
          <w:sz w:val="22"/>
          <w:szCs w:val="22"/>
          <w:lang w:val="en-US"/>
        </w:rPr>
        <w:t>A1a-A2a-A3a:</w:t>
      </w:r>
    </w:p>
    <w:p w14:paraId="3A091CE3" w14:textId="3C397D86" w:rsidR="00954629" w:rsidRPr="006100A4" w:rsidRDefault="00954629" w:rsidP="0038085B">
      <w:pPr>
        <w:pStyle w:val="Plattetekst2"/>
        <w:spacing w:after="0" w:line="240" w:lineRule="auto"/>
        <w:rPr>
          <w:rFonts w:ascii="Calibri" w:hAnsi="Calibri" w:cs="Calibri"/>
          <w:sz w:val="22"/>
          <w:szCs w:val="22"/>
          <w:lang w:val="en-US"/>
        </w:rPr>
      </w:pPr>
      <w:r w:rsidRPr="006100A4">
        <w:rPr>
          <w:rFonts w:ascii="Calibri" w:hAnsi="Calibri" w:cs="Calibri"/>
          <w:sz w:val="22"/>
          <w:szCs w:val="22"/>
          <w:lang w:val="en-US"/>
        </w:rPr>
        <w:t xml:space="preserve">1) van A1a </w:t>
      </w:r>
      <w:proofErr w:type="spellStart"/>
      <w:r w:rsidRPr="006100A4">
        <w:rPr>
          <w:rFonts w:ascii="Calibri" w:hAnsi="Calibri" w:cs="Calibri"/>
          <w:sz w:val="22"/>
          <w:szCs w:val="22"/>
          <w:lang w:val="en-US"/>
        </w:rPr>
        <w:t>naar</w:t>
      </w:r>
      <w:proofErr w:type="spellEnd"/>
      <w:r w:rsidRPr="006100A4">
        <w:rPr>
          <w:rFonts w:ascii="Calibri" w:hAnsi="Calibri" w:cs="Calibri"/>
          <w:sz w:val="22"/>
          <w:szCs w:val="22"/>
          <w:lang w:val="en-US"/>
        </w:rPr>
        <w:t xml:space="preserve"> A2a </w:t>
      </w:r>
      <w:proofErr w:type="spellStart"/>
      <w:r w:rsidRPr="006100A4">
        <w:rPr>
          <w:rFonts w:ascii="Calibri" w:hAnsi="Calibri" w:cs="Calibri"/>
          <w:sz w:val="22"/>
          <w:szCs w:val="22"/>
          <w:lang w:val="en-US"/>
        </w:rPr>
        <w:t>na</w:t>
      </w:r>
      <w:proofErr w:type="spellEnd"/>
      <w:r w:rsidRPr="006100A4">
        <w:rPr>
          <w:rFonts w:ascii="Calibri" w:hAnsi="Calibri" w:cs="Calibri"/>
          <w:sz w:val="22"/>
          <w:szCs w:val="22"/>
          <w:lang w:val="en-US"/>
        </w:rPr>
        <w:t xml:space="preserve"> 4 </w:t>
      </w:r>
      <w:proofErr w:type="spellStart"/>
      <w:r w:rsidRPr="006100A4">
        <w:rPr>
          <w:rFonts w:ascii="Calibri" w:hAnsi="Calibri" w:cs="Calibri"/>
          <w:sz w:val="22"/>
          <w:szCs w:val="22"/>
          <w:lang w:val="en-US"/>
        </w:rPr>
        <w:t>jaar</w:t>
      </w:r>
      <w:proofErr w:type="spellEnd"/>
      <w:r w:rsidRPr="006100A4">
        <w:rPr>
          <w:rFonts w:ascii="Calibri" w:hAnsi="Calibri" w:cs="Calibri"/>
          <w:sz w:val="22"/>
          <w:szCs w:val="22"/>
          <w:lang w:val="en-US"/>
        </w:rPr>
        <w:t xml:space="preserve"> </w:t>
      </w:r>
      <w:proofErr w:type="spellStart"/>
      <w:r w:rsidRPr="006100A4">
        <w:rPr>
          <w:rFonts w:ascii="Calibri" w:hAnsi="Calibri" w:cs="Calibri"/>
          <w:sz w:val="22"/>
          <w:szCs w:val="22"/>
          <w:lang w:val="en-US"/>
        </w:rPr>
        <w:t>schaalanciënniteit</w:t>
      </w:r>
      <w:proofErr w:type="spellEnd"/>
      <w:r w:rsidRPr="006100A4">
        <w:rPr>
          <w:rFonts w:ascii="Calibri" w:hAnsi="Calibri" w:cs="Calibri"/>
          <w:sz w:val="22"/>
          <w:szCs w:val="22"/>
          <w:lang w:val="en-US"/>
        </w:rPr>
        <w:t xml:space="preserve"> in </w:t>
      </w:r>
    </w:p>
    <w:p w14:paraId="0AA5F8A0" w14:textId="04914863" w:rsidR="00954629" w:rsidRPr="0026681C" w:rsidRDefault="00954629" w:rsidP="0038085B">
      <w:pPr>
        <w:pStyle w:val="Plattetekst2"/>
        <w:spacing w:after="0" w:line="240" w:lineRule="auto"/>
        <w:rPr>
          <w:rFonts w:ascii="Calibri" w:hAnsi="Calibri" w:cs="Calibri"/>
          <w:sz w:val="22"/>
          <w:szCs w:val="22"/>
        </w:rPr>
      </w:pPr>
      <w:r w:rsidRPr="00E717DC">
        <w:rPr>
          <w:rFonts w:ascii="Calibri" w:hAnsi="Calibri" w:cs="Calibri"/>
          <w:sz w:val="22"/>
          <w:szCs w:val="22"/>
        </w:rPr>
        <w:t xml:space="preserve">2) van A2a naar A3a na 18 jaar gecumuleerde schaalanciënniteit in A1a en A2a </w:t>
      </w:r>
    </w:p>
    <w:p w14:paraId="3140823B" w14:textId="77777777" w:rsidR="0001789F" w:rsidRDefault="0001789F" w:rsidP="0038085B">
      <w:pPr>
        <w:pStyle w:val="Plattetekst2"/>
        <w:spacing w:after="0" w:line="240" w:lineRule="auto"/>
        <w:rPr>
          <w:rFonts w:ascii="Calibri" w:hAnsi="Calibri" w:cs="Calibri"/>
          <w:sz w:val="22"/>
          <w:szCs w:val="22"/>
          <w:u w:val="single"/>
          <w:lang w:eastAsia="en-US"/>
        </w:rPr>
      </w:pPr>
    </w:p>
    <w:p w14:paraId="1C3FC288"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 xml:space="preserve">2° voor de graden van rang Ax: </w:t>
      </w:r>
    </w:p>
    <w:p w14:paraId="55169BEB" w14:textId="5492B51C" w:rsidR="00954629" w:rsidRPr="0026681C" w:rsidRDefault="00954629" w:rsidP="0038085B">
      <w:pPr>
        <w:pStyle w:val="Plattetekst2"/>
        <w:spacing w:after="0" w:line="240" w:lineRule="auto"/>
        <w:rPr>
          <w:rFonts w:ascii="Calibri" w:hAnsi="Calibri" w:cs="Calibri"/>
          <w:bCs/>
          <w:iCs/>
          <w:sz w:val="22"/>
          <w:szCs w:val="22"/>
        </w:rPr>
      </w:pPr>
      <w:r w:rsidRPr="00384490">
        <w:rPr>
          <w:rFonts w:ascii="Calibri" w:hAnsi="Calibri" w:cs="Calibri"/>
          <w:sz w:val="22"/>
          <w:szCs w:val="22"/>
        </w:rPr>
        <w:t xml:space="preserve">A4a-A4b: van A4a naar A4b na 9 jaar schaalanciënniteit in A4a </w:t>
      </w:r>
    </w:p>
    <w:p w14:paraId="5F686F45" w14:textId="77777777" w:rsidR="00954629" w:rsidRPr="00384490" w:rsidRDefault="00954629" w:rsidP="0038085B">
      <w:pPr>
        <w:pStyle w:val="Plattetekst2"/>
        <w:spacing w:after="0" w:line="240" w:lineRule="auto"/>
        <w:rPr>
          <w:rFonts w:ascii="Calibri" w:hAnsi="Calibri" w:cs="Calibri"/>
          <w:strike/>
          <w:sz w:val="22"/>
          <w:szCs w:val="22"/>
        </w:rPr>
      </w:pPr>
    </w:p>
    <w:p w14:paraId="3963194C" w14:textId="77777777" w:rsidR="00954629" w:rsidRPr="00EE3571" w:rsidRDefault="00954629" w:rsidP="0038085B">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B</w:t>
      </w:r>
    </w:p>
    <w:p w14:paraId="2D01000E" w14:textId="77777777" w:rsidR="009850D0" w:rsidRPr="009850D0" w:rsidRDefault="009850D0" w:rsidP="009850D0">
      <w:pPr>
        <w:pStyle w:val="Plattetekst2"/>
        <w:spacing w:after="0" w:line="240" w:lineRule="auto"/>
        <w:rPr>
          <w:rFonts w:ascii="Calibri" w:hAnsi="Calibri" w:cs="Calibri"/>
          <w:b/>
          <w:bCs/>
          <w:sz w:val="22"/>
          <w:szCs w:val="22"/>
        </w:rPr>
      </w:pPr>
      <w:r w:rsidRPr="009850D0">
        <w:rPr>
          <w:rFonts w:ascii="Calibri" w:hAnsi="Calibri" w:cs="Calibri"/>
          <w:b/>
          <w:bCs/>
          <w:sz w:val="22"/>
          <w:szCs w:val="22"/>
        </w:rPr>
        <w:t>Artikel 115</w:t>
      </w:r>
    </w:p>
    <w:p w14:paraId="29CE456A" w14:textId="09340DC5" w:rsidR="00954629" w:rsidRDefault="00954629" w:rsidP="009850D0">
      <w:pPr>
        <w:pStyle w:val="Plattetekst2"/>
        <w:spacing w:after="0" w:line="240" w:lineRule="auto"/>
        <w:rPr>
          <w:rFonts w:ascii="Calibri" w:hAnsi="Calibri" w:cs="Calibri"/>
          <w:sz w:val="22"/>
          <w:szCs w:val="22"/>
        </w:rPr>
      </w:pPr>
      <w:r w:rsidRPr="00384490">
        <w:rPr>
          <w:rFonts w:ascii="Calibri" w:hAnsi="Calibri" w:cs="Calibri"/>
          <w:sz w:val="22"/>
          <w:szCs w:val="22"/>
        </w:rPr>
        <w:t>De functionele loopbanen en de voorwaarden voor doorstroming naar de volgende salarisschalen zijn voor het niveau B:</w:t>
      </w:r>
    </w:p>
    <w:p w14:paraId="61EBC622" w14:textId="77777777" w:rsidR="00B16AEC" w:rsidRPr="00384490" w:rsidRDefault="00B16AEC" w:rsidP="00EE3571"/>
    <w:p w14:paraId="6949ADF3" w14:textId="77777777" w:rsidR="00954629" w:rsidRPr="0001789F" w:rsidRDefault="00954629">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1° voor de graden van rang Bv:</w:t>
      </w:r>
    </w:p>
    <w:p w14:paraId="4AA3373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B1-B2-B3:</w:t>
      </w:r>
    </w:p>
    <w:p w14:paraId="72892C90" w14:textId="4E8B2189" w:rsidR="00954629" w:rsidRPr="0026681C" w:rsidRDefault="00954629" w:rsidP="0038085B">
      <w:pPr>
        <w:pStyle w:val="Plattetekst2"/>
        <w:spacing w:after="0" w:line="240" w:lineRule="auto"/>
        <w:rPr>
          <w:rFonts w:ascii="Calibri" w:hAnsi="Calibri" w:cs="Calibri"/>
          <w:bCs/>
          <w:iCs/>
          <w:sz w:val="22"/>
          <w:szCs w:val="22"/>
        </w:rPr>
      </w:pPr>
      <w:r w:rsidRPr="00384490">
        <w:rPr>
          <w:rFonts w:ascii="Calibri" w:hAnsi="Calibri" w:cs="Calibri"/>
          <w:sz w:val="22"/>
          <w:szCs w:val="22"/>
        </w:rPr>
        <w:t>a) van B1 naar B2 na 4 jaar schaalanciënniteit in B1</w:t>
      </w:r>
    </w:p>
    <w:p w14:paraId="137F8162" w14:textId="4A926919" w:rsidR="00954629" w:rsidRPr="0026681C" w:rsidRDefault="00954629" w:rsidP="0038085B">
      <w:pPr>
        <w:pStyle w:val="Plattetekst2"/>
        <w:spacing w:after="0" w:line="240" w:lineRule="auto"/>
        <w:rPr>
          <w:rFonts w:ascii="Calibri" w:hAnsi="Calibri" w:cs="Calibri"/>
          <w:bCs/>
          <w:iCs/>
          <w:sz w:val="22"/>
          <w:szCs w:val="22"/>
        </w:rPr>
      </w:pPr>
      <w:r w:rsidRPr="0026681C">
        <w:rPr>
          <w:rFonts w:ascii="Calibri" w:hAnsi="Calibri" w:cs="Calibri"/>
          <w:bCs/>
          <w:iCs/>
          <w:sz w:val="22"/>
          <w:szCs w:val="22"/>
        </w:rPr>
        <w:t xml:space="preserve">b) van B2 naar B3 na 18 jaar gecumuleerde schaalanciënniteit in B1 en B2 </w:t>
      </w:r>
    </w:p>
    <w:p w14:paraId="7EA0A260" w14:textId="77777777" w:rsidR="00B16AEC" w:rsidRDefault="00B16AEC" w:rsidP="0038085B">
      <w:pPr>
        <w:pStyle w:val="Plattetekst2"/>
        <w:spacing w:after="0" w:line="240" w:lineRule="auto"/>
        <w:rPr>
          <w:rFonts w:ascii="Calibri" w:hAnsi="Calibri" w:cs="Calibri"/>
          <w:sz w:val="22"/>
          <w:szCs w:val="22"/>
        </w:rPr>
      </w:pPr>
    </w:p>
    <w:p w14:paraId="1D9343D3"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 xml:space="preserve">2° voor de graad van rang </w:t>
      </w:r>
      <w:proofErr w:type="spellStart"/>
      <w:r w:rsidRPr="0001789F">
        <w:rPr>
          <w:rFonts w:ascii="Calibri" w:hAnsi="Calibri" w:cs="Calibri"/>
          <w:sz w:val="22"/>
          <w:szCs w:val="22"/>
          <w:u w:val="single"/>
          <w:lang w:eastAsia="en-US"/>
        </w:rPr>
        <w:t>Bx</w:t>
      </w:r>
      <w:proofErr w:type="spellEnd"/>
      <w:r w:rsidRPr="0001789F">
        <w:rPr>
          <w:rFonts w:ascii="Calibri" w:hAnsi="Calibri" w:cs="Calibri"/>
          <w:sz w:val="22"/>
          <w:szCs w:val="22"/>
          <w:u w:val="single"/>
          <w:lang w:eastAsia="en-US"/>
        </w:rPr>
        <w:t>:</w:t>
      </w:r>
    </w:p>
    <w:p w14:paraId="359DCA79" w14:textId="6DD6C63C" w:rsidR="00954629" w:rsidRPr="0026681C" w:rsidRDefault="00954629" w:rsidP="0038085B">
      <w:pPr>
        <w:pStyle w:val="Plattetekst2"/>
        <w:spacing w:after="0" w:line="240" w:lineRule="auto"/>
        <w:rPr>
          <w:rFonts w:ascii="Calibri" w:hAnsi="Calibri" w:cs="Calibri"/>
          <w:bCs/>
          <w:iCs/>
          <w:sz w:val="22"/>
          <w:szCs w:val="22"/>
        </w:rPr>
      </w:pPr>
      <w:r w:rsidRPr="00384490">
        <w:rPr>
          <w:rFonts w:ascii="Calibri" w:hAnsi="Calibri" w:cs="Calibri"/>
          <w:sz w:val="22"/>
          <w:szCs w:val="22"/>
        </w:rPr>
        <w:t xml:space="preserve">B4-B5: van B4 naar B5 na 9 jaar schaalanciënniteit in B4 </w:t>
      </w:r>
    </w:p>
    <w:p w14:paraId="016D4F1D" w14:textId="77777777" w:rsidR="00954629" w:rsidRPr="00384490" w:rsidRDefault="00954629" w:rsidP="0038085B">
      <w:pPr>
        <w:pStyle w:val="Plattetekst2"/>
        <w:spacing w:after="0" w:line="240" w:lineRule="auto"/>
        <w:rPr>
          <w:rFonts w:ascii="Calibri" w:hAnsi="Calibri" w:cs="Calibri"/>
          <w:b/>
          <w:bCs/>
          <w:sz w:val="22"/>
          <w:szCs w:val="22"/>
        </w:rPr>
      </w:pPr>
    </w:p>
    <w:p w14:paraId="5980C621" w14:textId="77777777" w:rsidR="00954629" w:rsidRPr="00EE3571" w:rsidRDefault="00954629" w:rsidP="0038085B">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C</w:t>
      </w:r>
    </w:p>
    <w:p w14:paraId="70BD31CB" w14:textId="77777777" w:rsidR="009850D0" w:rsidRPr="009850D0" w:rsidRDefault="009850D0" w:rsidP="009850D0">
      <w:pPr>
        <w:pStyle w:val="Plattetekst2"/>
        <w:spacing w:after="0" w:line="240" w:lineRule="auto"/>
        <w:rPr>
          <w:rFonts w:ascii="Calibri" w:hAnsi="Calibri" w:cs="Calibri"/>
          <w:b/>
          <w:bCs/>
          <w:sz w:val="22"/>
          <w:szCs w:val="22"/>
        </w:rPr>
      </w:pPr>
      <w:r w:rsidRPr="009850D0">
        <w:rPr>
          <w:rFonts w:ascii="Calibri" w:hAnsi="Calibri" w:cs="Calibri"/>
          <w:b/>
          <w:bCs/>
          <w:sz w:val="22"/>
          <w:szCs w:val="22"/>
        </w:rPr>
        <w:t>Artikel 116</w:t>
      </w:r>
    </w:p>
    <w:p w14:paraId="3C3DBB7A" w14:textId="2AAAAD0A" w:rsidR="00954629" w:rsidRDefault="00954629" w:rsidP="009850D0">
      <w:pPr>
        <w:pStyle w:val="Plattetekst2"/>
        <w:spacing w:after="0" w:line="240" w:lineRule="auto"/>
        <w:rPr>
          <w:rFonts w:ascii="Calibri" w:hAnsi="Calibri" w:cs="Calibri"/>
          <w:sz w:val="22"/>
          <w:szCs w:val="22"/>
        </w:rPr>
      </w:pPr>
      <w:r w:rsidRPr="00384490">
        <w:rPr>
          <w:rFonts w:ascii="Calibri" w:hAnsi="Calibri" w:cs="Calibri"/>
          <w:sz w:val="22"/>
          <w:szCs w:val="22"/>
        </w:rPr>
        <w:t>De functionele loopbanen en de voorwaarden voor doorstroming naar de volgende salarisschalen zijn voor het niveau C:</w:t>
      </w:r>
    </w:p>
    <w:p w14:paraId="47586CC6" w14:textId="519445E3" w:rsidR="004E471D" w:rsidRDefault="004E471D">
      <w:r>
        <w:br w:type="page"/>
      </w:r>
    </w:p>
    <w:p w14:paraId="274E144F" w14:textId="77777777" w:rsidR="00954629" w:rsidRPr="0001789F" w:rsidRDefault="00954629" w:rsidP="0038085B">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lastRenderedPageBreak/>
        <w:t>1° voor een graad van rang Cv:</w:t>
      </w:r>
    </w:p>
    <w:p w14:paraId="796DDE22" w14:textId="77777777" w:rsidR="00954629" w:rsidRPr="004D2958" w:rsidRDefault="00954629" w:rsidP="0038085B">
      <w:pPr>
        <w:pStyle w:val="Plattetekst2"/>
        <w:spacing w:after="0" w:line="240" w:lineRule="auto"/>
        <w:rPr>
          <w:rFonts w:ascii="Calibri" w:hAnsi="Calibri" w:cs="Calibri"/>
          <w:sz w:val="22"/>
          <w:szCs w:val="22"/>
        </w:rPr>
      </w:pPr>
      <w:r w:rsidRPr="004D2958">
        <w:rPr>
          <w:rFonts w:ascii="Calibri" w:hAnsi="Calibri" w:cs="Calibri"/>
          <w:sz w:val="22"/>
          <w:szCs w:val="22"/>
        </w:rPr>
        <w:t>a) C1-C2-C3:</w:t>
      </w:r>
    </w:p>
    <w:p w14:paraId="06EFAA7A" w14:textId="015CCE03" w:rsidR="00954629" w:rsidRPr="004D2958" w:rsidRDefault="00954629" w:rsidP="0038085B">
      <w:pPr>
        <w:pStyle w:val="Plattetekst2"/>
        <w:spacing w:after="0" w:line="240" w:lineRule="auto"/>
        <w:ind w:left="709"/>
        <w:rPr>
          <w:rFonts w:ascii="Calibri" w:hAnsi="Calibri" w:cs="Calibri"/>
          <w:bCs/>
          <w:iCs/>
          <w:sz w:val="22"/>
          <w:szCs w:val="22"/>
        </w:rPr>
      </w:pPr>
      <w:r w:rsidRPr="004D2958">
        <w:rPr>
          <w:rFonts w:ascii="Calibri" w:hAnsi="Calibri" w:cs="Calibri"/>
          <w:sz w:val="22"/>
          <w:szCs w:val="22"/>
        </w:rPr>
        <w:t xml:space="preserve">1) van C1 naar C2 na 4 jaar schaalanciënniteit in C1 </w:t>
      </w:r>
    </w:p>
    <w:p w14:paraId="336BC1FE" w14:textId="60580A0D" w:rsidR="00954629" w:rsidRPr="004D2958" w:rsidRDefault="00954629" w:rsidP="0038085B">
      <w:pPr>
        <w:pStyle w:val="Plattetekst2"/>
        <w:spacing w:after="0" w:line="240" w:lineRule="auto"/>
        <w:ind w:left="709"/>
        <w:rPr>
          <w:rFonts w:ascii="Calibri" w:hAnsi="Calibri" w:cs="Calibri"/>
          <w:bCs/>
          <w:iCs/>
          <w:sz w:val="22"/>
          <w:szCs w:val="22"/>
        </w:rPr>
      </w:pPr>
      <w:r w:rsidRPr="004D2958">
        <w:rPr>
          <w:rFonts w:ascii="Calibri" w:hAnsi="Calibri" w:cs="Calibri"/>
          <w:bCs/>
          <w:iCs/>
          <w:sz w:val="22"/>
          <w:szCs w:val="22"/>
        </w:rPr>
        <w:t xml:space="preserve">2) van C2 naar C3 na 18 jaar gecumuleerde schaalanciënniteit in C1 en C2 </w:t>
      </w:r>
    </w:p>
    <w:p w14:paraId="001ACA33" w14:textId="77777777" w:rsidR="006505A6" w:rsidRPr="004D2958" w:rsidRDefault="006505A6" w:rsidP="006505A6">
      <w:pPr>
        <w:pStyle w:val="Plattetekst2"/>
        <w:spacing w:after="0" w:line="240" w:lineRule="auto"/>
        <w:rPr>
          <w:rFonts w:ascii="Calibri" w:hAnsi="Calibri"/>
          <w:bCs/>
          <w:iCs/>
          <w:sz w:val="22"/>
          <w:szCs w:val="22"/>
        </w:rPr>
      </w:pPr>
      <w:r w:rsidRPr="004D2958">
        <w:rPr>
          <w:rFonts w:ascii="Calibri" w:hAnsi="Calibri"/>
          <w:bCs/>
          <w:iCs/>
          <w:sz w:val="22"/>
          <w:szCs w:val="22"/>
        </w:rPr>
        <w:t>b) voor de verzorgenden:</w:t>
      </w:r>
    </w:p>
    <w:p w14:paraId="0749F9F3" w14:textId="2C868112" w:rsidR="006505A6" w:rsidRPr="004D2958" w:rsidRDefault="006505A6" w:rsidP="006505A6">
      <w:pPr>
        <w:pStyle w:val="Plattetekst2"/>
        <w:spacing w:after="0" w:line="240" w:lineRule="auto"/>
        <w:rPr>
          <w:rFonts w:ascii="Calibri" w:hAnsi="Calibri"/>
          <w:bCs/>
          <w:iCs/>
          <w:sz w:val="22"/>
          <w:szCs w:val="22"/>
        </w:rPr>
      </w:pPr>
      <w:r w:rsidRPr="004D2958">
        <w:rPr>
          <w:rFonts w:ascii="Calibri" w:hAnsi="Calibri"/>
          <w:bCs/>
          <w:iCs/>
          <w:sz w:val="22"/>
          <w:szCs w:val="22"/>
        </w:rPr>
        <w:t xml:space="preserve">C1-C2: van C1 naar C2 na 4 jaar schaalanciënniteit in C1 </w:t>
      </w:r>
    </w:p>
    <w:p w14:paraId="2EC2EE1A" w14:textId="77777777" w:rsidR="006505A6" w:rsidRPr="004D2958" w:rsidRDefault="006505A6" w:rsidP="0038085B">
      <w:pPr>
        <w:pStyle w:val="Plattetekst2"/>
        <w:spacing w:after="0" w:line="240" w:lineRule="auto"/>
        <w:rPr>
          <w:rFonts w:ascii="Calibri" w:hAnsi="Calibri" w:cs="Calibri"/>
          <w:bCs/>
          <w:iCs/>
          <w:sz w:val="22"/>
          <w:szCs w:val="22"/>
        </w:rPr>
      </w:pPr>
    </w:p>
    <w:p w14:paraId="3B64DBF1" w14:textId="0AC7D1A9" w:rsidR="00954629" w:rsidRPr="004D2958" w:rsidRDefault="00954629" w:rsidP="0038085B">
      <w:pPr>
        <w:pStyle w:val="Plattetekst2"/>
        <w:spacing w:after="0" w:line="240" w:lineRule="auto"/>
        <w:rPr>
          <w:rFonts w:ascii="Calibri" w:hAnsi="Calibri" w:cs="Calibri"/>
          <w:bCs/>
          <w:iCs/>
          <w:sz w:val="22"/>
          <w:szCs w:val="22"/>
          <w:u w:val="single"/>
          <w:lang w:eastAsia="en-US"/>
        </w:rPr>
      </w:pPr>
      <w:r w:rsidRPr="004D2958">
        <w:rPr>
          <w:rFonts w:ascii="Calibri" w:hAnsi="Calibri" w:cs="Calibri"/>
          <w:bCs/>
          <w:iCs/>
          <w:sz w:val="22"/>
          <w:szCs w:val="22"/>
          <w:u w:val="single"/>
          <w:lang w:eastAsia="en-US"/>
        </w:rPr>
        <w:t>2° voor de graad van rang Cx:</w:t>
      </w:r>
    </w:p>
    <w:p w14:paraId="275672E9" w14:textId="3F126781" w:rsidR="00954629" w:rsidRPr="004D2958" w:rsidRDefault="00954629" w:rsidP="0038085B">
      <w:pPr>
        <w:pStyle w:val="Plattetekst2"/>
        <w:spacing w:after="0" w:line="240" w:lineRule="auto"/>
        <w:rPr>
          <w:rFonts w:ascii="Calibri" w:hAnsi="Calibri" w:cs="Calibri"/>
          <w:bCs/>
          <w:iCs/>
          <w:sz w:val="22"/>
          <w:szCs w:val="22"/>
        </w:rPr>
      </w:pPr>
      <w:r w:rsidRPr="004D2958">
        <w:rPr>
          <w:rFonts w:ascii="Calibri" w:hAnsi="Calibri" w:cs="Calibri"/>
          <w:bCs/>
          <w:iCs/>
          <w:sz w:val="22"/>
          <w:szCs w:val="22"/>
        </w:rPr>
        <w:t xml:space="preserve">C4-C5: van C4 naar C5 na 9 jaar schaalanciënniteit in C4 </w:t>
      </w:r>
    </w:p>
    <w:p w14:paraId="3A831DA0" w14:textId="77777777" w:rsidR="00954629" w:rsidRPr="00384490" w:rsidRDefault="00954629" w:rsidP="0038085B">
      <w:pPr>
        <w:pStyle w:val="Plattetekst2"/>
        <w:spacing w:after="0" w:line="240" w:lineRule="auto"/>
        <w:rPr>
          <w:rFonts w:ascii="Calibri" w:hAnsi="Calibri" w:cs="Calibri"/>
          <w:sz w:val="22"/>
          <w:szCs w:val="22"/>
        </w:rPr>
      </w:pPr>
    </w:p>
    <w:p w14:paraId="531459D1" w14:textId="77777777" w:rsidR="00954629" w:rsidRPr="00EE3571" w:rsidRDefault="00954629" w:rsidP="0038085B">
      <w:pPr>
        <w:pStyle w:val="Plattetekst2"/>
        <w:spacing w:after="0" w:line="240" w:lineRule="auto"/>
        <w:rPr>
          <w:rFonts w:ascii="Calibri" w:hAnsi="Calibri" w:cs="Calibri"/>
          <w:b/>
          <w:bCs/>
          <w:sz w:val="22"/>
          <w:szCs w:val="22"/>
          <w:u w:val="single"/>
        </w:rPr>
      </w:pPr>
      <w:r w:rsidRPr="00EE3571">
        <w:rPr>
          <w:rFonts w:ascii="Calibri" w:hAnsi="Calibri" w:cs="Calibri"/>
          <w:b/>
          <w:bCs/>
          <w:sz w:val="22"/>
          <w:szCs w:val="22"/>
          <w:u w:val="single"/>
        </w:rPr>
        <w:t>Niveau D</w:t>
      </w:r>
    </w:p>
    <w:p w14:paraId="4EC686D5" w14:textId="2E2F0071" w:rsidR="00954629" w:rsidRPr="009850D0" w:rsidRDefault="009850D0" w:rsidP="009850D0">
      <w:pPr>
        <w:pStyle w:val="Plattetekst2"/>
        <w:spacing w:after="0" w:line="240" w:lineRule="auto"/>
        <w:rPr>
          <w:rFonts w:ascii="Calibri" w:hAnsi="Calibri" w:cs="Calibri"/>
          <w:b/>
          <w:bCs/>
          <w:sz w:val="22"/>
          <w:szCs w:val="22"/>
        </w:rPr>
      </w:pPr>
      <w:r w:rsidRPr="009850D0">
        <w:rPr>
          <w:rFonts w:ascii="Calibri" w:hAnsi="Calibri" w:cs="Calibri"/>
          <w:b/>
          <w:bCs/>
          <w:sz w:val="22"/>
          <w:szCs w:val="22"/>
        </w:rPr>
        <w:t>Artikel 117</w:t>
      </w:r>
    </w:p>
    <w:p w14:paraId="312F8667" w14:textId="77777777" w:rsidR="00954629" w:rsidRDefault="00954629" w:rsidP="0038085B">
      <w:pPr>
        <w:rPr>
          <w:rFonts w:cs="Calibri"/>
          <w:szCs w:val="22"/>
        </w:rPr>
      </w:pPr>
      <w:r w:rsidRPr="00384490">
        <w:rPr>
          <w:rFonts w:cs="Calibri"/>
          <w:szCs w:val="22"/>
        </w:rPr>
        <w:t>De functionele loopbaan en de voorwaarden voor doorstroming naar de volgende salarisschalen voor niveau D zijn:</w:t>
      </w:r>
    </w:p>
    <w:p w14:paraId="6B92FD11" w14:textId="77777777" w:rsidR="0001789F" w:rsidRPr="00384490" w:rsidRDefault="0001789F" w:rsidP="0038085B">
      <w:pPr>
        <w:rPr>
          <w:rFonts w:cs="Calibri"/>
          <w:szCs w:val="22"/>
        </w:rPr>
      </w:pPr>
    </w:p>
    <w:p w14:paraId="0743DBE9" w14:textId="77777777" w:rsidR="00954629" w:rsidRPr="0001789F" w:rsidRDefault="00954629" w:rsidP="0001789F">
      <w:pPr>
        <w:pStyle w:val="Plattetekst2"/>
        <w:spacing w:after="0" w:line="240" w:lineRule="auto"/>
        <w:rPr>
          <w:rFonts w:ascii="Calibri" w:hAnsi="Calibri" w:cs="Calibri"/>
          <w:sz w:val="22"/>
          <w:szCs w:val="22"/>
          <w:u w:val="single"/>
          <w:lang w:eastAsia="en-US"/>
        </w:rPr>
      </w:pPr>
      <w:r w:rsidRPr="0001789F">
        <w:rPr>
          <w:rFonts w:ascii="Calibri" w:hAnsi="Calibri" w:cs="Calibri"/>
          <w:sz w:val="22"/>
          <w:szCs w:val="22"/>
          <w:u w:val="single"/>
          <w:lang w:eastAsia="en-US"/>
        </w:rPr>
        <w:t xml:space="preserve">1° voor de graad van rang </w:t>
      </w:r>
      <w:proofErr w:type="spellStart"/>
      <w:r w:rsidRPr="0001789F">
        <w:rPr>
          <w:rFonts w:ascii="Calibri" w:hAnsi="Calibri" w:cs="Calibri"/>
          <w:sz w:val="22"/>
          <w:szCs w:val="22"/>
          <w:u w:val="single"/>
          <w:lang w:eastAsia="en-US"/>
        </w:rPr>
        <w:t>Dv</w:t>
      </w:r>
      <w:proofErr w:type="spellEnd"/>
      <w:r w:rsidRPr="0001789F">
        <w:rPr>
          <w:rFonts w:ascii="Calibri" w:hAnsi="Calibri" w:cs="Calibri"/>
          <w:sz w:val="22"/>
          <w:szCs w:val="22"/>
          <w:u w:val="single"/>
          <w:lang w:eastAsia="en-US"/>
        </w:rPr>
        <w:t>:</w:t>
      </w:r>
    </w:p>
    <w:p w14:paraId="51583FDA" w14:textId="77777777" w:rsidR="00954629" w:rsidRPr="00384490" w:rsidRDefault="00954629" w:rsidP="0038085B">
      <w:pPr>
        <w:rPr>
          <w:rFonts w:cs="Calibri"/>
          <w:szCs w:val="22"/>
        </w:rPr>
      </w:pPr>
      <w:bookmarkStart w:id="129" w:name="_Toc233359297"/>
      <w:r w:rsidRPr="00384490">
        <w:rPr>
          <w:rFonts w:cs="Calibri"/>
          <w:szCs w:val="22"/>
        </w:rPr>
        <w:t>D1-D2-D3:</w:t>
      </w:r>
      <w:bookmarkEnd w:id="129"/>
    </w:p>
    <w:p w14:paraId="41966F9A" w14:textId="73C3038B" w:rsidR="00954629" w:rsidRPr="0026681C" w:rsidRDefault="00954629" w:rsidP="0038085B">
      <w:pPr>
        <w:rPr>
          <w:rFonts w:cs="Calibri"/>
          <w:bCs/>
          <w:iCs/>
          <w:szCs w:val="22"/>
        </w:rPr>
      </w:pPr>
      <w:r w:rsidRPr="00384490">
        <w:rPr>
          <w:rFonts w:cs="Calibri"/>
          <w:szCs w:val="22"/>
        </w:rPr>
        <w:t xml:space="preserve">a) van D1 naar D2 na vier jaar schaalanciënniteit in D1 </w:t>
      </w:r>
    </w:p>
    <w:p w14:paraId="434445E1" w14:textId="1B6BEACD" w:rsidR="00954629" w:rsidRPr="0026681C" w:rsidRDefault="00954629" w:rsidP="0038085B">
      <w:pPr>
        <w:rPr>
          <w:rFonts w:cs="Calibri"/>
          <w:bCs/>
          <w:iCs/>
          <w:szCs w:val="22"/>
        </w:rPr>
      </w:pPr>
      <w:r w:rsidRPr="0026681C">
        <w:rPr>
          <w:rFonts w:cs="Calibri"/>
          <w:bCs/>
          <w:iCs/>
          <w:szCs w:val="22"/>
        </w:rPr>
        <w:t xml:space="preserve">b) van D2 naar D3 na achttien jaar gecumuleerde schaalanciënniteit in D1 en D2 </w:t>
      </w:r>
    </w:p>
    <w:p w14:paraId="3BE8BF25" w14:textId="77777777" w:rsidR="00B16AEC" w:rsidRDefault="00B16AEC" w:rsidP="0038085B">
      <w:pPr>
        <w:rPr>
          <w:rFonts w:cs="Calibri"/>
          <w:szCs w:val="22"/>
        </w:rPr>
      </w:pPr>
    </w:p>
    <w:p w14:paraId="2D39A7E6" w14:textId="50EC9439" w:rsidR="00954629" w:rsidRPr="00384490" w:rsidRDefault="00954629" w:rsidP="0038085B">
      <w:pPr>
        <w:rPr>
          <w:rFonts w:cs="Calibri"/>
          <w:szCs w:val="22"/>
        </w:rPr>
      </w:pPr>
      <w:r w:rsidRPr="0001789F">
        <w:rPr>
          <w:rFonts w:cs="Calibri"/>
          <w:szCs w:val="22"/>
          <w:u w:val="single"/>
        </w:rPr>
        <w:t>2° voor de technische hogere graad van rang Dx,</w:t>
      </w:r>
      <w:r w:rsidRPr="00384490">
        <w:rPr>
          <w:rFonts w:cs="Calibri"/>
          <w:szCs w:val="22"/>
        </w:rPr>
        <w:t xml:space="preserve"> waaraan de functiebeschrijving in hoofdzaak de leiding over een ploeg medewerkers verbindt, en op voorwaarde dat de functiehouder van die graad die leidinggevende opdracht ook effectief vervult:</w:t>
      </w:r>
    </w:p>
    <w:p w14:paraId="17EAF042" w14:textId="161B8554" w:rsidR="00954629" w:rsidRPr="0026681C" w:rsidRDefault="00954629" w:rsidP="0038085B">
      <w:pPr>
        <w:rPr>
          <w:rFonts w:cs="Calibri"/>
          <w:bCs/>
          <w:iCs/>
          <w:szCs w:val="22"/>
        </w:rPr>
      </w:pPr>
      <w:r w:rsidRPr="00384490">
        <w:rPr>
          <w:rFonts w:cs="Calibri"/>
          <w:szCs w:val="22"/>
        </w:rPr>
        <w:t xml:space="preserve">D4-D5: van D4 naar D5 na negen jaar schaalanciënniteit in D4 </w:t>
      </w:r>
    </w:p>
    <w:p w14:paraId="197746E4" w14:textId="77777777" w:rsidR="00954629" w:rsidRPr="00384490" w:rsidRDefault="00954629" w:rsidP="0038085B">
      <w:pPr>
        <w:pStyle w:val="Plattetekst2"/>
        <w:spacing w:after="0" w:line="240" w:lineRule="auto"/>
        <w:rPr>
          <w:rFonts w:ascii="Calibri" w:hAnsi="Calibri" w:cs="Calibri"/>
          <w:sz w:val="22"/>
          <w:szCs w:val="22"/>
        </w:rPr>
      </w:pPr>
    </w:p>
    <w:p w14:paraId="0FE750BA" w14:textId="77777777" w:rsidR="00954629" w:rsidRPr="00EE3571" w:rsidRDefault="00954629" w:rsidP="0038085B">
      <w:pPr>
        <w:pStyle w:val="Plattetekst2"/>
        <w:spacing w:after="0" w:line="240" w:lineRule="auto"/>
        <w:rPr>
          <w:rFonts w:ascii="Calibri" w:hAnsi="Calibri" w:cs="Calibri"/>
          <w:b/>
          <w:bCs/>
          <w:sz w:val="22"/>
          <w:szCs w:val="22"/>
          <w:u w:val="single"/>
          <w:lang w:eastAsia="en-US"/>
        </w:rPr>
      </w:pPr>
      <w:r w:rsidRPr="00EE3571">
        <w:rPr>
          <w:rFonts w:ascii="Calibri" w:hAnsi="Calibri" w:cs="Calibri"/>
          <w:b/>
          <w:bCs/>
          <w:sz w:val="22"/>
          <w:szCs w:val="22"/>
          <w:u w:val="single"/>
          <w:lang w:eastAsia="en-US"/>
        </w:rPr>
        <w:t>Niveau E</w:t>
      </w:r>
    </w:p>
    <w:p w14:paraId="107B5A66" w14:textId="77777777" w:rsidR="00E649DB" w:rsidRPr="00E649DB" w:rsidRDefault="00E649DB" w:rsidP="00E649DB">
      <w:pPr>
        <w:pStyle w:val="Plattetekst2"/>
        <w:spacing w:after="0" w:line="240" w:lineRule="auto"/>
        <w:rPr>
          <w:rFonts w:ascii="Calibri" w:hAnsi="Calibri" w:cs="Calibri"/>
          <w:b/>
          <w:bCs/>
          <w:sz w:val="22"/>
          <w:szCs w:val="22"/>
        </w:rPr>
      </w:pPr>
      <w:bookmarkStart w:id="130" w:name="_Ref215672995"/>
      <w:r w:rsidRPr="00E649DB">
        <w:rPr>
          <w:rFonts w:ascii="Calibri" w:hAnsi="Calibri" w:cs="Calibri"/>
          <w:b/>
          <w:bCs/>
          <w:sz w:val="22"/>
          <w:szCs w:val="22"/>
        </w:rPr>
        <w:t>Artikel 118</w:t>
      </w:r>
    </w:p>
    <w:p w14:paraId="3810B661" w14:textId="620FBABA" w:rsidR="00954629" w:rsidRPr="00384490" w:rsidRDefault="00954629" w:rsidP="00E649D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functionele loopbaan en de voorwaarden voor doorstroming naar de volgende salarisschalen voor het niveau E zijn, voor de graad van rang </w:t>
      </w:r>
      <w:proofErr w:type="spellStart"/>
      <w:r w:rsidRPr="00384490">
        <w:rPr>
          <w:rFonts w:ascii="Calibri" w:hAnsi="Calibri" w:cs="Calibri"/>
          <w:sz w:val="22"/>
          <w:szCs w:val="22"/>
        </w:rPr>
        <w:t>Ev</w:t>
      </w:r>
      <w:proofErr w:type="spellEnd"/>
      <w:r w:rsidRPr="00384490">
        <w:rPr>
          <w:rFonts w:ascii="Calibri" w:hAnsi="Calibri" w:cs="Calibri"/>
          <w:sz w:val="22"/>
          <w:szCs w:val="22"/>
        </w:rPr>
        <w:t>:</w:t>
      </w:r>
      <w:bookmarkEnd w:id="130"/>
    </w:p>
    <w:p w14:paraId="743173A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E1-E2-E3:</w:t>
      </w:r>
    </w:p>
    <w:p w14:paraId="282F2517" w14:textId="579C6038" w:rsidR="00954629" w:rsidRPr="0026681C" w:rsidRDefault="00954629" w:rsidP="0038085B">
      <w:pPr>
        <w:pStyle w:val="Plattetekst2"/>
        <w:spacing w:after="0" w:line="240" w:lineRule="auto"/>
        <w:rPr>
          <w:rFonts w:ascii="Calibri" w:hAnsi="Calibri" w:cs="Calibri"/>
          <w:bCs/>
          <w:iCs/>
          <w:sz w:val="22"/>
          <w:szCs w:val="22"/>
        </w:rPr>
      </w:pPr>
      <w:r w:rsidRPr="00384490">
        <w:rPr>
          <w:rFonts w:ascii="Calibri" w:hAnsi="Calibri" w:cs="Calibri"/>
          <w:sz w:val="22"/>
          <w:szCs w:val="22"/>
        </w:rPr>
        <w:t>1° van E1 naar E2 na 4 jaar schaalanciënniteit in E1,</w:t>
      </w:r>
    </w:p>
    <w:p w14:paraId="30275867" w14:textId="77777777" w:rsidR="00B16AEC" w:rsidRPr="0026681C" w:rsidRDefault="00B16AEC" w:rsidP="0038085B">
      <w:pPr>
        <w:pStyle w:val="Plattetekst2"/>
        <w:spacing w:after="0" w:line="240" w:lineRule="auto"/>
        <w:rPr>
          <w:rFonts w:ascii="Calibri" w:hAnsi="Calibri" w:cs="Calibri"/>
          <w:bCs/>
          <w:iCs/>
          <w:sz w:val="22"/>
          <w:szCs w:val="22"/>
        </w:rPr>
      </w:pPr>
    </w:p>
    <w:p w14:paraId="33AE9F39" w14:textId="76E5D463" w:rsidR="00954629" w:rsidRDefault="00954629" w:rsidP="0038085B">
      <w:pPr>
        <w:pStyle w:val="Plattetekst2"/>
        <w:spacing w:after="0" w:line="240" w:lineRule="auto"/>
        <w:rPr>
          <w:rFonts w:ascii="Calibri" w:hAnsi="Calibri" w:cs="Calibri"/>
          <w:bCs/>
          <w:iCs/>
          <w:sz w:val="22"/>
          <w:szCs w:val="22"/>
        </w:rPr>
      </w:pPr>
      <w:r w:rsidRPr="0026681C">
        <w:rPr>
          <w:rFonts w:ascii="Calibri" w:hAnsi="Calibri" w:cs="Calibri"/>
          <w:bCs/>
          <w:iCs/>
          <w:sz w:val="22"/>
          <w:szCs w:val="22"/>
        </w:rPr>
        <w:t>2° van E2 naar E3 na 18 jaar gecumuleerde schaalanciënniteit in E1 en E2,</w:t>
      </w:r>
    </w:p>
    <w:p w14:paraId="280A6E2A" w14:textId="77777777" w:rsidR="0026681C" w:rsidRPr="0026681C" w:rsidRDefault="0026681C" w:rsidP="0038085B">
      <w:pPr>
        <w:pStyle w:val="Plattetekst2"/>
        <w:spacing w:after="0" w:line="240" w:lineRule="auto"/>
        <w:rPr>
          <w:rFonts w:ascii="Calibri" w:hAnsi="Calibri" w:cs="Calibri"/>
          <w:bCs/>
          <w:iCs/>
          <w:sz w:val="22"/>
          <w:szCs w:val="22"/>
        </w:rPr>
      </w:pPr>
    </w:p>
    <w:p w14:paraId="766A8FE5" w14:textId="77777777" w:rsidR="0026681C" w:rsidRDefault="0026681C">
      <w:pPr>
        <w:rPr>
          <w:rFonts w:ascii="Arial Black" w:hAnsi="Arial Black" w:cstheme="minorHAnsi"/>
          <w:b/>
          <w:bCs/>
          <w:snapToGrid w:val="0"/>
          <w:sz w:val="24"/>
          <w:szCs w:val="22"/>
          <w:lang w:val="nl-BE" w:eastAsia="en-US"/>
        </w:rPr>
      </w:pPr>
      <w:bookmarkStart w:id="131" w:name="_Toc233359298"/>
      <w:r>
        <w:br w:type="page"/>
      </w:r>
    </w:p>
    <w:p w14:paraId="7D5EAC77" w14:textId="3C752DCB" w:rsidR="00954629" w:rsidRPr="003053BF" w:rsidRDefault="00954629">
      <w:pPr>
        <w:pStyle w:val="Kop2"/>
        <w:rPr>
          <w:rFonts w:asciiTheme="minorHAnsi" w:hAnsiTheme="minorHAnsi"/>
          <w:sz w:val="28"/>
          <w:szCs w:val="28"/>
        </w:rPr>
      </w:pPr>
      <w:bookmarkStart w:id="132" w:name="_Toc88830474"/>
      <w:r w:rsidRPr="003053BF">
        <w:rPr>
          <w:rFonts w:asciiTheme="minorHAnsi" w:hAnsiTheme="minorHAnsi"/>
          <w:sz w:val="28"/>
          <w:szCs w:val="28"/>
        </w:rPr>
        <w:lastRenderedPageBreak/>
        <w:t>Hoofdstuk XII. De bevordering</w:t>
      </w:r>
      <w:bookmarkEnd w:id="131"/>
      <w:bookmarkEnd w:id="132"/>
    </w:p>
    <w:p w14:paraId="334549CB" w14:textId="77777777" w:rsidR="00954629" w:rsidRPr="00384490" w:rsidRDefault="00954629" w:rsidP="00F71DD2">
      <w:pPr>
        <w:pStyle w:val="Kop3"/>
      </w:pPr>
      <w:bookmarkStart w:id="133" w:name="_Toc233359299"/>
      <w:bookmarkStart w:id="134" w:name="_Toc88830475"/>
      <w:r w:rsidRPr="00384490">
        <w:t>Afdeling I. Algemene bepalingen</w:t>
      </w:r>
      <w:bookmarkEnd w:id="133"/>
      <w:bookmarkEnd w:id="134"/>
    </w:p>
    <w:p w14:paraId="155C6903" w14:textId="77777777" w:rsidR="00E649DB" w:rsidRDefault="00E649DB" w:rsidP="00E649DB">
      <w:pPr>
        <w:pStyle w:val="Plattetekst2"/>
        <w:spacing w:after="0" w:line="240" w:lineRule="auto"/>
        <w:rPr>
          <w:rFonts w:ascii="Calibri" w:hAnsi="Calibri" w:cs="Calibri"/>
          <w:sz w:val="22"/>
          <w:szCs w:val="22"/>
        </w:rPr>
      </w:pPr>
      <w:r w:rsidRPr="00E649DB">
        <w:rPr>
          <w:rFonts w:ascii="Calibri" w:hAnsi="Calibri" w:cs="Calibri"/>
          <w:b/>
          <w:bCs/>
          <w:sz w:val="22"/>
          <w:szCs w:val="22"/>
        </w:rPr>
        <w:t>Artikel 119</w:t>
      </w:r>
    </w:p>
    <w:p w14:paraId="44705928" w14:textId="0EBA1FA3" w:rsidR="00954629" w:rsidRPr="00384490" w:rsidRDefault="00954629" w:rsidP="00E649DB">
      <w:pPr>
        <w:pStyle w:val="Plattetekst2"/>
        <w:spacing w:after="0" w:line="240" w:lineRule="auto"/>
        <w:rPr>
          <w:rFonts w:ascii="Calibri" w:hAnsi="Calibri" w:cs="Calibri"/>
          <w:sz w:val="22"/>
          <w:szCs w:val="22"/>
        </w:rPr>
      </w:pPr>
      <w:r w:rsidRPr="00384490">
        <w:rPr>
          <w:rFonts w:ascii="Calibri" w:hAnsi="Calibri" w:cs="Calibri"/>
          <w:sz w:val="22"/>
          <w:szCs w:val="22"/>
        </w:rPr>
        <w:t>De bevordering is de aanstelling van een personeelslid in een functie van een graad van een hogere rang in overeenstemming met de indeling en rangschikking van de graden in de personeelsformatie.</w:t>
      </w:r>
    </w:p>
    <w:p w14:paraId="251931F1" w14:textId="77777777" w:rsidR="00954629" w:rsidRPr="00384490" w:rsidRDefault="00954629" w:rsidP="0038085B">
      <w:pPr>
        <w:pStyle w:val="Plattetekst2"/>
        <w:spacing w:after="0" w:line="240" w:lineRule="auto"/>
        <w:rPr>
          <w:rFonts w:ascii="Calibri" w:hAnsi="Calibri" w:cs="Calibri"/>
          <w:sz w:val="22"/>
          <w:szCs w:val="22"/>
          <w:lang w:eastAsia="en-US"/>
        </w:rPr>
      </w:pPr>
    </w:p>
    <w:p w14:paraId="461514F7" w14:textId="77777777" w:rsidR="00C44C8E" w:rsidRPr="00C44C8E" w:rsidRDefault="00C44C8E" w:rsidP="00C44C8E">
      <w:pPr>
        <w:pStyle w:val="Plattetekst2"/>
        <w:spacing w:after="0" w:line="240" w:lineRule="auto"/>
        <w:rPr>
          <w:rFonts w:ascii="Calibri" w:hAnsi="Calibri" w:cs="Calibri"/>
          <w:b/>
          <w:bCs/>
          <w:sz w:val="22"/>
          <w:szCs w:val="22"/>
        </w:rPr>
      </w:pPr>
      <w:r w:rsidRPr="00C44C8E">
        <w:rPr>
          <w:rFonts w:ascii="Calibri" w:hAnsi="Calibri" w:cs="Calibri"/>
          <w:b/>
          <w:bCs/>
          <w:sz w:val="22"/>
          <w:szCs w:val="22"/>
        </w:rPr>
        <w:t>Artikel 120</w:t>
      </w:r>
    </w:p>
    <w:p w14:paraId="529DBF4B" w14:textId="4F3BD988" w:rsidR="00954629" w:rsidRPr="00384490" w:rsidRDefault="00954629" w:rsidP="00C44C8E">
      <w:pPr>
        <w:pStyle w:val="Plattetekst2"/>
        <w:spacing w:after="0" w:line="240" w:lineRule="auto"/>
        <w:rPr>
          <w:rFonts w:ascii="Calibri" w:hAnsi="Calibri" w:cs="Calibri"/>
          <w:sz w:val="22"/>
          <w:szCs w:val="22"/>
        </w:rPr>
      </w:pPr>
      <w:r w:rsidRPr="00384490">
        <w:rPr>
          <w:rFonts w:ascii="Calibri" w:hAnsi="Calibri" w:cs="Calibri"/>
          <w:sz w:val="22"/>
          <w:szCs w:val="22"/>
        </w:rPr>
        <w:t xml:space="preserve">§1. Een bevordering is alleen mogelijk in een vacante betrekking van de personeelsformatie. </w:t>
      </w:r>
    </w:p>
    <w:p w14:paraId="08C08ACC" w14:textId="77777777" w:rsidR="00954629" w:rsidRPr="00384490" w:rsidRDefault="00954629" w:rsidP="0038085B">
      <w:pPr>
        <w:pStyle w:val="Plattetekst2"/>
        <w:spacing w:after="0" w:line="240" w:lineRule="auto"/>
        <w:rPr>
          <w:rFonts w:ascii="Calibri" w:hAnsi="Calibri" w:cs="Calibri"/>
          <w:sz w:val="22"/>
          <w:szCs w:val="22"/>
        </w:rPr>
      </w:pPr>
    </w:p>
    <w:p w14:paraId="5D9972D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Voor de deelname aan een bevorderingsprocedure komen de volgende personeelsleden in aanmerking:</w:t>
      </w:r>
    </w:p>
    <w:p w14:paraId="62D6E3C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de vast aangestelde statutaire personeelsleden die aan de bevorderingsvoorwaarden voldoen, ongeacht hun administratieve toestand; </w:t>
      </w:r>
    </w:p>
    <w:p w14:paraId="68ECAB3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contractuele personeelsleden die aan de bevorderingsvoorwaarden voldoen, als ze aan een van de volgende criteria beantwoorden:</w:t>
      </w:r>
    </w:p>
    <w:p w14:paraId="5A726FF2" w14:textId="0C500E55" w:rsidR="00954629" w:rsidRPr="00384490" w:rsidRDefault="00954629" w:rsidP="0038085B">
      <w:pPr>
        <w:pStyle w:val="Plattetekst2"/>
        <w:numPr>
          <w:ilvl w:val="0"/>
          <w:numId w:val="3"/>
        </w:numPr>
        <w:spacing w:after="0" w:line="240" w:lineRule="auto"/>
        <w:rPr>
          <w:rFonts w:ascii="Calibri" w:hAnsi="Calibri" w:cs="Calibri"/>
          <w:sz w:val="22"/>
          <w:szCs w:val="22"/>
        </w:rPr>
      </w:pPr>
      <w:r w:rsidRPr="00384490">
        <w:rPr>
          <w:rFonts w:ascii="Calibri" w:hAnsi="Calibri" w:cs="Calibri"/>
          <w:sz w:val="22"/>
          <w:szCs w:val="22"/>
        </w:rPr>
        <w:t>ze zijn na 1</w:t>
      </w:r>
      <w:r w:rsidR="005C7003">
        <w:rPr>
          <w:rFonts w:ascii="Calibri" w:hAnsi="Calibri" w:cs="Calibri"/>
          <w:sz w:val="22"/>
          <w:szCs w:val="22"/>
        </w:rPr>
        <w:t xml:space="preserve"> januari 2009</w:t>
      </w:r>
      <w:r w:rsidRPr="00384490">
        <w:rPr>
          <w:rFonts w:ascii="Calibri" w:hAnsi="Calibri" w:cs="Calibri"/>
          <w:b/>
          <w:bCs/>
          <w:sz w:val="22"/>
          <w:szCs w:val="22"/>
        </w:rPr>
        <w:t xml:space="preserve"> </w:t>
      </w:r>
      <w:r w:rsidRPr="00384490">
        <w:rPr>
          <w:rFonts w:ascii="Calibri" w:hAnsi="Calibri" w:cs="Calibri"/>
          <w:sz w:val="22"/>
          <w:szCs w:val="22"/>
        </w:rPr>
        <w:t>aangesteld na een aanwervings- en selectieprocedure als vermeld in hoofdstuk II, a</w:t>
      </w:r>
      <w:r w:rsidR="00835ED7">
        <w:rPr>
          <w:rFonts w:ascii="Calibri" w:hAnsi="Calibri" w:cs="Calibri"/>
          <w:sz w:val="22"/>
          <w:szCs w:val="22"/>
        </w:rPr>
        <w:t>fdeling II en III</w:t>
      </w:r>
      <w:r w:rsidR="00AE265E" w:rsidRPr="00AE265E">
        <w:rPr>
          <w:rFonts w:ascii="Calibri" w:hAnsi="Calibri" w:cs="Calibri"/>
          <w:b/>
          <w:bCs/>
          <w:sz w:val="22"/>
          <w:szCs w:val="22"/>
          <w:highlight w:val="yellow"/>
        </w:rPr>
        <w:t>, inclusief de afwijkende procedure voor knelpuntberoepen,</w:t>
      </w:r>
      <w:r w:rsidR="00835ED7" w:rsidRPr="00AE265E">
        <w:rPr>
          <w:rFonts w:ascii="Calibri" w:hAnsi="Calibri" w:cs="Calibri"/>
          <w:b/>
          <w:bCs/>
          <w:sz w:val="22"/>
          <w:szCs w:val="22"/>
        </w:rPr>
        <w:t xml:space="preserve"> </w:t>
      </w:r>
      <w:r w:rsidRPr="00AE265E">
        <w:rPr>
          <w:rFonts w:ascii="Calibri" w:hAnsi="Calibri" w:cs="Calibri"/>
          <w:sz w:val="22"/>
          <w:szCs w:val="22"/>
        </w:rPr>
        <w:t xml:space="preserve">en </w:t>
      </w:r>
      <w:r w:rsidRPr="00384490">
        <w:rPr>
          <w:rFonts w:ascii="Calibri" w:hAnsi="Calibri" w:cs="Calibri"/>
          <w:sz w:val="22"/>
          <w:szCs w:val="22"/>
        </w:rPr>
        <w:t xml:space="preserve">ze hebben de </w:t>
      </w:r>
      <w:r w:rsidR="00902E28" w:rsidRPr="003226B5">
        <w:rPr>
          <w:rFonts w:ascii="Calibri" w:hAnsi="Calibri" w:cs="Calibri"/>
          <w:bCs/>
          <w:iCs/>
          <w:sz w:val="22"/>
          <w:szCs w:val="22"/>
        </w:rPr>
        <w:t>inloopperiode</w:t>
      </w:r>
      <w:r w:rsidR="005C7003">
        <w:rPr>
          <w:rFonts w:ascii="Calibri" w:hAnsi="Calibri" w:cs="Calibri"/>
          <w:sz w:val="22"/>
          <w:szCs w:val="22"/>
        </w:rPr>
        <w:t xml:space="preserve"> beëindigd</w:t>
      </w:r>
      <w:r w:rsidRPr="00384490">
        <w:rPr>
          <w:rFonts w:ascii="Calibri" w:hAnsi="Calibri" w:cs="Calibri"/>
          <w:sz w:val="22"/>
          <w:szCs w:val="22"/>
        </w:rPr>
        <w:t>.</w:t>
      </w:r>
    </w:p>
    <w:p w14:paraId="733D6B81" w14:textId="27633EB1" w:rsidR="00954629" w:rsidRPr="00384490" w:rsidRDefault="00954629" w:rsidP="0038085B">
      <w:pPr>
        <w:pStyle w:val="Plattetekst2"/>
        <w:numPr>
          <w:ilvl w:val="0"/>
          <w:numId w:val="3"/>
        </w:numPr>
        <w:spacing w:after="0" w:line="240" w:lineRule="auto"/>
        <w:rPr>
          <w:rFonts w:ascii="Calibri" w:hAnsi="Calibri" w:cs="Calibri"/>
          <w:sz w:val="22"/>
          <w:szCs w:val="22"/>
        </w:rPr>
      </w:pPr>
      <w:r w:rsidRPr="00384490">
        <w:rPr>
          <w:rFonts w:ascii="Calibri" w:hAnsi="Calibri" w:cs="Calibri"/>
          <w:sz w:val="22"/>
          <w:szCs w:val="22"/>
        </w:rPr>
        <w:t xml:space="preserve">ze zijn voor </w:t>
      </w:r>
      <w:r w:rsidR="005C7003">
        <w:rPr>
          <w:rFonts w:ascii="Calibri" w:hAnsi="Calibri" w:cs="Calibri"/>
          <w:sz w:val="22"/>
          <w:szCs w:val="22"/>
        </w:rPr>
        <w:t>1 januari 2009</w:t>
      </w:r>
      <w:r w:rsidRPr="00384490">
        <w:rPr>
          <w:rFonts w:ascii="Calibri" w:hAnsi="Calibri" w:cs="Calibri"/>
          <w:b/>
          <w:bCs/>
          <w:sz w:val="22"/>
          <w:szCs w:val="22"/>
        </w:rPr>
        <w:t xml:space="preserve"> </w:t>
      </w:r>
      <w:r w:rsidRPr="00384490">
        <w:rPr>
          <w:rFonts w:ascii="Calibri" w:hAnsi="Calibri" w:cs="Calibri"/>
          <w:sz w:val="22"/>
          <w:szCs w:val="22"/>
        </w:rPr>
        <w:t xml:space="preserve">aangesteld na een externe bekendmaking van de vacature en een gelijkwaardige selectieprocedure als van toepassing op vacatures in statutaire betrekkingen. </w:t>
      </w:r>
    </w:p>
    <w:p w14:paraId="6988D403" w14:textId="77777777" w:rsidR="0095206F" w:rsidRPr="00384490" w:rsidRDefault="0095206F" w:rsidP="0038085B">
      <w:pPr>
        <w:pStyle w:val="Plattetekst2"/>
        <w:spacing w:after="0" w:line="240" w:lineRule="auto"/>
        <w:rPr>
          <w:rFonts w:ascii="Calibri" w:hAnsi="Calibri" w:cs="Calibri"/>
          <w:sz w:val="22"/>
          <w:szCs w:val="22"/>
        </w:rPr>
      </w:pPr>
    </w:p>
    <w:p w14:paraId="6B0E9D0F" w14:textId="0E767DAC" w:rsidR="00954629" w:rsidRPr="00384490" w:rsidRDefault="00954629" w:rsidP="0038085B">
      <w:pPr>
        <w:pStyle w:val="Plattetekst2"/>
        <w:spacing w:after="0" w:line="240" w:lineRule="auto"/>
        <w:rPr>
          <w:rFonts w:ascii="Calibri" w:hAnsi="Calibri" w:cs="Calibri"/>
          <w:strike/>
          <w:sz w:val="22"/>
          <w:szCs w:val="22"/>
          <w:highlight w:val="yellow"/>
        </w:rPr>
      </w:pPr>
      <w:r w:rsidRPr="00384490">
        <w:rPr>
          <w:rFonts w:ascii="Calibri" w:hAnsi="Calibri" w:cs="Calibri"/>
          <w:sz w:val="22"/>
          <w:szCs w:val="22"/>
        </w:rPr>
        <w:t xml:space="preserve">§ 3. </w:t>
      </w:r>
      <w:r w:rsidR="00902E28" w:rsidRPr="003226B5">
        <w:rPr>
          <w:rFonts w:ascii="Calibri" w:hAnsi="Calibri" w:cs="Calibri"/>
          <w:bCs/>
          <w:iCs/>
          <w:sz w:val="22"/>
          <w:szCs w:val="22"/>
        </w:rPr>
        <w:t>De aanstellende overheid</w:t>
      </w:r>
      <w:r w:rsidR="00902E28">
        <w:rPr>
          <w:rFonts w:ascii="Calibri" w:hAnsi="Calibri" w:cs="Calibri"/>
          <w:sz w:val="22"/>
          <w:szCs w:val="22"/>
        </w:rPr>
        <w:t xml:space="preserve"> </w:t>
      </w:r>
      <w:r w:rsidRPr="00384490">
        <w:rPr>
          <w:rFonts w:ascii="Calibri" w:hAnsi="Calibri" w:cs="Calibri"/>
          <w:sz w:val="22"/>
          <w:szCs w:val="22"/>
        </w:rPr>
        <w:t>brengt de personeelsleden van de interne vacature op de hoogte en doet een oproep tot kandidaatstell</w:t>
      </w:r>
      <w:r w:rsidR="00ED4254">
        <w:rPr>
          <w:rFonts w:ascii="Calibri" w:hAnsi="Calibri" w:cs="Calibri"/>
          <w:sz w:val="22"/>
          <w:szCs w:val="22"/>
        </w:rPr>
        <w:t>ing</w:t>
      </w:r>
      <w:r w:rsidR="00C60FEA">
        <w:rPr>
          <w:rFonts w:ascii="Calibri" w:hAnsi="Calibri" w:cs="Calibri"/>
          <w:sz w:val="22"/>
          <w:szCs w:val="22"/>
        </w:rPr>
        <w:t>.</w:t>
      </w:r>
    </w:p>
    <w:p w14:paraId="2AAC492D" w14:textId="77777777" w:rsidR="00954629" w:rsidRPr="00384490" w:rsidRDefault="00954629" w:rsidP="0038085B">
      <w:pPr>
        <w:pStyle w:val="Plattetekst2"/>
        <w:spacing w:after="0" w:line="240" w:lineRule="auto"/>
        <w:ind w:left="60"/>
        <w:rPr>
          <w:rFonts w:ascii="Calibri" w:hAnsi="Calibri" w:cs="Calibri"/>
          <w:sz w:val="22"/>
          <w:szCs w:val="22"/>
        </w:rPr>
      </w:pPr>
    </w:p>
    <w:p w14:paraId="2E801F96" w14:textId="32CF1B8B" w:rsidR="00954629" w:rsidRPr="00384490" w:rsidRDefault="00954629" w:rsidP="00EE3571">
      <w:pPr>
        <w:pStyle w:val="Plattetekst2"/>
        <w:spacing w:after="0" w:line="240" w:lineRule="auto"/>
        <w:rPr>
          <w:rFonts w:ascii="Calibri" w:hAnsi="Calibri" w:cs="Calibri"/>
          <w:sz w:val="22"/>
          <w:szCs w:val="22"/>
        </w:rPr>
      </w:pPr>
      <w:r w:rsidRPr="00384490">
        <w:rPr>
          <w:rFonts w:ascii="Calibri" w:hAnsi="Calibri" w:cs="Calibri"/>
          <w:sz w:val="22"/>
          <w:szCs w:val="22"/>
        </w:rPr>
        <w:t>Personeelsleden die vanwege hun afwezigheid geen kennis kunnen nemen van de vacature binnen de termijn nodig voor de indiening van de kandidaturen, worden</w:t>
      </w:r>
      <w:r w:rsidR="00C60FEA">
        <w:rPr>
          <w:rFonts w:ascii="Calibri" w:hAnsi="Calibri" w:cs="Calibri"/>
          <w:sz w:val="22"/>
          <w:szCs w:val="22"/>
        </w:rPr>
        <w:t xml:space="preserve"> </w:t>
      </w:r>
      <w:r w:rsidRPr="00384490">
        <w:rPr>
          <w:rFonts w:ascii="Calibri" w:hAnsi="Calibri" w:cs="Calibri"/>
          <w:sz w:val="22"/>
          <w:szCs w:val="22"/>
        </w:rPr>
        <w:t>op de hoogte gebracht van de vacature.</w:t>
      </w:r>
    </w:p>
    <w:p w14:paraId="044887FA" w14:textId="3C79AD5A" w:rsidR="00954629" w:rsidRDefault="00954629" w:rsidP="00EE3571">
      <w:pPr>
        <w:pStyle w:val="Plattetekst2"/>
        <w:spacing w:after="0" w:line="240" w:lineRule="auto"/>
        <w:rPr>
          <w:rFonts w:ascii="Calibri" w:hAnsi="Calibri" w:cs="Calibri"/>
          <w:sz w:val="22"/>
          <w:szCs w:val="22"/>
        </w:rPr>
      </w:pPr>
    </w:p>
    <w:p w14:paraId="6D95240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vacaturebericht vermeldt:</w:t>
      </w:r>
    </w:p>
    <w:p w14:paraId="0D95540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functiebenaming en de functiebeschrijving;</w:t>
      </w:r>
    </w:p>
    <w:p w14:paraId="34C55EB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salarisschaal;</w:t>
      </w:r>
    </w:p>
    <w:p w14:paraId="12CE977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de bevorderingsvoorwaarden;</w:t>
      </w:r>
    </w:p>
    <w:p w14:paraId="1A94E6E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de selectieproeven;</w:t>
      </w:r>
    </w:p>
    <w:p w14:paraId="5D69FFE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de wijze waarop de kandidaturen moeten worden ingediend; en de uiterste datum voor het indienen van de kandidaturen;</w:t>
      </w:r>
    </w:p>
    <w:p w14:paraId="468A592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6° het interne contactpunt waar meer informatie kan worden verkregen over de vacante betrekking en over de arbeidsvoorwaarden /waar de functiebeschrijving voor de vacante betrekking verkrijgbaar is evenals informatie over de arbeidsvoorwaarden.</w:t>
      </w:r>
    </w:p>
    <w:p w14:paraId="448AA454" w14:textId="77777777" w:rsidR="00954629" w:rsidRPr="00384490" w:rsidRDefault="00954629" w:rsidP="0038085B">
      <w:pPr>
        <w:pStyle w:val="Plattetekst2"/>
        <w:spacing w:after="0" w:line="240" w:lineRule="auto"/>
        <w:rPr>
          <w:rFonts w:ascii="Calibri" w:hAnsi="Calibri" w:cs="Calibri"/>
          <w:sz w:val="22"/>
          <w:szCs w:val="22"/>
        </w:rPr>
      </w:pPr>
    </w:p>
    <w:p w14:paraId="15CEF3B9" w14:textId="4E60662F" w:rsidR="00954629" w:rsidRPr="0020017C" w:rsidRDefault="00954629" w:rsidP="0038085B">
      <w:pPr>
        <w:pStyle w:val="Plattetekst2"/>
        <w:spacing w:after="0" w:line="240" w:lineRule="auto"/>
        <w:rPr>
          <w:rFonts w:ascii="Calibri" w:hAnsi="Calibri" w:cs="Calibri"/>
          <w:strike/>
          <w:sz w:val="22"/>
          <w:szCs w:val="22"/>
        </w:rPr>
      </w:pPr>
      <w:r w:rsidRPr="00384490">
        <w:rPr>
          <w:rFonts w:ascii="Calibri" w:hAnsi="Calibri" w:cs="Calibri"/>
          <w:sz w:val="22"/>
          <w:szCs w:val="22"/>
        </w:rPr>
        <w:t xml:space="preserve">Tussen de bekendmaking van de vacature en de uiterste datum voor de indiening van de kandidaturen, verlopen minstens </w:t>
      </w:r>
      <w:r w:rsidR="006852A5">
        <w:rPr>
          <w:rFonts w:ascii="Calibri" w:hAnsi="Calibri" w:cs="Calibri"/>
          <w:b/>
          <w:bCs/>
          <w:i/>
          <w:iCs/>
          <w:sz w:val="22"/>
          <w:szCs w:val="22"/>
        </w:rPr>
        <w:t>10</w:t>
      </w:r>
      <w:r w:rsidRPr="00E71C40">
        <w:rPr>
          <w:rFonts w:ascii="Calibri" w:hAnsi="Calibri" w:cs="Calibri"/>
          <w:b/>
          <w:bCs/>
          <w:i/>
          <w:iCs/>
          <w:sz w:val="22"/>
          <w:szCs w:val="22"/>
        </w:rPr>
        <w:t xml:space="preserve"> kalenderdagen</w:t>
      </w:r>
      <w:r w:rsidRPr="007801B2">
        <w:rPr>
          <w:rFonts w:ascii="Calibri" w:hAnsi="Calibri" w:cs="Calibri"/>
          <w:sz w:val="22"/>
          <w:szCs w:val="22"/>
        </w:rPr>
        <w:t xml:space="preserve">. </w:t>
      </w:r>
    </w:p>
    <w:p w14:paraId="3F68C571" w14:textId="77777777" w:rsidR="00954629" w:rsidRPr="00384490" w:rsidRDefault="00954629" w:rsidP="0038085B">
      <w:pPr>
        <w:pStyle w:val="Plattetekst2"/>
        <w:spacing w:after="0" w:line="240" w:lineRule="auto"/>
        <w:rPr>
          <w:rFonts w:ascii="Calibri" w:hAnsi="Calibri" w:cs="Calibri"/>
          <w:sz w:val="22"/>
          <w:szCs w:val="22"/>
        </w:rPr>
      </w:pPr>
    </w:p>
    <w:p w14:paraId="316B5399" w14:textId="324BA32F" w:rsidR="00954629" w:rsidRPr="0020017C" w:rsidRDefault="00954629" w:rsidP="0038085B">
      <w:pPr>
        <w:pStyle w:val="Plattetekst2"/>
        <w:spacing w:after="0" w:line="240" w:lineRule="auto"/>
        <w:rPr>
          <w:rFonts w:ascii="Calibri" w:hAnsi="Calibri" w:cs="Calibri"/>
          <w:strike/>
          <w:sz w:val="22"/>
          <w:szCs w:val="22"/>
        </w:rPr>
      </w:pPr>
      <w:r w:rsidRPr="00384490">
        <w:rPr>
          <w:rFonts w:ascii="Calibri" w:hAnsi="Calibri" w:cs="Calibri"/>
          <w:sz w:val="22"/>
          <w:szCs w:val="22"/>
        </w:rPr>
        <w:t>De datum van de verzending van de kandidatuur wordt beschouwd als de datum waarop de kandidatuur is ingediend.</w:t>
      </w:r>
    </w:p>
    <w:p w14:paraId="7D72DC5C" w14:textId="77777777" w:rsidR="00954629" w:rsidRPr="00384490" w:rsidRDefault="00954629" w:rsidP="0038085B">
      <w:pPr>
        <w:pStyle w:val="Plattetekst2"/>
        <w:spacing w:after="0" w:line="240" w:lineRule="auto"/>
        <w:rPr>
          <w:rFonts w:ascii="Calibri" w:hAnsi="Calibri" w:cs="Calibri"/>
          <w:sz w:val="22"/>
          <w:szCs w:val="22"/>
        </w:rPr>
      </w:pPr>
    </w:p>
    <w:p w14:paraId="1F6E68BC" w14:textId="77777777" w:rsidR="00C60FEA" w:rsidRPr="00C60FEA" w:rsidRDefault="00C60FEA" w:rsidP="00C60FEA">
      <w:pPr>
        <w:pStyle w:val="Plattetekst2"/>
        <w:spacing w:after="0" w:line="240" w:lineRule="auto"/>
        <w:rPr>
          <w:rFonts w:ascii="Calibri" w:hAnsi="Calibri" w:cs="Calibri"/>
          <w:b/>
          <w:bCs/>
          <w:sz w:val="22"/>
          <w:szCs w:val="22"/>
        </w:rPr>
      </w:pPr>
      <w:r w:rsidRPr="00C60FEA">
        <w:rPr>
          <w:rFonts w:ascii="Calibri" w:hAnsi="Calibri" w:cs="Calibri"/>
          <w:b/>
          <w:bCs/>
          <w:sz w:val="22"/>
          <w:szCs w:val="22"/>
        </w:rPr>
        <w:t>Artikel 121</w:t>
      </w:r>
    </w:p>
    <w:p w14:paraId="0BDFA2B8" w14:textId="44558224" w:rsidR="00954629" w:rsidRPr="00384490" w:rsidRDefault="00FB6060" w:rsidP="00C60FEA">
      <w:pPr>
        <w:pStyle w:val="Plattetekst2"/>
        <w:spacing w:after="0" w:line="240" w:lineRule="auto"/>
        <w:rPr>
          <w:rFonts w:ascii="Calibri" w:hAnsi="Calibri" w:cs="Calibri"/>
          <w:sz w:val="22"/>
          <w:szCs w:val="22"/>
        </w:rPr>
      </w:pPr>
      <w:r w:rsidRPr="00EE3571">
        <w:rPr>
          <w:rFonts w:ascii="Calibri" w:hAnsi="Calibri" w:cs="Calibri"/>
          <w:sz w:val="22"/>
          <w:szCs w:val="22"/>
        </w:rPr>
        <w:t>De aanstellende overheid</w:t>
      </w:r>
      <w:r w:rsidR="00954629" w:rsidRPr="00FB6060">
        <w:rPr>
          <w:rFonts w:ascii="Calibri" w:hAnsi="Calibri" w:cs="Calibri"/>
          <w:sz w:val="22"/>
          <w:szCs w:val="22"/>
        </w:rPr>
        <w:t xml:space="preserve"> </w:t>
      </w:r>
      <w:r w:rsidR="00954629" w:rsidRPr="00384490">
        <w:rPr>
          <w:rFonts w:ascii="Calibri" w:hAnsi="Calibri" w:cs="Calibri"/>
          <w:sz w:val="22"/>
          <w:szCs w:val="22"/>
        </w:rPr>
        <w:t>beoordeelt de geldigheid van de ingediende kandi</w:t>
      </w:r>
      <w:r w:rsidR="00123096">
        <w:rPr>
          <w:rFonts w:ascii="Calibri" w:hAnsi="Calibri" w:cs="Calibri"/>
          <w:sz w:val="22"/>
          <w:szCs w:val="22"/>
        </w:rPr>
        <w:t xml:space="preserve">daturen, behalve als de </w:t>
      </w:r>
      <w:r w:rsidR="00954629" w:rsidRPr="00384490">
        <w:rPr>
          <w:rFonts w:ascii="Calibri" w:hAnsi="Calibri" w:cs="Calibri"/>
          <w:sz w:val="22"/>
          <w:szCs w:val="22"/>
        </w:rPr>
        <w:t xml:space="preserve">raad de aanstellende overheid is. In dat geval beoordeelt </w:t>
      </w:r>
      <w:r w:rsidRPr="00EE3571">
        <w:rPr>
          <w:rFonts w:ascii="Calibri" w:hAnsi="Calibri" w:cs="Calibri"/>
          <w:sz w:val="22"/>
          <w:szCs w:val="22"/>
        </w:rPr>
        <w:t xml:space="preserve">het uitvoerend </w:t>
      </w:r>
      <w:proofErr w:type="spellStart"/>
      <w:r w:rsidRPr="00EE3571">
        <w:rPr>
          <w:rFonts w:ascii="Calibri" w:hAnsi="Calibri" w:cs="Calibri"/>
          <w:sz w:val="22"/>
          <w:szCs w:val="22"/>
        </w:rPr>
        <w:t>orgaaan</w:t>
      </w:r>
      <w:proofErr w:type="spellEnd"/>
      <w:r w:rsidRPr="00EE3571">
        <w:rPr>
          <w:rFonts w:ascii="Calibri" w:hAnsi="Calibri" w:cs="Calibri"/>
          <w:sz w:val="22"/>
          <w:szCs w:val="22"/>
        </w:rPr>
        <w:t xml:space="preserve"> van het bestuur</w:t>
      </w:r>
      <w:r w:rsidR="00954629" w:rsidRPr="00FB6060">
        <w:rPr>
          <w:rFonts w:ascii="Calibri" w:hAnsi="Calibri" w:cs="Calibri"/>
          <w:sz w:val="22"/>
          <w:szCs w:val="22"/>
        </w:rPr>
        <w:t xml:space="preserve"> </w:t>
      </w:r>
      <w:r w:rsidR="00954629" w:rsidRPr="00384490">
        <w:rPr>
          <w:rFonts w:ascii="Calibri" w:hAnsi="Calibri" w:cs="Calibri"/>
          <w:sz w:val="22"/>
          <w:szCs w:val="22"/>
        </w:rPr>
        <w:t>de geldigheid.</w:t>
      </w:r>
    </w:p>
    <w:p w14:paraId="1D7212D6" w14:textId="77777777" w:rsidR="00954629" w:rsidRPr="00384490" w:rsidRDefault="00954629" w:rsidP="0038085B">
      <w:pPr>
        <w:pStyle w:val="Plattetekst2"/>
        <w:spacing w:after="0" w:line="240" w:lineRule="auto"/>
        <w:rPr>
          <w:rFonts w:ascii="Calibri" w:hAnsi="Calibri" w:cs="Calibri"/>
          <w:sz w:val="22"/>
          <w:szCs w:val="22"/>
        </w:rPr>
      </w:pPr>
    </w:p>
    <w:p w14:paraId="3C4952B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Alleen kandidaten die voldoen aan de bevorderingsvoorwaarden, worden toegelaten tot de selectieprocedure. Voor de aanvang van de selectieprocedure worden de kandidaten die niet tot de </w:t>
      </w:r>
      <w:r w:rsidRPr="00384490">
        <w:rPr>
          <w:rFonts w:ascii="Calibri" w:hAnsi="Calibri" w:cs="Calibri"/>
          <w:sz w:val="22"/>
          <w:szCs w:val="22"/>
        </w:rPr>
        <w:lastRenderedPageBreak/>
        <w:t>selectieprocedure worden toegelaten er schriftelijk van op de hoogte gebracht dat ze geweigerd zijn, met vermelding van de reden daarvoor.</w:t>
      </w:r>
    </w:p>
    <w:p w14:paraId="63F802EF"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78678383" w14:textId="77777777" w:rsidR="00C60FEA" w:rsidRPr="00C60FEA" w:rsidRDefault="00C60FEA" w:rsidP="00C60FEA">
      <w:pPr>
        <w:pStyle w:val="Plattetekst2"/>
        <w:spacing w:after="0" w:line="240" w:lineRule="auto"/>
        <w:rPr>
          <w:rFonts w:ascii="Calibri" w:hAnsi="Calibri" w:cs="Calibri"/>
          <w:b/>
          <w:bCs/>
          <w:sz w:val="22"/>
          <w:szCs w:val="22"/>
        </w:rPr>
      </w:pPr>
      <w:bookmarkStart w:id="135" w:name="_Ref215936817"/>
      <w:r w:rsidRPr="00C60FEA">
        <w:rPr>
          <w:rFonts w:ascii="Calibri" w:hAnsi="Calibri" w:cs="Calibri"/>
          <w:b/>
          <w:bCs/>
          <w:sz w:val="22"/>
          <w:szCs w:val="22"/>
        </w:rPr>
        <w:t>Artikel 122</w:t>
      </w:r>
    </w:p>
    <w:p w14:paraId="3C9588B4" w14:textId="33F491D8" w:rsidR="00954629" w:rsidRPr="00095B1D" w:rsidRDefault="00954629" w:rsidP="00C60FEA">
      <w:pPr>
        <w:pStyle w:val="Plattetekst2"/>
        <w:spacing w:after="0" w:line="240" w:lineRule="auto"/>
        <w:rPr>
          <w:rFonts w:ascii="Calibri" w:hAnsi="Calibri" w:cstheme="minorHAnsi"/>
          <w:sz w:val="22"/>
          <w:szCs w:val="22"/>
        </w:rPr>
      </w:pPr>
      <w:r w:rsidRPr="00095B1D">
        <w:rPr>
          <w:rFonts w:ascii="Calibri" w:hAnsi="Calibri" w:cs="Calibri"/>
          <w:sz w:val="22"/>
          <w:szCs w:val="22"/>
        </w:rPr>
        <w:t>Om voor bevordering in aanmerking te komen moeten de kandidaten</w:t>
      </w:r>
      <w:r w:rsidR="00E45F75" w:rsidRPr="00095B1D">
        <w:rPr>
          <w:rFonts w:ascii="Calibri" w:hAnsi="Calibri"/>
        </w:rPr>
        <w:t xml:space="preserve"> </w:t>
      </w:r>
      <w:r w:rsidR="00E45F75" w:rsidRPr="00095B1D">
        <w:rPr>
          <w:rFonts w:ascii="Calibri" w:hAnsi="Calibri" w:cstheme="minorHAnsi"/>
          <w:sz w:val="22"/>
          <w:szCs w:val="22"/>
        </w:rPr>
        <w:t>voldoen aan de voorwaarden zoals omschreven in afdeling 4</w:t>
      </w:r>
      <w:bookmarkEnd w:id="135"/>
      <w:r w:rsidR="005E2D39" w:rsidRPr="00095B1D">
        <w:rPr>
          <w:rFonts w:ascii="Calibri" w:hAnsi="Calibri" w:cstheme="minorHAnsi"/>
          <w:sz w:val="22"/>
          <w:szCs w:val="22"/>
        </w:rPr>
        <w:t xml:space="preserve"> en zich niet in een lopend evaluatietraject bevinden</w:t>
      </w:r>
      <w:r w:rsidR="00E45F75" w:rsidRPr="00095B1D">
        <w:rPr>
          <w:rFonts w:ascii="Calibri" w:hAnsi="Calibri" w:cstheme="minorHAnsi"/>
          <w:sz w:val="22"/>
          <w:szCs w:val="22"/>
        </w:rPr>
        <w:t>.</w:t>
      </w:r>
    </w:p>
    <w:p w14:paraId="10E6BD0F" w14:textId="32A91C26" w:rsidR="00E45F75" w:rsidRPr="00095B1D" w:rsidRDefault="00E45F75" w:rsidP="00E45F75">
      <w:pPr>
        <w:pStyle w:val="Plattetekst2"/>
        <w:spacing w:after="0" w:line="240" w:lineRule="auto"/>
        <w:rPr>
          <w:rFonts w:ascii="Calibri" w:hAnsi="Calibri" w:cstheme="minorHAnsi"/>
          <w:sz w:val="22"/>
          <w:szCs w:val="22"/>
        </w:rPr>
      </w:pPr>
    </w:p>
    <w:p w14:paraId="647D06C8" w14:textId="77777777" w:rsidR="00E45F75" w:rsidRPr="00095B1D" w:rsidRDefault="00E45F75" w:rsidP="00E45F75">
      <w:pPr>
        <w:jc w:val="both"/>
      </w:pPr>
      <w:r w:rsidRPr="00095B1D">
        <w:t>Indien krachtens een reglementering van de hogere overheid het bezit van een bepaald diploma wordt opgelegd, moeten de kandidaten bijkomend voldoen aan die diplomavereiste om voor bevordering in aanmerking te komen.</w:t>
      </w:r>
    </w:p>
    <w:p w14:paraId="028D1130" w14:textId="77777777" w:rsidR="005F2509" w:rsidRPr="004D2958" w:rsidRDefault="005F2509" w:rsidP="0038085B">
      <w:pPr>
        <w:pStyle w:val="Plattetekst2"/>
        <w:spacing w:after="0" w:line="240" w:lineRule="auto"/>
        <w:rPr>
          <w:rFonts w:ascii="Calibri" w:hAnsi="Calibri" w:cs="Calibri"/>
          <w:strike/>
          <w:sz w:val="22"/>
          <w:szCs w:val="22"/>
        </w:rPr>
      </w:pPr>
    </w:p>
    <w:p w14:paraId="03B5DBC1" w14:textId="77777777" w:rsidR="00954629" w:rsidRPr="00384490" w:rsidRDefault="00954629" w:rsidP="00F71DD2">
      <w:pPr>
        <w:pStyle w:val="Kop3"/>
      </w:pPr>
      <w:bookmarkStart w:id="136" w:name="_Toc233359300"/>
      <w:bookmarkStart w:id="137" w:name="_Toc88830476"/>
      <w:r w:rsidRPr="00384490">
        <w:t>Afdeling II. De selectie</w:t>
      </w:r>
      <w:bookmarkEnd w:id="136"/>
      <w:bookmarkEnd w:id="137"/>
    </w:p>
    <w:p w14:paraId="01953249" w14:textId="77777777" w:rsidR="00703CEA" w:rsidRPr="00703CEA" w:rsidRDefault="00703CEA" w:rsidP="00703CEA">
      <w:pPr>
        <w:pStyle w:val="Plattetekst2"/>
        <w:spacing w:after="0" w:line="240" w:lineRule="auto"/>
        <w:rPr>
          <w:rFonts w:ascii="Calibri" w:hAnsi="Calibri" w:cs="Calibri"/>
          <w:b/>
          <w:bCs/>
          <w:sz w:val="22"/>
          <w:szCs w:val="22"/>
        </w:rPr>
      </w:pPr>
      <w:r w:rsidRPr="00703CEA">
        <w:rPr>
          <w:rFonts w:ascii="Calibri" w:hAnsi="Calibri" w:cs="Calibri"/>
          <w:b/>
          <w:bCs/>
          <w:sz w:val="22"/>
          <w:szCs w:val="22"/>
        </w:rPr>
        <w:t>Artikel 123</w:t>
      </w:r>
    </w:p>
    <w:p w14:paraId="6411D09B" w14:textId="69BD8D2E" w:rsidR="0095548C" w:rsidRPr="00913488" w:rsidRDefault="0095548C" w:rsidP="00703CEA">
      <w:pPr>
        <w:pStyle w:val="Plattetekst2"/>
        <w:spacing w:after="0" w:line="240" w:lineRule="auto"/>
        <w:rPr>
          <w:rFonts w:ascii="Calibri" w:hAnsi="Calibri" w:cs="Calibri"/>
          <w:sz w:val="22"/>
          <w:szCs w:val="22"/>
        </w:rPr>
      </w:pPr>
      <w:r w:rsidRPr="00EE3571">
        <w:rPr>
          <w:rFonts w:ascii="Calibri" w:hAnsi="Calibri" w:cs="Calibri"/>
          <w:sz w:val="22"/>
          <w:szCs w:val="22"/>
        </w:rPr>
        <w:t>De algemene bepalingen vastgesteld in artikel</w:t>
      </w:r>
      <w:r w:rsidR="002B129B">
        <w:rPr>
          <w:rFonts w:ascii="Calibri" w:hAnsi="Calibri" w:cs="Calibri"/>
          <w:sz w:val="22"/>
          <w:szCs w:val="22"/>
        </w:rPr>
        <w:t xml:space="preserve"> </w:t>
      </w:r>
      <w:r w:rsidR="005A2481">
        <w:rPr>
          <w:rFonts w:ascii="Calibri" w:hAnsi="Calibri" w:cs="Calibri"/>
          <w:sz w:val="22"/>
          <w:szCs w:val="22"/>
        </w:rPr>
        <w:t>14</w:t>
      </w:r>
      <w:r w:rsidRPr="00EE3571">
        <w:rPr>
          <w:rFonts w:ascii="Calibri" w:hAnsi="Calibri" w:cs="Calibri"/>
          <w:sz w:val="22"/>
          <w:szCs w:val="22"/>
        </w:rPr>
        <w:t xml:space="preserve"> tot en met </w:t>
      </w:r>
      <w:r w:rsidR="005A2481">
        <w:rPr>
          <w:rFonts w:ascii="Calibri" w:hAnsi="Calibri" w:cs="Calibri"/>
          <w:sz w:val="22"/>
          <w:szCs w:val="22"/>
        </w:rPr>
        <w:t xml:space="preserve">artikel 23 </w:t>
      </w:r>
      <w:r w:rsidRPr="00EE3571">
        <w:rPr>
          <w:rFonts w:ascii="Calibri" w:hAnsi="Calibri" w:cs="Calibri"/>
          <w:sz w:val="22"/>
          <w:szCs w:val="22"/>
        </w:rPr>
        <w:t>over de selectieprocedure bij aanwerving, zijn van overeenkomstige toepassing op de selecties in het kader van een bevorderingsprocedure.</w:t>
      </w:r>
    </w:p>
    <w:p w14:paraId="4CD3735E" w14:textId="766A8AE3" w:rsidR="00444636" w:rsidRPr="00384490" w:rsidRDefault="00444636" w:rsidP="0038085B">
      <w:pPr>
        <w:pStyle w:val="Plattetekst2"/>
        <w:spacing w:after="0" w:line="240" w:lineRule="auto"/>
        <w:rPr>
          <w:rFonts w:ascii="Calibri" w:hAnsi="Calibri" w:cs="Calibri"/>
          <w:sz w:val="22"/>
          <w:szCs w:val="22"/>
          <w:lang w:val="nl-BE" w:eastAsia="en-US"/>
        </w:rPr>
      </w:pPr>
    </w:p>
    <w:p w14:paraId="66FDB929" w14:textId="78BD6F3D" w:rsidR="00954629" w:rsidRPr="00703CEA" w:rsidRDefault="00703CEA" w:rsidP="00703CEA">
      <w:pPr>
        <w:pStyle w:val="Plattetekst2"/>
        <w:spacing w:after="0" w:line="240" w:lineRule="auto"/>
        <w:rPr>
          <w:rFonts w:ascii="Calibri" w:hAnsi="Calibri" w:cs="Calibri"/>
          <w:sz w:val="22"/>
          <w:szCs w:val="22"/>
        </w:rPr>
      </w:pPr>
      <w:r w:rsidRPr="00703CEA">
        <w:rPr>
          <w:rFonts w:ascii="Calibri" w:hAnsi="Calibri" w:cs="Calibri"/>
          <w:b/>
          <w:bCs/>
          <w:sz w:val="22"/>
          <w:szCs w:val="22"/>
        </w:rPr>
        <w:t>Artikel 124-</w:t>
      </w:r>
      <w:r w:rsidRPr="00703CEA">
        <w:rPr>
          <w:rFonts w:ascii="Calibri" w:hAnsi="Calibri" w:cs="Calibri"/>
          <w:sz w:val="22"/>
          <w:szCs w:val="22"/>
        </w:rPr>
        <w:t xml:space="preserve"> </w:t>
      </w:r>
      <w:r w:rsidRPr="00703CEA">
        <w:rPr>
          <w:rFonts w:ascii="Calibri" w:hAnsi="Calibri" w:cs="Calibri"/>
          <w:i/>
          <w:iCs/>
          <w:sz w:val="22"/>
          <w:szCs w:val="22"/>
        </w:rPr>
        <w:t>(niet meer van toepassing)</w:t>
      </w:r>
    </w:p>
    <w:p w14:paraId="2EB535D5" w14:textId="77777777" w:rsidR="00954629" w:rsidRPr="00384490" w:rsidRDefault="00954629" w:rsidP="0038085B">
      <w:pPr>
        <w:pStyle w:val="Plattetekst2"/>
        <w:spacing w:after="0" w:line="240" w:lineRule="auto"/>
        <w:rPr>
          <w:rFonts w:ascii="Calibri" w:hAnsi="Calibri" w:cs="Calibri"/>
          <w:b/>
          <w:bCs/>
          <w:sz w:val="22"/>
          <w:szCs w:val="22"/>
          <w:lang w:val="nl-BE"/>
        </w:rPr>
      </w:pPr>
    </w:p>
    <w:p w14:paraId="6751A397" w14:textId="77777777" w:rsidR="00703CEA" w:rsidRPr="00703CEA" w:rsidRDefault="00703CEA" w:rsidP="00703CEA">
      <w:pPr>
        <w:pStyle w:val="Plattetekst2"/>
        <w:spacing w:after="0" w:line="240" w:lineRule="auto"/>
        <w:rPr>
          <w:rFonts w:ascii="Calibri" w:hAnsi="Calibri" w:cs="Calibri"/>
          <w:b/>
          <w:bCs/>
          <w:sz w:val="22"/>
          <w:szCs w:val="22"/>
        </w:rPr>
      </w:pPr>
      <w:r w:rsidRPr="00703CEA">
        <w:rPr>
          <w:rFonts w:ascii="Calibri" w:hAnsi="Calibri" w:cs="Calibri"/>
          <w:b/>
          <w:bCs/>
          <w:sz w:val="22"/>
          <w:szCs w:val="22"/>
        </w:rPr>
        <w:t>Artikel 125</w:t>
      </w:r>
    </w:p>
    <w:p w14:paraId="78DF0158" w14:textId="3091E02B" w:rsidR="00954629" w:rsidRPr="00C66056" w:rsidRDefault="00954629" w:rsidP="00703CEA">
      <w:pPr>
        <w:pStyle w:val="Plattetekst2"/>
        <w:spacing w:after="0" w:line="240" w:lineRule="auto"/>
        <w:rPr>
          <w:rFonts w:ascii="Calibri" w:hAnsi="Calibri" w:cs="Calibri"/>
          <w:sz w:val="22"/>
          <w:szCs w:val="22"/>
        </w:rPr>
      </w:pPr>
      <w:r w:rsidRPr="00C66056">
        <w:rPr>
          <w:rFonts w:ascii="Calibri" w:hAnsi="Calibri" w:cs="Calibri"/>
          <w:sz w:val="22"/>
          <w:szCs w:val="22"/>
        </w:rPr>
        <w:t xml:space="preserve">De geslaagde kandidaten behouden onbeperkt het voordeel van hun selectieresultaat en blijven op basis daarvan in aanmerking komen voor een bevordering in een functie van de graad waarvoor ze geslaagd zijn of worden voor een maximale duur van drie jaar opgenomen in een bevorderingsreserve voor een bevordering in een functie van de graad waarvoor ze geslaagd zijn </w:t>
      </w:r>
    </w:p>
    <w:p w14:paraId="1E438C6D" w14:textId="77777777" w:rsidR="00954629" w:rsidRPr="00C66056" w:rsidRDefault="00954629" w:rsidP="0038085B">
      <w:pPr>
        <w:pStyle w:val="Plattetekst2"/>
        <w:spacing w:after="0" w:line="240" w:lineRule="auto"/>
        <w:rPr>
          <w:rFonts w:ascii="Calibri" w:hAnsi="Calibri" w:cs="Calibri"/>
          <w:sz w:val="22"/>
          <w:szCs w:val="22"/>
          <w:lang w:val="nl-BE"/>
        </w:rPr>
      </w:pPr>
    </w:p>
    <w:p w14:paraId="206EE407" w14:textId="7A700B59" w:rsidR="00954629" w:rsidRDefault="00EC0E95" w:rsidP="0038085B">
      <w:pPr>
        <w:pStyle w:val="Plattetekst2"/>
        <w:spacing w:after="0" w:line="240" w:lineRule="auto"/>
        <w:rPr>
          <w:rFonts w:ascii="Calibri" w:hAnsi="Calibri" w:cs="Calibri"/>
          <w:sz w:val="22"/>
          <w:szCs w:val="22"/>
          <w:lang w:val="nl-BE"/>
        </w:rPr>
      </w:pPr>
      <w:r w:rsidRPr="00C66056">
        <w:rPr>
          <w:rFonts w:ascii="Calibri" w:hAnsi="Calibri" w:cs="Calibri"/>
          <w:bCs/>
          <w:iCs/>
          <w:sz w:val="22"/>
          <w:szCs w:val="22"/>
          <w:lang w:val="nl-BE"/>
        </w:rPr>
        <w:t>De aanstellende overheid</w:t>
      </w:r>
      <w:r w:rsidR="00954629" w:rsidRPr="00C66056">
        <w:rPr>
          <w:rFonts w:ascii="Calibri" w:hAnsi="Calibri" w:cs="Calibri"/>
          <w:sz w:val="22"/>
          <w:szCs w:val="22"/>
          <w:lang w:val="nl-BE"/>
        </w:rPr>
        <w:t xml:space="preserve"> bepaalt bij de openverklaring van de functie zijn keuze en bij keuze voor de vaststelling van een bevorderingsreserve stelt ze de duur van die bevorderingsreserve vast binnen het maximumaantal jaren vermeld in het eerste lid.</w:t>
      </w:r>
    </w:p>
    <w:p w14:paraId="6C58A552" w14:textId="129506D6" w:rsidR="00954629" w:rsidRPr="00384490" w:rsidRDefault="00954629" w:rsidP="00F71DD2">
      <w:pPr>
        <w:pStyle w:val="Kop3"/>
      </w:pPr>
      <w:bookmarkStart w:id="138" w:name="_Toc233359301"/>
      <w:bookmarkStart w:id="139" w:name="_Toc88830477"/>
      <w:r w:rsidRPr="00384490">
        <w:t>Afdeling III. De algemene bevorderingsvoorwaarden per niveau en per rang.</w:t>
      </w:r>
      <w:bookmarkEnd w:id="138"/>
      <w:bookmarkEnd w:id="139"/>
    </w:p>
    <w:p w14:paraId="501C3131" w14:textId="77547240"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bevorderingsvoorwaarden zijn:</w:t>
      </w:r>
    </w:p>
    <w:p w14:paraId="7DAFF20D" w14:textId="61E5DB6D" w:rsidR="006E1B4C" w:rsidRDefault="006E1B4C" w:rsidP="0038085B">
      <w:pPr>
        <w:pStyle w:val="Plattetekst2"/>
        <w:spacing w:after="0" w:line="240" w:lineRule="auto"/>
        <w:rPr>
          <w:rFonts w:ascii="Calibri" w:hAnsi="Calibri" w:cs="Calibri"/>
          <w:sz w:val="22"/>
          <w:szCs w:val="22"/>
        </w:rPr>
      </w:pPr>
    </w:p>
    <w:p w14:paraId="5CDECE1A" w14:textId="77777777" w:rsidR="00243EE7" w:rsidRPr="00243EE7" w:rsidRDefault="00243EE7" w:rsidP="00243EE7">
      <w:pPr>
        <w:pStyle w:val="Plattetekst2"/>
        <w:spacing w:after="0" w:line="240" w:lineRule="auto"/>
        <w:rPr>
          <w:rFonts w:ascii="Calibri" w:hAnsi="Calibri" w:cs="Calibri"/>
          <w:b/>
          <w:bCs/>
          <w:sz w:val="22"/>
          <w:szCs w:val="22"/>
        </w:rPr>
      </w:pPr>
      <w:r w:rsidRPr="00243EE7">
        <w:rPr>
          <w:rFonts w:ascii="Calibri" w:hAnsi="Calibri" w:cs="Calibri"/>
          <w:b/>
          <w:bCs/>
          <w:sz w:val="22"/>
          <w:szCs w:val="22"/>
        </w:rPr>
        <w:t>Artikel 126</w:t>
      </w:r>
    </w:p>
    <w:p w14:paraId="391028B9" w14:textId="3EB91170" w:rsidR="00954629" w:rsidRPr="00EE3571" w:rsidRDefault="00954629" w:rsidP="00243EE7">
      <w:pPr>
        <w:pStyle w:val="Plattetekst2"/>
        <w:spacing w:after="0" w:line="240" w:lineRule="auto"/>
        <w:rPr>
          <w:rFonts w:ascii="Calibri" w:hAnsi="Calibri" w:cs="Calibri"/>
          <w:sz w:val="22"/>
          <w:szCs w:val="22"/>
        </w:rPr>
      </w:pPr>
      <w:r w:rsidRPr="00EE3571">
        <w:rPr>
          <w:rFonts w:ascii="Calibri" w:hAnsi="Calibri" w:cs="Calibri"/>
          <w:sz w:val="22"/>
          <w:szCs w:val="22"/>
        </w:rPr>
        <w:t>Niveau A</w:t>
      </w:r>
    </w:p>
    <w:p w14:paraId="3BF70072" w14:textId="77777777" w:rsidR="00954629" w:rsidRPr="00384490" w:rsidRDefault="00954629" w:rsidP="0038085B">
      <w:pPr>
        <w:pStyle w:val="Plattetekst2"/>
        <w:spacing w:after="0" w:line="240" w:lineRule="auto"/>
        <w:rPr>
          <w:rFonts w:ascii="Calibri" w:hAnsi="Calibri" w:cs="Calibri"/>
          <w:b/>
          <w:bCs/>
          <w:sz w:val="22"/>
          <w:szCs w:val="22"/>
        </w:rPr>
      </w:pPr>
    </w:p>
    <w:p w14:paraId="0DD8FAF2" w14:textId="73986BED" w:rsidR="00954629" w:rsidRPr="009F1AFD" w:rsidRDefault="00954629" w:rsidP="0038085B">
      <w:pPr>
        <w:pStyle w:val="Plattetekst2"/>
        <w:spacing w:after="0" w:line="240" w:lineRule="auto"/>
        <w:ind w:left="180" w:hanging="180"/>
        <w:rPr>
          <w:rFonts w:ascii="Calibri" w:hAnsi="Calibri" w:cs="Calibri"/>
          <w:strike/>
          <w:sz w:val="22"/>
          <w:szCs w:val="22"/>
          <w:lang w:eastAsia="en-US"/>
        </w:rPr>
      </w:pPr>
      <w:r w:rsidRPr="00384490">
        <w:rPr>
          <w:rFonts w:ascii="Calibri" w:hAnsi="Calibri" w:cs="Calibri"/>
          <w:sz w:val="22"/>
          <w:szCs w:val="22"/>
          <w:u w:val="single"/>
          <w:lang w:eastAsia="en-US"/>
        </w:rPr>
        <w:t>1° voor een graad van rang Ax, schalen A4a-A4b (eerste hogere graad</w:t>
      </w:r>
      <w:r w:rsidRPr="003308CB">
        <w:rPr>
          <w:rFonts w:ascii="Calibri" w:hAnsi="Calibri" w:cs="Calibri"/>
          <w:sz w:val="22"/>
          <w:szCs w:val="22"/>
          <w:u w:val="single"/>
          <w:lang w:eastAsia="en-US"/>
        </w:rPr>
        <w:t>)</w:t>
      </w:r>
      <w:r w:rsidRPr="003308CB">
        <w:rPr>
          <w:rFonts w:ascii="Calibri" w:hAnsi="Calibri" w:cs="Calibri"/>
          <w:sz w:val="22"/>
          <w:szCs w:val="22"/>
          <w:lang w:eastAsia="en-US"/>
        </w:rPr>
        <w:t>:</w:t>
      </w:r>
    </w:p>
    <w:p w14:paraId="581FCE1C" w14:textId="77777777" w:rsidR="00954629" w:rsidRPr="007152BC" w:rsidRDefault="00954629" w:rsidP="0038085B">
      <w:pPr>
        <w:pStyle w:val="Plattetekst2"/>
        <w:spacing w:after="0" w:line="240" w:lineRule="auto"/>
        <w:ind w:left="540" w:hanging="360"/>
        <w:rPr>
          <w:rFonts w:ascii="Calibri" w:hAnsi="Calibri" w:cs="Calibri"/>
          <w:sz w:val="22"/>
          <w:szCs w:val="22"/>
          <w:lang w:val="nl-BE" w:eastAsia="en-US"/>
        </w:rPr>
      </w:pPr>
      <w:r w:rsidRPr="007152BC">
        <w:rPr>
          <w:rFonts w:ascii="Calibri" w:hAnsi="Calibri" w:cs="Calibri"/>
          <w:sz w:val="22"/>
          <w:szCs w:val="22"/>
          <w:lang w:val="nl-BE" w:eastAsia="en-US"/>
        </w:rPr>
        <w:t>a)</w:t>
      </w:r>
      <w:r w:rsidRPr="007152BC">
        <w:rPr>
          <w:rFonts w:ascii="Calibri" w:hAnsi="Calibri" w:cs="Calibri"/>
          <w:sz w:val="22"/>
          <w:szCs w:val="22"/>
          <w:lang w:val="nl-BE" w:eastAsia="en-US"/>
        </w:rPr>
        <w:tab/>
        <w:t>titularis zi</w:t>
      </w:r>
      <w:r w:rsidR="005408BD" w:rsidRPr="007152BC">
        <w:rPr>
          <w:rFonts w:ascii="Calibri" w:hAnsi="Calibri" w:cs="Calibri"/>
          <w:sz w:val="22"/>
          <w:szCs w:val="22"/>
          <w:lang w:val="nl-BE" w:eastAsia="en-US"/>
        </w:rPr>
        <w:t xml:space="preserve">jn van rang Av, schalen A1a-A3a </w:t>
      </w:r>
    </w:p>
    <w:p w14:paraId="5732EADA" w14:textId="213A516D"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b)</w:t>
      </w:r>
      <w:r w:rsidRPr="00384490">
        <w:rPr>
          <w:rFonts w:ascii="Calibri" w:hAnsi="Calibri" w:cs="Calibri"/>
          <w:sz w:val="22"/>
          <w:szCs w:val="22"/>
          <w:lang w:eastAsia="en-US"/>
        </w:rPr>
        <w:tab/>
        <w:t>ten minste 4 jaar graadanciënniteit hebben in een graad van rang Av</w:t>
      </w:r>
    </w:p>
    <w:p w14:paraId="57688F80" w14:textId="23287DCC" w:rsidR="00954629" w:rsidRPr="00384490" w:rsidRDefault="00954629" w:rsidP="0038085B">
      <w:pPr>
        <w:pStyle w:val="Plattetekst2"/>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 xml:space="preserve">[of ten minste 8 jaar gecumuleerde graadanciënniteit hebben in een graad van niveau A en niveau B rang </w:t>
      </w:r>
      <w:proofErr w:type="spellStart"/>
      <w:r w:rsidRPr="00384490">
        <w:rPr>
          <w:rFonts w:ascii="Calibri" w:hAnsi="Calibri" w:cs="Calibri"/>
          <w:sz w:val="22"/>
          <w:szCs w:val="22"/>
          <w:lang w:eastAsia="en-US"/>
        </w:rPr>
        <w:t>Bx</w:t>
      </w:r>
      <w:proofErr w:type="spellEnd"/>
      <w:r w:rsidRPr="00384490">
        <w:rPr>
          <w:rFonts w:ascii="Calibri" w:hAnsi="Calibri" w:cs="Calibri"/>
          <w:sz w:val="22"/>
          <w:szCs w:val="22"/>
          <w:lang w:eastAsia="en-US"/>
        </w:rPr>
        <w:t xml:space="preserve"> (B4-B5)</w:t>
      </w:r>
    </w:p>
    <w:p w14:paraId="61D14DB0" w14:textId="59741275" w:rsidR="00954629" w:rsidRPr="00384490" w:rsidRDefault="003308CB" w:rsidP="0038085B">
      <w:pPr>
        <w:pStyle w:val="Plattetekst2"/>
        <w:spacing w:after="0" w:line="240" w:lineRule="auto"/>
        <w:ind w:left="540" w:hanging="360"/>
        <w:rPr>
          <w:rFonts w:ascii="Calibri" w:hAnsi="Calibri" w:cs="Calibri"/>
          <w:sz w:val="22"/>
          <w:szCs w:val="22"/>
          <w:lang w:eastAsia="en-US"/>
        </w:rPr>
      </w:pPr>
      <w:r>
        <w:rPr>
          <w:rFonts w:ascii="Calibri" w:hAnsi="Calibri" w:cs="Calibri"/>
          <w:sz w:val="22"/>
          <w:szCs w:val="22"/>
          <w:lang w:eastAsia="en-US"/>
        </w:rPr>
        <w:t>c</w:t>
      </w:r>
      <w:r w:rsidR="00954629" w:rsidRPr="00384490">
        <w:rPr>
          <w:rFonts w:ascii="Calibri" w:hAnsi="Calibri" w:cs="Calibri"/>
          <w:sz w:val="22"/>
          <w:szCs w:val="22"/>
          <w:lang w:eastAsia="en-US"/>
        </w:rPr>
        <w:t>)</w:t>
      </w:r>
      <w:r w:rsidR="00954629" w:rsidRPr="00384490">
        <w:rPr>
          <w:rFonts w:ascii="Calibri" w:hAnsi="Calibri" w:cs="Calibri"/>
          <w:sz w:val="22"/>
          <w:szCs w:val="22"/>
          <w:lang w:eastAsia="en-US"/>
        </w:rPr>
        <w:tab/>
        <w:t>slagen voor de selectieprocedure.</w:t>
      </w:r>
    </w:p>
    <w:p w14:paraId="39AC9317" w14:textId="77777777" w:rsidR="005469BE" w:rsidRDefault="005469BE" w:rsidP="005469BE">
      <w:pPr>
        <w:pStyle w:val="Plattetekst2"/>
        <w:spacing w:after="0" w:line="240" w:lineRule="auto"/>
        <w:rPr>
          <w:rFonts w:ascii="Calibri" w:hAnsi="Calibri" w:cs="Calibri"/>
          <w:sz w:val="22"/>
          <w:szCs w:val="22"/>
          <w:u w:val="single"/>
          <w:lang w:eastAsia="en-US"/>
        </w:rPr>
      </w:pPr>
    </w:p>
    <w:p w14:paraId="128D1CC4" w14:textId="488BE3BD" w:rsidR="00954629" w:rsidRPr="00384490" w:rsidRDefault="00954629" w:rsidP="005469BE">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2° voor een graad van rang Av, schalen A1a-A3a (basisgraad)</w:t>
      </w:r>
    </w:p>
    <w:p w14:paraId="533A9780" w14:textId="0626DAA4" w:rsidR="00954629" w:rsidRPr="009F2154" w:rsidRDefault="00CD0FD3" w:rsidP="008D33F7">
      <w:pPr>
        <w:pStyle w:val="Plattetekst2"/>
        <w:numPr>
          <w:ilvl w:val="0"/>
          <w:numId w:val="31"/>
        </w:numPr>
        <w:spacing w:after="0" w:line="240" w:lineRule="auto"/>
        <w:ind w:left="567"/>
        <w:rPr>
          <w:rFonts w:asciiTheme="minorHAnsi" w:hAnsiTheme="minorHAnsi" w:cstheme="minorHAnsi"/>
          <w:sz w:val="22"/>
          <w:szCs w:val="22"/>
        </w:rPr>
      </w:pPr>
      <w:r w:rsidRPr="009F2154">
        <w:rPr>
          <w:rFonts w:asciiTheme="minorHAnsi" w:hAnsiTheme="minorHAnsi" w:cstheme="minorHAnsi"/>
          <w:sz w:val="22"/>
          <w:szCs w:val="22"/>
          <w:lang w:eastAsia="en-US"/>
        </w:rPr>
        <w:t xml:space="preserve">ten minste 4 jaar graadanciënniteit hebben in een graad van </w:t>
      </w:r>
      <w:r w:rsidR="00C86F4E" w:rsidRPr="009F2154">
        <w:rPr>
          <w:rFonts w:asciiTheme="minorHAnsi" w:hAnsiTheme="minorHAnsi" w:cstheme="minorHAnsi"/>
          <w:sz w:val="22"/>
          <w:szCs w:val="22"/>
          <w:lang w:eastAsia="en-US"/>
        </w:rPr>
        <w:t>niveau B</w:t>
      </w:r>
      <w:r w:rsidR="009859BD" w:rsidRPr="009F2154">
        <w:rPr>
          <w:rFonts w:asciiTheme="minorHAnsi" w:hAnsiTheme="minorHAnsi" w:cstheme="minorHAnsi"/>
          <w:sz w:val="22"/>
          <w:szCs w:val="22"/>
          <w:lang w:eastAsia="en-US"/>
        </w:rPr>
        <w:t xml:space="preserve"> </w:t>
      </w:r>
      <w:r w:rsidR="00954629" w:rsidRPr="009F2154">
        <w:rPr>
          <w:rFonts w:asciiTheme="minorHAnsi" w:hAnsiTheme="minorHAnsi" w:cstheme="minorHAnsi"/>
          <w:sz w:val="22"/>
          <w:szCs w:val="22"/>
          <w:lang w:eastAsia="en-US"/>
        </w:rPr>
        <w:t>of</w:t>
      </w:r>
      <w:r w:rsidR="00954629" w:rsidRPr="009F2154">
        <w:rPr>
          <w:rFonts w:ascii="Calibri" w:hAnsi="Calibri" w:cs="Calibri"/>
          <w:b/>
          <w:bCs/>
          <w:sz w:val="22"/>
          <w:szCs w:val="22"/>
          <w:lang w:eastAsia="en-US"/>
        </w:rPr>
        <w:t xml:space="preserve"> </w:t>
      </w:r>
      <w:r w:rsidR="00954629" w:rsidRPr="009F2154">
        <w:rPr>
          <w:rFonts w:ascii="Calibri" w:hAnsi="Calibri" w:cs="Calibri"/>
          <w:sz w:val="22"/>
          <w:szCs w:val="22"/>
          <w:lang w:eastAsia="en-US"/>
        </w:rPr>
        <w:t>ten minste 8 jaar gecumuleerde graadanciënniteit hebben in een graad van niveau B en niveau C rang Cx(C4-C5)</w:t>
      </w:r>
      <w:r w:rsidR="00D36A17" w:rsidRPr="009F2154">
        <w:rPr>
          <w:rFonts w:ascii="Calibri" w:hAnsi="Calibri" w:cs="Calibri"/>
          <w:sz w:val="22"/>
          <w:szCs w:val="22"/>
          <w:lang w:eastAsia="en-US"/>
        </w:rPr>
        <w:t xml:space="preserve"> </w:t>
      </w:r>
      <w:r w:rsidR="002944E6" w:rsidRPr="009F2154">
        <w:rPr>
          <w:rFonts w:asciiTheme="minorHAnsi" w:hAnsiTheme="minorHAnsi" w:cstheme="minorHAnsi"/>
          <w:sz w:val="22"/>
          <w:szCs w:val="22"/>
        </w:rPr>
        <w:t>of ten minste 8 jaar graadanciënniteit hebben in nive</w:t>
      </w:r>
      <w:r w:rsidR="00900CE0" w:rsidRPr="009F2154">
        <w:rPr>
          <w:rFonts w:asciiTheme="minorHAnsi" w:hAnsiTheme="minorHAnsi" w:cstheme="minorHAnsi"/>
          <w:sz w:val="22"/>
          <w:szCs w:val="22"/>
        </w:rPr>
        <w:t>au C rang Cx(C4-C5</w:t>
      </w:r>
      <w:r w:rsidR="00D36A17" w:rsidRPr="009F2154">
        <w:rPr>
          <w:rFonts w:asciiTheme="minorHAnsi" w:hAnsiTheme="minorHAnsi" w:cstheme="minorHAnsi"/>
          <w:sz w:val="22"/>
          <w:szCs w:val="22"/>
        </w:rPr>
        <w:t>)</w:t>
      </w:r>
      <w:r w:rsidR="009859BD" w:rsidRPr="009F2154">
        <w:rPr>
          <w:rFonts w:asciiTheme="minorHAnsi" w:hAnsiTheme="minorHAnsi" w:cstheme="minorHAnsi"/>
          <w:sz w:val="22"/>
          <w:szCs w:val="22"/>
        </w:rPr>
        <w:t>;</w:t>
      </w:r>
    </w:p>
    <w:p w14:paraId="498E4146" w14:textId="20AC2974" w:rsidR="00954629" w:rsidRPr="00384490" w:rsidRDefault="003308CB" w:rsidP="0038085B">
      <w:pPr>
        <w:pStyle w:val="Plattetekst2"/>
        <w:spacing w:after="0" w:line="240" w:lineRule="auto"/>
        <w:ind w:left="540" w:hanging="360"/>
        <w:rPr>
          <w:rFonts w:ascii="Calibri" w:hAnsi="Calibri" w:cs="Calibri"/>
          <w:sz w:val="22"/>
          <w:szCs w:val="22"/>
          <w:lang w:eastAsia="en-US"/>
        </w:rPr>
      </w:pPr>
      <w:r>
        <w:rPr>
          <w:rFonts w:ascii="Calibri" w:hAnsi="Calibri" w:cs="Calibri"/>
          <w:sz w:val="22"/>
          <w:szCs w:val="22"/>
          <w:lang w:eastAsia="en-US"/>
        </w:rPr>
        <w:t>b</w:t>
      </w:r>
      <w:r w:rsidR="00954629" w:rsidRPr="00384490">
        <w:rPr>
          <w:rFonts w:ascii="Calibri" w:hAnsi="Calibri" w:cs="Calibri"/>
          <w:sz w:val="22"/>
          <w:szCs w:val="22"/>
          <w:lang w:eastAsia="en-US"/>
        </w:rPr>
        <w:t>)</w:t>
      </w:r>
      <w:r w:rsidR="00954629" w:rsidRPr="00384490">
        <w:rPr>
          <w:rFonts w:ascii="Calibri" w:hAnsi="Calibri" w:cs="Calibri"/>
          <w:sz w:val="22"/>
          <w:szCs w:val="22"/>
          <w:lang w:eastAsia="en-US"/>
        </w:rPr>
        <w:tab/>
        <w:t>slagen voor de selectieprocedure.</w:t>
      </w:r>
    </w:p>
    <w:p w14:paraId="716AFE75" w14:textId="2C93B37F" w:rsidR="005469BE" w:rsidRDefault="005469BE">
      <w:pPr>
        <w:rPr>
          <w:rFonts w:cs="Calibri"/>
          <w:szCs w:val="22"/>
          <w:lang w:val="nl-NL" w:eastAsia="en-US"/>
        </w:rPr>
      </w:pPr>
      <w:r>
        <w:rPr>
          <w:rFonts w:cs="Calibri"/>
          <w:szCs w:val="22"/>
          <w:lang w:eastAsia="en-US"/>
        </w:rPr>
        <w:br w:type="page"/>
      </w:r>
    </w:p>
    <w:p w14:paraId="3959D652" w14:textId="77777777" w:rsidR="00954629" w:rsidRPr="00384490" w:rsidRDefault="00954629" w:rsidP="0038085B">
      <w:pPr>
        <w:pStyle w:val="Plattetekst2"/>
        <w:spacing w:after="0" w:line="240" w:lineRule="auto"/>
        <w:ind w:left="360" w:hanging="360"/>
        <w:rPr>
          <w:rFonts w:ascii="Calibri" w:hAnsi="Calibri" w:cs="Calibri"/>
          <w:sz w:val="22"/>
          <w:szCs w:val="22"/>
          <w:lang w:eastAsia="en-US"/>
        </w:rPr>
      </w:pPr>
    </w:p>
    <w:p w14:paraId="1EDFC7C8" w14:textId="77777777" w:rsidR="003308CB" w:rsidRPr="003308CB" w:rsidRDefault="003308CB" w:rsidP="003308CB">
      <w:pPr>
        <w:pStyle w:val="Plattetekst2"/>
        <w:spacing w:after="0" w:line="240" w:lineRule="auto"/>
        <w:rPr>
          <w:rFonts w:ascii="Calibri" w:hAnsi="Calibri" w:cs="Calibri"/>
          <w:b/>
          <w:bCs/>
          <w:sz w:val="22"/>
          <w:szCs w:val="22"/>
        </w:rPr>
      </w:pPr>
      <w:r w:rsidRPr="003308CB">
        <w:rPr>
          <w:rFonts w:ascii="Calibri" w:hAnsi="Calibri" w:cs="Calibri"/>
          <w:b/>
          <w:bCs/>
          <w:sz w:val="22"/>
          <w:szCs w:val="22"/>
        </w:rPr>
        <w:t>Artikel 127</w:t>
      </w:r>
    </w:p>
    <w:p w14:paraId="30B0BB27" w14:textId="63E9E414" w:rsidR="00954629" w:rsidRPr="00EE3571" w:rsidRDefault="00954629" w:rsidP="003308CB">
      <w:pPr>
        <w:pStyle w:val="Plattetekst2"/>
        <w:spacing w:after="0" w:line="240" w:lineRule="auto"/>
        <w:rPr>
          <w:rFonts w:ascii="Calibri" w:hAnsi="Calibri" w:cs="Calibri"/>
          <w:sz w:val="22"/>
          <w:szCs w:val="22"/>
        </w:rPr>
      </w:pPr>
      <w:r w:rsidRPr="00EE3571">
        <w:rPr>
          <w:rFonts w:ascii="Calibri" w:hAnsi="Calibri" w:cs="Calibri"/>
          <w:sz w:val="22"/>
          <w:szCs w:val="22"/>
        </w:rPr>
        <w:t>Niveau B</w:t>
      </w:r>
    </w:p>
    <w:p w14:paraId="07088955" w14:textId="77777777" w:rsidR="00954629" w:rsidRPr="004E471D" w:rsidRDefault="00954629" w:rsidP="0038085B">
      <w:pPr>
        <w:pStyle w:val="Plattetekst2"/>
        <w:spacing w:after="0" w:line="240" w:lineRule="auto"/>
        <w:rPr>
          <w:rFonts w:ascii="Calibri" w:hAnsi="Calibri" w:cs="Calibri"/>
          <w:sz w:val="22"/>
          <w:szCs w:val="22"/>
          <w:lang w:eastAsia="en-US"/>
        </w:rPr>
      </w:pPr>
    </w:p>
    <w:p w14:paraId="6D894443" w14:textId="17178951" w:rsidR="00954629" w:rsidRPr="004D2958" w:rsidRDefault="00954629" w:rsidP="0038085B">
      <w:pPr>
        <w:pStyle w:val="Plattetekst2"/>
        <w:spacing w:after="0" w:line="240" w:lineRule="auto"/>
        <w:rPr>
          <w:rFonts w:ascii="Calibri" w:hAnsi="Calibri" w:cs="Calibri"/>
          <w:sz w:val="22"/>
          <w:szCs w:val="22"/>
          <w:lang w:eastAsia="en-US"/>
        </w:rPr>
      </w:pPr>
      <w:r w:rsidRPr="004D2958">
        <w:rPr>
          <w:rFonts w:ascii="Calibri" w:hAnsi="Calibri" w:cs="Calibri"/>
          <w:sz w:val="22"/>
          <w:szCs w:val="22"/>
          <w:u w:val="single"/>
          <w:lang w:eastAsia="en-US"/>
        </w:rPr>
        <w:t xml:space="preserve">1° voor een graad van rang </w:t>
      </w:r>
      <w:proofErr w:type="spellStart"/>
      <w:r w:rsidRPr="004D2958">
        <w:rPr>
          <w:rFonts w:ascii="Calibri" w:hAnsi="Calibri" w:cs="Calibri"/>
          <w:sz w:val="22"/>
          <w:szCs w:val="22"/>
          <w:u w:val="single"/>
          <w:lang w:eastAsia="en-US"/>
        </w:rPr>
        <w:t>Bx</w:t>
      </w:r>
      <w:proofErr w:type="spellEnd"/>
      <w:r w:rsidRPr="004D2958">
        <w:rPr>
          <w:rFonts w:ascii="Calibri" w:hAnsi="Calibri" w:cs="Calibri"/>
          <w:sz w:val="22"/>
          <w:szCs w:val="22"/>
          <w:u w:val="single"/>
          <w:lang w:eastAsia="en-US"/>
        </w:rPr>
        <w:t>, schalen B4-B5 (hogere graad):</w:t>
      </w:r>
    </w:p>
    <w:p w14:paraId="460CBBFF" w14:textId="77777777" w:rsidR="00B71151" w:rsidRPr="004D2958" w:rsidRDefault="00954629" w:rsidP="008D33F7">
      <w:pPr>
        <w:pStyle w:val="Plattetekst2"/>
        <w:numPr>
          <w:ilvl w:val="0"/>
          <w:numId w:val="32"/>
        </w:numPr>
        <w:spacing w:after="0" w:line="240" w:lineRule="auto"/>
        <w:ind w:left="567" w:hanging="387"/>
        <w:rPr>
          <w:rFonts w:ascii="Calibri" w:hAnsi="Calibri" w:cs="Calibri"/>
          <w:sz w:val="22"/>
          <w:szCs w:val="22"/>
          <w:lang w:eastAsia="en-US"/>
        </w:rPr>
      </w:pPr>
      <w:r w:rsidRPr="004D2958">
        <w:rPr>
          <w:rFonts w:ascii="Calibri" w:hAnsi="Calibri" w:cs="Calibri"/>
          <w:sz w:val="22"/>
          <w:szCs w:val="22"/>
          <w:lang w:eastAsia="en-US"/>
        </w:rPr>
        <w:t xml:space="preserve">ten minste 4 jaar graadanciënniteit hebben in een graad van rang Bv, schalen B1-B3 of ten </w:t>
      </w:r>
      <w:r w:rsidR="00B71151" w:rsidRPr="004D2958">
        <w:rPr>
          <w:rFonts w:ascii="Calibri" w:hAnsi="Calibri" w:cs="Calibri"/>
          <w:sz w:val="22"/>
          <w:szCs w:val="22"/>
          <w:lang w:eastAsia="en-US"/>
        </w:rPr>
        <w:t xml:space="preserve">  </w:t>
      </w:r>
    </w:p>
    <w:p w14:paraId="323580E9" w14:textId="2B012E3F" w:rsidR="00954629" w:rsidRPr="004D2958" w:rsidRDefault="00954629" w:rsidP="003308CB">
      <w:pPr>
        <w:pStyle w:val="Plattetekst2"/>
        <w:spacing w:after="0" w:line="240" w:lineRule="auto"/>
        <w:ind w:left="540" w:firstLine="36"/>
        <w:rPr>
          <w:rFonts w:ascii="Calibri" w:hAnsi="Calibri" w:cstheme="minorHAnsi"/>
          <w:sz w:val="22"/>
          <w:szCs w:val="22"/>
        </w:rPr>
      </w:pPr>
      <w:r w:rsidRPr="004D2958">
        <w:rPr>
          <w:rFonts w:ascii="Calibri" w:hAnsi="Calibri" w:cs="Calibri"/>
          <w:sz w:val="22"/>
          <w:szCs w:val="22"/>
          <w:lang w:eastAsia="en-US"/>
        </w:rPr>
        <w:t>minste 4 jaar graadanciënniteit hebben in een g</w:t>
      </w:r>
      <w:r w:rsidR="00D36A17" w:rsidRPr="004D2958">
        <w:rPr>
          <w:rFonts w:ascii="Calibri" w:hAnsi="Calibri" w:cs="Calibri"/>
          <w:sz w:val="22"/>
          <w:szCs w:val="22"/>
          <w:lang w:eastAsia="en-US"/>
        </w:rPr>
        <w:t xml:space="preserve">raad van rang Cx, schalen C4-C5 </w:t>
      </w:r>
      <w:r w:rsidR="00B97BFB" w:rsidRPr="004D2958">
        <w:rPr>
          <w:rFonts w:ascii="Calibri" w:hAnsi="Calibri" w:cstheme="minorHAnsi"/>
          <w:sz w:val="22"/>
          <w:szCs w:val="22"/>
        </w:rPr>
        <w:t>of ten</w:t>
      </w:r>
      <w:r w:rsidR="00801F09" w:rsidRPr="004D2958">
        <w:rPr>
          <w:rFonts w:ascii="Calibri" w:hAnsi="Calibri" w:cstheme="minorHAnsi"/>
          <w:sz w:val="22"/>
          <w:szCs w:val="22"/>
        </w:rPr>
        <w:t xml:space="preserve"> </w:t>
      </w:r>
      <w:r w:rsidR="00B97BFB" w:rsidRPr="004D2958">
        <w:rPr>
          <w:rFonts w:ascii="Calibri" w:hAnsi="Calibri" w:cstheme="minorHAnsi"/>
          <w:sz w:val="22"/>
          <w:szCs w:val="22"/>
        </w:rPr>
        <w:t>minste 8 jaar graadanciënniteit hebben in niveau C rang Cv(C1-C3</w:t>
      </w:r>
      <w:r w:rsidR="0007314C" w:rsidRPr="004D2958">
        <w:rPr>
          <w:rFonts w:ascii="Calibri" w:hAnsi="Calibri" w:cstheme="minorHAnsi"/>
          <w:sz w:val="22"/>
          <w:szCs w:val="22"/>
        </w:rPr>
        <w:t>)</w:t>
      </w:r>
      <w:r w:rsidR="00B97BFB" w:rsidRPr="004D2958">
        <w:rPr>
          <w:rFonts w:ascii="Calibri" w:hAnsi="Calibri" w:cstheme="minorHAnsi"/>
          <w:sz w:val="22"/>
          <w:szCs w:val="22"/>
          <w:lang w:eastAsia="en-US"/>
        </w:rPr>
        <w:t xml:space="preserve">; </w:t>
      </w:r>
    </w:p>
    <w:p w14:paraId="499F441C" w14:textId="352F3C1B" w:rsidR="00954629" w:rsidRPr="004D2958" w:rsidRDefault="003308CB" w:rsidP="0038085B">
      <w:pPr>
        <w:pStyle w:val="Plattetekst2"/>
        <w:spacing w:after="0" w:line="240" w:lineRule="auto"/>
        <w:ind w:left="540" w:hanging="360"/>
        <w:rPr>
          <w:rFonts w:ascii="Calibri" w:hAnsi="Calibri" w:cs="Calibri"/>
          <w:sz w:val="22"/>
          <w:szCs w:val="22"/>
          <w:lang w:eastAsia="en-US"/>
        </w:rPr>
      </w:pPr>
      <w:r w:rsidRPr="004D2958">
        <w:rPr>
          <w:rFonts w:ascii="Calibri" w:hAnsi="Calibri" w:cs="Calibri"/>
          <w:sz w:val="22"/>
          <w:szCs w:val="22"/>
          <w:lang w:eastAsia="en-US"/>
        </w:rPr>
        <w:t>b</w:t>
      </w:r>
      <w:r w:rsidR="00954629" w:rsidRPr="004D2958">
        <w:rPr>
          <w:rFonts w:ascii="Calibri" w:hAnsi="Calibri" w:cs="Calibri"/>
          <w:sz w:val="22"/>
          <w:szCs w:val="22"/>
          <w:lang w:eastAsia="en-US"/>
        </w:rPr>
        <w:t>)</w:t>
      </w:r>
      <w:r w:rsidR="00954629" w:rsidRPr="004D2958">
        <w:rPr>
          <w:rFonts w:ascii="Calibri" w:hAnsi="Calibri" w:cs="Calibri"/>
          <w:sz w:val="22"/>
          <w:szCs w:val="22"/>
          <w:lang w:eastAsia="en-US"/>
        </w:rPr>
        <w:tab/>
        <w:t>slagen voor de selectieprocedure.</w:t>
      </w:r>
    </w:p>
    <w:p w14:paraId="7E04BB5D" w14:textId="77777777" w:rsidR="00954629" w:rsidRPr="004D2958" w:rsidRDefault="00954629" w:rsidP="0038085B">
      <w:pPr>
        <w:pStyle w:val="Plattetekst2"/>
        <w:spacing w:after="0" w:line="240" w:lineRule="auto"/>
        <w:rPr>
          <w:rFonts w:ascii="Calibri" w:hAnsi="Calibri" w:cs="Calibri"/>
          <w:sz w:val="22"/>
          <w:szCs w:val="22"/>
          <w:u w:val="single"/>
          <w:lang w:eastAsia="en-US"/>
        </w:rPr>
      </w:pPr>
    </w:p>
    <w:p w14:paraId="1694CCC8" w14:textId="77777777" w:rsidR="00954629" w:rsidRPr="004D2958" w:rsidRDefault="00954629" w:rsidP="0038085B">
      <w:pPr>
        <w:pStyle w:val="Plattetekst2"/>
        <w:spacing w:after="0" w:line="240" w:lineRule="auto"/>
        <w:rPr>
          <w:rFonts w:ascii="Calibri" w:hAnsi="Calibri" w:cs="Calibri"/>
          <w:sz w:val="22"/>
          <w:szCs w:val="22"/>
          <w:u w:val="single"/>
          <w:lang w:eastAsia="en-US"/>
        </w:rPr>
      </w:pPr>
      <w:r w:rsidRPr="004D2958">
        <w:rPr>
          <w:rFonts w:ascii="Calibri" w:hAnsi="Calibri" w:cs="Calibri"/>
          <w:sz w:val="22"/>
          <w:szCs w:val="22"/>
          <w:u w:val="single"/>
          <w:lang w:eastAsia="en-US"/>
        </w:rPr>
        <w:t>2° voor een graad van rang Bv, schalen B1-B3 (basisgraad):</w:t>
      </w:r>
    </w:p>
    <w:p w14:paraId="6580E102" w14:textId="77777777" w:rsidR="00954629" w:rsidRPr="004D2958" w:rsidRDefault="00954629" w:rsidP="0038085B">
      <w:pPr>
        <w:pStyle w:val="Plattetekst2"/>
        <w:spacing w:after="0" w:line="240" w:lineRule="auto"/>
        <w:rPr>
          <w:rFonts w:ascii="Calibri" w:hAnsi="Calibri" w:cs="Calibri"/>
          <w:sz w:val="22"/>
          <w:szCs w:val="22"/>
          <w:u w:val="single"/>
          <w:lang w:eastAsia="en-US"/>
        </w:rPr>
      </w:pPr>
    </w:p>
    <w:p w14:paraId="4109B795" w14:textId="79D52D6F" w:rsidR="00954629" w:rsidRPr="004D2958" w:rsidRDefault="00954629" w:rsidP="003308CB">
      <w:pPr>
        <w:pStyle w:val="Plattetekst2"/>
        <w:spacing w:after="0" w:line="240" w:lineRule="auto"/>
        <w:ind w:left="540" w:hanging="360"/>
        <w:rPr>
          <w:rFonts w:ascii="Calibri" w:hAnsi="Calibri" w:cs="Calibri"/>
          <w:sz w:val="22"/>
          <w:szCs w:val="22"/>
          <w:lang w:eastAsia="en-US"/>
        </w:rPr>
      </w:pPr>
      <w:r w:rsidRPr="004D2958">
        <w:rPr>
          <w:rFonts w:ascii="Calibri" w:hAnsi="Calibri" w:cs="Calibri"/>
          <w:sz w:val="22"/>
          <w:szCs w:val="22"/>
          <w:lang w:eastAsia="en-US"/>
        </w:rPr>
        <w:t>a)</w:t>
      </w:r>
      <w:r w:rsidRPr="004D2958">
        <w:rPr>
          <w:rFonts w:ascii="Calibri" w:hAnsi="Calibri" w:cs="Calibri"/>
          <w:sz w:val="22"/>
          <w:szCs w:val="22"/>
          <w:lang w:eastAsia="en-US"/>
        </w:rPr>
        <w:tab/>
        <w:t xml:space="preserve">ten minste 4 jaar graadanciënniteit hebben in een graad van rang Cv, schalen C1-C3 </w:t>
      </w:r>
    </w:p>
    <w:p w14:paraId="2CD4AEF7" w14:textId="752EC261" w:rsidR="00954629" w:rsidRPr="004D2958" w:rsidRDefault="003308CB" w:rsidP="0038085B">
      <w:pPr>
        <w:pStyle w:val="Plattetekst2"/>
        <w:spacing w:after="0" w:line="240" w:lineRule="auto"/>
        <w:ind w:left="540" w:hanging="360"/>
        <w:rPr>
          <w:rFonts w:ascii="Calibri" w:hAnsi="Calibri" w:cs="Calibri"/>
          <w:sz w:val="22"/>
          <w:szCs w:val="22"/>
          <w:lang w:eastAsia="en-US"/>
        </w:rPr>
      </w:pPr>
      <w:r w:rsidRPr="004D2958">
        <w:rPr>
          <w:rFonts w:ascii="Calibri" w:hAnsi="Calibri" w:cs="Calibri"/>
          <w:sz w:val="22"/>
          <w:szCs w:val="22"/>
          <w:lang w:eastAsia="en-US"/>
        </w:rPr>
        <w:t>b</w:t>
      </w:r>
      <w:r w:rsidR="00954629" w:rsidRPr="004D2958">
        <w:rPr>
          <w:rFonts w:ascii="Calibri" w:hAnsi="Calibri" w:cs="Calibri"/>
          <w:sz w:val="22"/>
          <w:szCs w:val="22"/>
          <w:lang w:eastAsia="en-US"/>
        </w:rPr>
        <w:t>)</w:t>
      </w:r>
      <w:r w:rsidR="00954629" w:rsidRPr="004D2958">
        <w:rPr>
          <w:rFonts w:ascii="Calibri" w:hAnsi="Calibri" w:cs="Calibri"/>
          <w:sz w:val="22"/>
          <w:szCs w:val="22"/>
          <w:lang w:eastAsia="en-US"/>
        </w:rPr>
        <w:tab/>
        <w:t>slagen voor de selectieprocedure.</w:t>
      </w:r>
    </w:p>
    <w:p w14:paraId="2712558B" w14:textId="77777777" w:rsidR="0096218A" w:rsidRDefault="0096218A">
      <w:pPr>
        <w:rPr>
          <w:rFonts w:cs="Calibri"/>
          <w:szCs w:val="22"/>
          <w:lang w:eastAsia="en-US"/>
        </w:rPr>
      </w:pPr>
    </w:p>
    <w:p w14:paraId="3FDA6A9D" w14:textId="77777777" w:rsidR="003308CB" w:rsidRPr="003308CB" w:rsidRDefault="003308CB" w:rsidP="003308CB">
      <w:pPr>
        <w:pStyle w:val="Plattetekst2"/>
        <w:spacing w:after="0" w:line="240" w:lineRule="auto"/>
        <w:rPr>
          <w:rFonts w:ascii="Calibri" w:hAnsi="Calibri" w:cs="Calibri"/>
          <w:b/>
          <w:bCs/>
          <w:sz w:val="22"/>
          <w:szCs w:val="22"/>
        </w:rPr>
      </w:pPr>
      <w:r w:rsidRPr="003308CB">
        <w:rPr>
          <w:rFonts w:ascii="Calibri" w:hAnsi="Calibri" w:cs="Calibri"/>
          <w:b/>
          <w:bCs/>
          <w:sz w:val="22"/>
          <w:szCs w:val="22"/>
        </w:rPr>
        <w:t>Artikel 128</w:t>
      </w:r>
    </w:p>
    <w:p w14:paraId="689566D8" w14:textId="056CF407" w:rsidR="00954629" w:rsidRPr="00EE3571" w:rsidRDefault="00954629" w:rsidP="003308CB">
      <w:pPr>
        <w:pStyle w:val="Plattetekst2"/>
        <w:spacing w:after="0" w:line="240" w:lineRule="auto"/>
        <w:rPr>
          <w:rFonts w:ascii="Calibri" w:hAnsi="Calibri" w:cs="Calibri"/>
          <w:sz w:val="22"/>
          <w:szCs w:val="22"/>
        </w:rPr>
      </w:pPr>
      <w:r w:rsidRPr="00EE3571">
        <w:rPr>
          <w:rFonts w:ascii="Calibri" w:hAnsi="Calibri" w:cs="Calibri"/>
          <w:sz w:val="22"/>
          <w:szCs w:val="22"/>
        </w:rPr>
        <w:t>Niveau C</w:t>
      </w:r>
    </w:p>
    <w:p w14:paraId="469758BD" w14:textId="77777777" w:rsidR="00954629" w:rsidRPr="00384490" w:rsidRDefault="00954629" w:rsidP="0038085B">
      <w:pPr>
        <w:pStyle w:val="Plattetekst2"/>
        <w:spacing w:after="0" w:line="240" w:lineRule="auto"/>
        <w:rPr>
          <w:rFonts w:ascii="Calibri" w:hAnsi="Calibri" w:cs="Calibri"/>
          <w:b/>
          <w:bCs/>
          <w:sz w:val="22"/>
          <w:szCs w:val="22"/>
          <w:lang w:eastAsia="en-US"/>
        </w:rPr>
      </w:pPr>
    </w:p>
    <w:p w14:paraId="3734368F" w14:textId="35845A8E" w:rsidR="00954629" w:rsidRPr="00384490" w:rsidRDefault="00954629" w:rsidP="0038085B">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1° voor een graad van rang Cx, schalen C4-C5</w:t>
      </w:r>
    </w:p>
    <w:p w14:paraId="38816506" w14:textId="77777777" w:rsidR="00954629" w:rsidRPr="00384490" w:rsidRDefault="00954629" w:rsidP="0038085B">
      <w:pPr>
        <w:pStyle w:val="Plattetekst2"/>
        <w:spacing w:after="0" w:line="240" w:lineRule="auto"/>
        <w:ind w:left="360" w:hanging="360"/>
        <w:rPr>
          <w:rFonts w:ascii="Calibri" w:hAnsi="Calibri" w:cs="Calibri"/>
          <w:sz w:val="22"/>
          <w:szCs w:val="22"/>
          <w:lang w:eastAsia="en-US"/>
        </w:rPr>
      </w:pPr>
    </w:p>
    <w:p w14:paraId="3A005B20" w14:textId="17BB4307" w:rsidR="00954629" w:rsidRPr="005E2D39" w:rsidRDefault="00954629" w:rsidP="008A1B25">
      <w:pPr>
        <w:pStyle w:val="Plattetekst2"/>
        <w:spacing w:after="0" w:line="240" w:lineRule="auto"/>
        <w:ind w:left="540" w:hanging="360"/>
        <w:rPr>
          <w:rFonts w:ascii="Calibri" w:hAnsi="Calibri" w:cs="Calibri"/>
          <w:strike/>
          <w:sz w:val="22"/>
          <w:szCs w:val="22"/>
          <w:lang w:eastAsia="en-US"/>
        </w:rPr>
      </w:pPr>
      <w:r w:rsidRPr="005E2D39">
        <w:rPr>
          <w:rFonts w:ascii="Calibri" w:hAnsi="Calibri" w:cs="Calibri"/>
          <w:sz w:val="22"/>
          <w:szCs w:val="22"/>
          <w:lang w:eastAsia="en-US"/>
        </w:rPr>
        <w:t>a)</w:t>
      </w:r>
      <w:r w:rsidRPr="005E2D39">
        <w:rPr>
          <w:rFonts w:ascii="Calibri" w:hAnsi="Calibri" w:cs="Calibri"/>
          <w:sz w:val="22"/>
          <w:szCs w:val="22"/>
          <w:lang w:eastAsia="en-US"/>
        </w:rPr>
        <w:tab/>
        <w:t>1) ten minste 4 jaar graadanciënniteit hebben in een graad van rang Cv</w:t>
      </w:r>
      <w:r w:rsidRPr="00384490">
        <w:rPr>
          <w:rFonts w:ascii="Calibri" w:hAnsi="Calibri" w:cs="Calibri"/>
          <w:sz w:val="22"/>
          <w:szCs w:val="22"/>
          <w:lang w:eastAsia="en-US"/>
        </w:rPr>
        <w:br/>
        <w:t xml:space="preserve">2) ten minste 4 jaar niveauanciënniteit hebben in niveau D </w:t>
      </w:r>
    </w:p>
    <w:p w14:paraId="3AB4BBF5" w14:textId="594A29A4" w:rsidR="00954629" w:rsidRPr="009F1AFD" w:rsidRDefault="008A1B25" w:rsidP="0038085B">
      <w:pPr>
        <w:pStyle w:val="Plattetekst2"/>
        <w:spacing w:after="0" w:line="240" w:lineRule="auto"/>
        <w:ind w:left="540" w:hanging="360"/>
        <w:rPr>
          <w:rFonts w:ascii="Calibri" w:hAnsi="Calibri" w:cs="Calibri"/>
          <w:sz w:val="22"/>
          <w:szCs w:val="22"/>
          <w:lang w:eastAsia="en-US"/>
        </w:rPr>
      </w:pPr>
      <w:r>
        <w:rPr>
          <w:rFonts w:ascii="Calibri" w:hAnsi="Calibri" w:cs="Calibri"/>
          <w:iCs/>
          <w:sz w:val="22"/>
          <w:szCs w:val="22"/>
          <w:lang w:eastAsia="en-US"/>
        </w:rPr>
        <w:t>b</w:t>
      </w:r>
      <w:r w:rsidR="00954629" w:rsidRPr="009F1AFD">
        <w:rPr>
          <w:rFonts w:ascii="Calibri" w:hAnsi="Calibri" w:cs="Calibri"/>
          <w:sz w:val="22"/>
          <w:szCs w:val="22"/>
          <w:lang w:eastAsia="en-US"/>
        </w:rPr>
        <w:t>)</w:t>
      </w:r>
      <w:r w:rsidR="00954629" w:rsidRPr="009F1AFD">
        <w:rPr>
          <w:rFonts w:ascii="Calibri" w:hAnsi="Calibri" w:cs="Calibri"/>
          <w:sz w:val="22"/>
          <w:szCs w:val="22"/>
          <w:lang w:eastAsia="en-US"/>
        </w:rPr>
        <w:tab/>
        <w:t>slagen voor de selectieprocedure.</w:t>
      </w:r>
    </w:p>
    <w:p w14:paraId="429B7DF8" w14:textId="77777777" w:rsidR="00954629" w:rsidRPr="00384490" w:rsidRDefault="00954629" w:rsidP="0038085B">
      <w:pPr>
        <w:pStyle w:val="Plattetekst2"/>
        <w:spacing w:after="0" w:line="240" w:lineRule="auto"/>
        <w:ind w:left="180" w:hanging="180"/>
        <w:rPr>
          <w:rFonts w:ascii="Calibri" w:hAnsi="Calibri" w:cs="Calibri"/>
          <w:sz w:val="22"/>
          <w:szCs w:val="22"/>
          <w:u w:val="single"/>
          <w:lang w:eastAsia="en-US"/>
        </w:rPr>
      </w:pPr>
    </w:p>
    <w:p w14:paraId="623C765F" w14:textId="65033715" w:rsidR="00954629" w:rsidRPr="00384490" w:rsidRDefault="00954629" w:rsidP="0038085B">
      <w:pPr>
        <w:pStyle w:val="Plattetekst2"/>
        <w:spacing w:after="0" w:line="240" w:lineRule="auto"/>
        <w:ind w:left="180" w:hanging="180"/>
        <w:rPr>
          <w:rFonts w:ascii="Calibri" w:hAnsi="Calibri" w:cs="Calibri"/>
          <w:sz w:val="22"/>
          <w:szCs w:val="22"/>
          <w:lang w:eastAsia="en-US"/>
        </w:rPr>
      </w:pPr>
      <w:r w:rsidRPr="00384490">
        <w:rPr>
          <w:rFonts w:ascii="Calibri" w:hAnsi="Calibri" w:cs="Calibri"/>
          <w:sz w:val="22"/>
          <w:szCs w:val="22"/>
          <w:u w:val="single"/>
          <w:lang w:eastAsia="en-US"/>
        </w:rPr>
        <w:t>2° voor een graad van rang Cv, schalen C1-C3</w:t>
      </w:r>
      <w:r w:rsidR="00FD73E1">
        <w:rPr>
          <w:rFonts w:ascii="Calibri" w:hAnsi="Calibri" w:cs="Calibri"/>
          <w:sz w:val="22"/>
          <w:szCs w:val="22"/>
          <w:u w:val="single"/>
          <w:lang w:eastAsia="en-US"/>
        </w:rPr>
        <w:t>:</w:t>
      </w:r>
    </w:p>
    <w:p w14:paraId="44960E33" w14:textId="77777777" w:rsidR="00954629" w:rsidRPr="00384490" w:rsidRDefault="00954629" w:rsidP="0038085B">
      <w:pPr>
        <w:pStyle w:val="Plattetekst2"/>
        <w:spacing w:after="0" w:line="240" w:lineRule="auto"/>
        <w:ind w:left="180"/>
        <w:rPr>
          <w:rFonts w:ascii="Calibri" w:hAnsi="Calibri" w:cs="Calibri"/>
          <w:sz w:val="22"/>
          <w:szCs w:val="22"/>
          <w:lang w:eastAsia="en-US"/>
        </w:rPr>
      </w:pPr>
    </w:p>
    <w:p w14:paraId="4BABA5C0" w14:textId="77777777" w:rsidR="00954629" w:rsidRPr="00384490" w:rsidRDefault="00954629" w:rsidP="0038085B">
      <w:pPr>
        <w:pStyle w:val="Plattetekst2"/>
        <w:tabs>
          <w:tab w:val="num" w:pos="540"/>
        </w:tabs>
        <w:spacing w:after="0" w:line="240" w:lineRule="auto"/>
        <w:ind w:left="540" w:hanging="360"/>
        <w:rPr>
          <w:rFonts w:ascii="Calibri" w:hAnsi="Calibri" w:cs="Calibri"/>
          <w:sz w:val="22"/>
          <w:szCs w:val="22"/>
          <w:lang w:eastAsia="en-US"/>
        </w:rPr>
      </w:pPr>
      <w:r w:rsidRPr="00384490">
        <w:rPr>
          <w:rFonts w:ascii="Calibri" w:hAnsi="Calibri" w:cs="Calibri"/>
          <w:sz w:val="22"/>
          <w:szCs w:val="22"/>
          <w:lang w:eastAsia="en-US"/>
        </w:rPr>
        <w:t>a)</w:t>
      </w:r>
      <w:r w:rsidRPr="00384490">
        <w:rPr>
          <w:rFonts w:ascii="Calibri" w:hAnsi="Calibri" w:cs="Calibri"/>
          <w:sz w:val="22"/>
          <w:szCs w:val="22"/>
          <w:lang w:eastAsia="en-US"/>
        </w:rPr>
        <w:tab/>
        <w:t>ten minste 4 jaar anciënniteit hebben in niveau D;</w:t>
      </w:r>
    </w:p>
    <w:p w14:paraId="6407674F" w14:textId="39BEE204" w:rsidR="00954629" w:rsidRPr="00384490" w:rsidRDefault="00524A03" w:rsidP="0038085B">
      <w:pPr>
        <w:pStyle w:val="Plattetekst2"/>
        <w:spacing w:after="0" w:line="240" w:lineRule="auto"/>
        <w:ind w:left="540" w:hanging="360"/>
        <w:rPr>
          <w:rFonts w:ascii="Calibri" w:hAnsi="Calibri" w:cs="Calibri"/>
          <w:sz w:val="22"/>
          <w:szCs w:val="22"/>
          <w:lang w:eastAsia="en-US"/>
        </w:rPr>
      </w:pPr>
      <w:r>
        <w:rPr>
          <w:rFonts w:ascii="Calibri" w:hAnsi="Calibri" w:cs="Calibri"/>
          <w:sz w:val="22"/>
          <w:szCs w:val="22"/>
          <w:lang w:eastAsia="en-US"/>
        </w:rPr>
        <w:t>b</w:t>
      </w:r>
      <w:r w:rsidR="00954629" w:rsidRPr="00384490">
        <w:rPr>
          <w:rFonts w:ascii="Calibri" w:hAnsi="Calibri" w:cs="Calibri"/>
          <w:sz w:val="22"/>
          <w:szCs w:val="22"/>
          <w:lang w:eastAsia="en-US"/>
        </w:rPr>
        <w:t>)</w:t>
      </w:r>
      <w:r w:rsidR="00954629" w:rsidRPr="00384490">
        <w:rPr>
          <w:rFonts w:ascii="Calibri" w:hAnsi="Calibri" w:cs="Calibri"/>
          <w:sz w:val="22"/>
          <w:szCs w:val="22"/>
          <w:lang w:eastAsia="en-US"/>
        </w:rPr>
        <w:tab/>
        <w:t>slagen voor de selectieprocedure.</w:t>
      </w:r>
    </w:p>
    <w:p w14:paraId="0B13407B" w14:textId="77777777" w:rsidR="00954629" w:rsidRPr="00384490" w:rsidRDefault="00954629" w:rsidP="0038085B">
      <w:pPr>
        <w:pStyle w:val="Plattetekst2"/>
        <w:spacing w:after="0" w:line="240" w:lineRule="auto"/>
        <w:ind w:left="540" w:hanging="360"/>
        <w:rPr>
          <w:rFonts w:ascii="Calibri" w:hAnsi="Calibri" w:cs="Calibri"/>
          <w:sz w:val="22"/>
          <w:szCs w:val="22"/>
          <w:lang w:eastAsia="en-US"/>
        </w:rPr>
      </w:pPr>
    </w:p>
    <w:p w14:paraId="3AA4D765" w14:textId="77777777" w:rsidR="00524A03" w:rsidRPr="00524A03" w:rsidRDefault="00524A03" w:rsidP="00524A03">
      <w:pPr>
        <w:pStyle w:val="Plattetekst2"/>
        <w:spacing w:after="0" w:line="240" w:lineRule="auto"/>
        <w:rPr>
          <w:rFonts w:ascii="Calibri" w:hAnsi="Calibri" w:cs="Calibri"/>
          <w:b/>
          <w:bCs/>
          <w:sz w:val="22"/>
          <w:szCs w:val="22"/>
        </w:rPr>
      </w:pPr>
      <w:r w:rsidRPr="00524A03">
        <w:rPr>
          <w:rFonts w:ascii="Calibri" w:hAnsi="Calibri" w:cs="Calibri"/>
          <w:b/>
          <w:bCs/>
          <w:sz w:val="22"/>
          <w:szCs w:val="22"/>
        </w:rPr>
        <w:t>Artikel 129</w:t>
      </w:r>
    </w:p>
    <w:p w14:paraId="7C9D6F0B" w14:textId="615CA7F9" w:rsidR="00954629" w:rsidRPr="00EE3571" w:rsidRDefault="00954629" w:rsidP="00524A03">
      <w:pPr>
        <w:pStyle w:val="Plattetekst2"/>
        <w:keepNext/>
        <w:spacing w:after="0" w:line="240" w:lineRule="auto"/>
        <w:rPr>
          <w:rFonts w:ascii="Calibri" w:hAnsi="Calibri" w:cs="Calibri"/>
          <w:sz w:val="22"/>
          <w:szCs w:val="22"/>
        </w:rPr>
      </w:pPr>
      <w:r w:rsidRPr="00EE3571">
        <w:rPr>
          <w:rFonts w:ascii="Calibri" w:hAnsi="Calibri" w:cs="Calibri"/>
          <w:sz w:val="22"/>
          <w:szCs w:val="22"/>
        </w:rPr>
        <w:t>Niveau D:</w:t>
      </w:r>
    </w:p>
    <w:p w14:paraId="3EB9FA53" w14:textId="77777777" w:rsidR="00954629" w:rsidRPr="00384490" w:rsidRDefault="00954629" w:rsidP="0038085B">
      <w:pPr>
        <w:pStyle w:val="Plattetekst2"/>
        <w:spacing w:after="0" w:line="240" w:lineRule="auto"/>
        <w:rPr>
          <w:rFonts w:ascii="Calibri" w:hAnsi="Calibri" w:cs="Calibri"/>
          <w:b/>
          <w:bCs/>
          <w:sz w:val="22"/>
          <w:szCs w:val="22"/>
          <w:lang w:eastAsia="en-US"/>
        </w:rPr>
      </w:pPr>
    </w:p>
    <w:p w14:paraId="7FC50968" w14:textId="58F3AC32" w:rsidR="00954629" w:rsidRPr="00384490" w:rsidRDefault="00954629" w:rsidP="0038085B">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 xml:space="preserve">1° voor een graad van rang </w:t>
      </w:r>
      <w:proofErr w:type="spellStart"/>
      <w:r w:rsidRPr="00384490">
        <w:rPr>
          <w:rFonts w:ascii="Calibri" w:hAnsi="Calibri" w:cs="Calibri"/>
          <w:sz w:val="22"/>
          <w:szCs w:val="22"/>
          <w:u w:val="single"/>
          <w:lang w:eastAsia="en-US"/>
        </w:rPr>
        <w:t>Dx</w:t>
      </w:r>
      <w:proofErr w:type="spellEnd"/>
      <w:r w:rsidRPr="00384490">
        <w:rPr>
          <w:rFonts w:ascii="Calibri" w:hAnsi="Calibri" w:cs="Calibri"/>
          <w:sz w:val="22"/>
          <w:szCs w:val="22"/>
          <w:u w:val="single"/>
          <w:lang w:eastAsia="en-US"/>
        </w:rPr>
        <w:t>, schaal D4-[(D5 technische hogere rang)</w:t>
      </w:r>
      <w:r w:rsidR="00A37D75">
        <w:rPr>
          <w:rFonts w:ascii="Calibri" w:hAnsi="Calibri" w:cs="Calibri"/>
          <w:sz w:val="22"/>
          <w:szCs w:val="22"/>
        </w:rPr>
        <w:t>:</w:t>
      </w:r>
    </w:p>
    <w:p w14:paraId="4506D105" w14:textId="77777777" w:rsidR="00954629" w:rsidRPr="00384490" w:rsidRDefault="00954629" w:rsidP="0038085B">
      <w:pPr>
        <w:pStyle w:val="Plattetekst2"/>
        <w:spacing w:after="0" w:line="240" w:lineRule="auto"/>
        <w:ind w:left="360"/>
        <w:rPr>
          <w:rFonts w:ascii="Calibri" w:hAnsi="Calibri" w:cs="Calibri"/>
          <w:sz w:val="22"/>
          <w:szCs w:val="22"/>
          <w:lang w:eastAsia="en-US"/>
        </w:rPr>
      </w:pPr>
    </w:p>
    <w:p w14:paraId="1B574505" w14:textId="7D48543F" w:rsidR="00954629" w:rsidRPr="005E2D39" w:rsidRDefault="00954629" w:rsidP="006F29FD">
      <w:pPr>
        <w:pStyle w:val="Plattetekst2"/>
        <w:spacing w:after="0" w:line="240" w:lineRule="auto"/>
        <w:ind w:left="540" w:hanging="360"/>
        <w:rPr>
          <w:rFonts w:ascii="Calibri" w:hAnsi="Calibri" w:cs="Calibri"/>
          <w:strike/>
          <w:sz w:val="22"/>
          <w:szCs w:val="22"/>
          <w:lang w:eastAsia="en-US"/>
        </w:rPr>
      </w:pPr>
      <w:r w:rsidRPr="00384490">
        <w:rPr>
          <w:rFonts w:ascii="Calibri" w:hAnsi="Calibri" w:cs="Calibri"/>
          <w:sz w:val="22"/>
          <w:szCs w:val="22"/>
          <w:lang w:eastAsia="en-US"/>
        </w:rPr>
        <w:t>a)</w:t>
      </w:r>
      <w:r w:rsidRPr="00384490">
        <w:rPr>
          <w:rFonts w:ascii="Calibri" w:hAnsi="Calibri" w:cs="Calibri"/>
          <w:sz w:val="22"/>
          <w:szCs w:val="22"/>
          <w:lang w:eastAsia="en-US"/>
        </w:rPr>
        <w:tab/>
        <w:t xml:space="preserve">ten minste 4 jaar </w:t>
      </w:r>
      <w:r w:rsidRPr="00384490">
        <w:rPr>
          <w:rFonts w:ascii="Calibri" w:hAnsi="Calibri" w:cs="Calibri"/>
          <w:i/>
          <w:iCs/>
          <w:sz w:val="22"/>
          <w:szCs w:val="22"/>
          <w:lang w:eastAsia="en-US"/>
        </w:rPr>
        <w:t xml:space="preserve"> </w:t>
      </w:r>
      <w:r w:rsidRPr="00384490">
        <w:rPr>
          <w:rFonts w:ascii="Calibri" w:hAnsi="Calibri" w:cs="Calibri"/>
          <w:sz w:val="22"/>
          <w:szCs w:val="22"/>
          <w:lang w:eastAsia="en-US"/>
        </w:rPr>
        <w:t xml:space="preserve">graadanciënniteit hebben in een graad van rang </w:t>
      </w:r>
      <w:proofErr w:type="spellStart"/>
      <w:r w:rsidRPr="00384490">
        <w:rPr>
          <w:rFonts w:ascii="Calibri" w:hAnsi="Calibri" w:cs="Calibri"/>
          <w:sz w:val="22"/>
          <w:szCs w:val="22"/>
          <w:lang w:eastAsia="en-US"/>
        </w:rPr>
        <w:t>Dv</w:t>
      </w:r>
      <w:proofErr w:type="spellEnd"/>
      <w:r w:rsidRPr="00384490">
        <w:rPr>
          <w:rFonts w:ascii="Calibri" w:hAnsi="Calibri" w:cs="Calibri"/>
          <w:sz w:val="22"/>
          <w:szCs w:val="22"/>
          <w:lang w:eastAsia="en-US"/>
        </w:rPr>
        <w:t xml:space="preserve">, </w:t>
      </w:r>
    </w:p>
    <w:p w14:paraId="7DFF8B55" w14:textId="347B1FBF" w:rsidR="00954629" w:rsidRPr="00384490" w:rsidRDefault="006F29FD" w:rsidP="0038085B">
      <w:pPr>
        <w:pStyle w:val="Plattetekst2"/>
        <w:spacing w:after="0" w:line="240" w:lineRule="auto"/>
        <w:ind w:left="540" w:hanging="360"/>
        <w:rPr>
          <w:rFonts w:ascii="Calibri" w:hAnsi="Calibri" w:cs="Calibri"/>
          <w:sz w:val="22"/>
          <w:szCs w:val="22"/>
          <w:lang w:eastAsia="en-US"/>
        </w:rPr>
      </w:pPr>
      <w:r>
        <w:rPr>
          <w:rFonts w:ascii="Calibri" w:hAnsi="Calibri" w:cs="Calibri"/>
          <w:sz w:val="22"/>
          <w:szCs w:val="22"/>
          <w:lang w:eastAsia="en-US"/>
        </w:rPr>
        <w:t>b</w:t>
      </w:r>
      <w:r w:rsidR="00954629" w:rsidRPr="00384490">
        <w:rPr>
          <w:rFonts w:ascii="Calibri" w:hAnsi="Calibri" w:cs="Calibri"/>
          <w:sz w:val="22"/>
          <w:szCs w:val="22"/>
          <w:lang w:eastAsia="en-US"/>
        </w:rPr>
        <w:t>)</w:t>
      </w:r>
      <w:r w:rsidR="00954629" w:rsidRPr="00384490">
        <w:rPr>
          <w:rFonts w:ascii="Calibri" w:hAnsi="Calibri" w:cs="Calibri"/>
          <w:sz w:val="22"/>
          <w:szCs w:val="22"/>
          <w:lang w:eastAsia="en-US"/>
        </w:rPr>
        <w:tab/>
        <w:t>slagen voor de selectieprocedure.</w:t>
      </w:r>
    </w:p>
    <w:p w14:paraId="4F9136C3"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10EEAC7C" w14:textId="77777777" w:rsidR="00954629" w:rsidRPr="00384490" w:rsidRDefault="00954629" w:rsidP="0038085B">
      <w:pPr>
        <w:pStyle w:val="Plattetekst2"/>
        <w:spacing w:after="0" w:line="240" w:lineRule="auto"/>
        <w:rPr>
          <w:rFonts w:ascii="Calibri" w:hAnsi="Calibri" w:cs="Calibri"/>
          <w:sz w:val="22"/>
          <w:szCs w:val="22"/>
          <w:u w:val="single"/>
          <w:lang w:eastAsia="en-US"/>
        </w:rPr>
      </w:pPr>
      <w:r w:rsidRPr="00384490">
        <w:rPr>
          <w:rFonts w:ascii="Calibri" w:hAnsi="Calibri" w:cs="Calibri"/>
          <w:sz w:val="22"/>
          <w:szCs w:val="22"/>
          <w:u w:val="single"/>
          <w:lang w:eastAsia="en-US"/>
        </w:rPr>
        <w:t xml:space="preserve">2° voor een graad van rang </w:t>
      </w:r>
      <w:proofErr w:type="spellStart"/>
      <w:r w:rsidRPr="00384490">
        <w:rPr>
          <w:rFonts w:ascii="Calibri" w:hAnsi="Calibri" w:cs="Calibri"/>
          <w:sz w:val="22"/>
          <w:szCs w:val="22"/>
          <w:u w:val="single"/>
          <w:lang w:eastAsia="en-US"/>
        </w:rPr>
        <w:t>Dv</w:t>
      </w:r>
      <w:proofErr w:type="spellEnd"/>
      <w:r w:rsidRPr="00384490">
        <w:rPr>
          <w:rFonts w:ascii="Calibri" w:hAnsi="Calibri" w:cs="Calibri"/>
          <w:sz w:val="22"/>
          <w:szCs w:val="22"/>
          <w:u w:val="single"/>
          <w:lang w:eastAsia="en-US"/>
        </w:rPr>
        <w:t>, schalen D1-D3:</w:t>
      </w:r>
    </w:p>
    <w:p w14:paraId="7218919C" w14:textId="727DA153" w:rsidR="00954629" w:rsidRPr="005E2D39" w:rsidRDefault="00954629" w:rsidP="006F29FD">
      <w:pPr>
        <w:pStyle w:val="Plattetekst2"/>
        <w:numPr>
          <w:ilvl w:val="0"/>
          <w:numId w:val="4"/>
        </w:numPr>
        <w:tabs>
          <w:tab w:val="clear" w:pos="720"/>
        </w:tabs>
        <w:spacing w:after="0" w:line="240" w:lineRule="auto"/>
        <w:ind w:left="540"/>
        <w:rPr>
          <w:rFonts w:ascii="Calibri" w:hAnsi="Calibri" w:cs="Calibri"/>
          <w:bCs/>
          <w:iCs/>
          <w:strike/>
          <w:sz w:val="22"/>
          <w:szCs w:val="22"/>
          <w:lang w:eastAsia="en-US"/>
        </w:rPr>
      </w:pPr>
      <w:r w:rsidRPr="006F29FD">
        <w:rPr>
          <w:rFonts w:ascii="Calibri" w:hAnsi="Calibri" w:cs="Calibri"/>
          <w:sz w:val="22"/>
          <w:szCs w:val="22"/>
          <w:lang w:eastAsia="en-US"/>
        </w:rPr>
        <w:t>t</w:t>
      </w:r>
      <w:r w:rsidRPr="00384490">
        <w:rPr>
          <w:rFonts w:ascii="Calibri" w:hAnsi="Calibri" w:cs="Calibri"/>
          <w:sz w:val="22"/>
          <w:szCs w:val="22"/>
          <w:lang w:eastAsia="en-US"/>
        </w:rPr>
        <w:t xml:space="preserve">en minste 4 jaar  graadanciënniteit hebben in een graad van rang </w:t>
      </w:r>
      <w:proofErr w:type="spellStart"/>
      <w:r w:rsidRPr="00384490">
        <w:rPr>
          <w:rFonts w:ascii="Calibri" w:hAnsi="Calibri" w:cs="Calibri"/>
          <w:sz w:val="22"/>
          <w:szCs w:val="22"/>
          <w:lang w:eastAsia="en-US"/>
        </w:rPr>
        <w:t>Ev</w:t>
      </w:r>
      <w:proofErr w:type="spellEnd"/>
      <w:r w:rsidRPr="00384490">
        <w:rPr>
          <w:rFonts w:ascii="Calibri" w:hAnsi="Calibri" w:cs="Calibri"/>
          <w:sz w:val="22"/>
          <w:szCs w:val="22"/>
          <w:lang w:eastAsia="en-US"/>
        </w:rPr>
        <w:t xml:space="preserve">, </w:t>
      </w:r>
    </w:p>
    <w:p w14:paraId="339713A5" w14:textId="77777777" w:rsidR="00954629" w:rsidRPr="00384490" w:rsidRDefault="00954629" w:rsidP="0038085B">
      <w:pPr>
        <w:pStyle w:val="Plattetekst2"/>
        <w:numPr>
          <w:ilvl w:val="0"/>
          <w:numId w:val="4"/>
        </w:numPr>
        <w:tabs>
          <w:tab w:val="clear" w:pos="720"/>
        </w:tabs>
        <w:spacing w:after="0" w:line="240" w:lineRule="auto"/>
        <w:ind w:left="540"/>
        <w:rPr>
          <w:rFonts w:ascii="Calibri" w:hAnsi="Calibri" w:cs="Calibri"/>
          <w:sz w:val="22"/>
          <w:szCs w:val="22"/>
          <w:lang w:eastAsia="en-US"/>
        </w:rPr>
      </w:pPr>
      <w:r w:rsidRPr="00384490">
        <w:rPr>
          <w:rFonts w:ascii="Calibri" w:hAnsi="Calibri" w:cs="Calibri"/>
          <w:sz w:val="22"/>
          <w:szCs w:val="22"/>
          <w:lang w:eastAsia="en-US"/>
        </w:rPr>
        <w:t>slagen voor de selectieprocedure.</w:t>
      </w:r>
    </w:p>
    <w:p w14:paraId="45D97217" w14:textId="77777777" w:rsidR="00954629" w:rsidRPr="00384490" w:rsidRDefault="00954629" w:rsidP="0038085B">
      <w:pPr>
        <w:pStyle w:val="Plattetekst2"/>
        <w:spacing w:after="0" w:line="240" w:lineRule="auto"/>
        <w:rPr>
          <w:rFonts w:ascii="Calibri" w:hAnsi="Calibri" w:cs="Calibri"/>
          <w:b/>
          <w:bCs/>
          <w:strike/>
          <w:sz w:val="22"/>
          <w:szCs w:val="22"/>
        </w:rPr>
      </w:pPr>
    </w:p>
    <w:p w14:paraId="0DDE2A29" w14:textId="66124EDE" w:rsidR="00954629" w:rsidRDefault="006F29FD" w:rsidP="006F29FD">
      <w:pPr>
        <w:pStyle w:val="Plattetekst2"/>
        <w:keepNext/>
        <w:spacing w:after="0" w:line="240" w:lineRule="auto"/>
        <w:rPr>
          <w:rFonts w:ascii="Calibri" w:hAnsi="Calibri" w:cs="Calibri"/>
          <w:sz w:val="22"/>
          <w:szCs w:val="22"/>
        </w:rPr>
      </w:pPr>
      <w:r w:rsidRPr="006F29FD">
        <w:rPr>
          <w:rFonts w:ascii="Calibri" w:hAnsi="Calibri" w:cs="Calibri"/>
          <w:b/>
          <w:bCs/>
          <w:sz w:val="22"/>
          <w:szCs w:val="22"/>
        </w:rPr>
        <w:t>Artikel 130</w:t>
      </w:r>
      <w:r>
        <w:rPr>
          <w:rFonts w:ascii="Calibri" w:hAnsi="Calibri" w:cs="Calibri"/>
          <w:sz w:val="22"/>
          <w:szCs w:val="22"/>
        </w:rPr>
        <w:t xml:space="preserve"> </w:t>
      </w:r>
      <w:r w:rsidR="00954629" w:rsidRPr="00384490">
        <w:rPr>
          <w:rFonts w:ascii="Calibri" w:hAnsi="Calibri" w:cs="Calibri"/>
          <w:sz w:val="22"/>
          <w:szCs w:val="22"/>
        </w:rPr>
        <w:t xml:space="preserve">[…] </w:t>
      </w:r>
    </w:p>
    <w:p w14:paraId="30760C64" w14:textId="77777777" w:rsidR="005469BE" w:rsidRDefault="005469BE">
      <w:pPr>
        <w:rPr>
          <w:rFonts w:cs="Calibri"/>
          <w:b/>
          <w:i/>
          <w:sz w:val="24"/>
          <w:szCs w:val="22"/>
          <w:lang w:val="nl-BE" w:eastAsia="nl-BE"/>
        </w:rPr>
      </w:pPr>
      <w:bookmarkStart w:id="140" w:name="_Toc233359302"/>
      <w:r>
        <w:br w:type="page"/>
      </w:r>
    </w:p>
    <w:p w14:paraId="1F041175" w14:textId="467FD0B2" w:rsidR="00954629" w:rsidRPr="00384490" w:rsidRDefault="00954629" w:rsidP="00F71DD2">
      <w:pPr>
        <w:pStyle w:val="Kop3"/>
      </w:pPr>
      <w:bookmarkStart w:id="141" w:name="_Toc88830478"/>
      <w:r w:rsidRPr="00384490">
        <w:lastRenderedPageBreak/>
        <w:t>Afdeling IV. De proeftijd van het personeelslid na bevordering</w:t>
      </w:r>
      <w:bookmarkEnd w:id="140"/>
      <w:bookmarkEnd w:id="141"/>
    </w:p>
    <w:p w14:paraId="3E595994" w14:textId="77777777" w:rsidR="000D1DAD" w:rsidRPr="000D1DAD" w:rsidRDefault="000D1DAD" w:rsidP="000D1DAD">
      <w:pPr>
        <w:pStyle w:val="Plattetekst2"/>
        <w:keepNext/>
        <w:spacing w:after="0" w:line="240" w:lineRule="auto"/>
        <w:rPr>
          <w:rFonts w:ascii="Calibri" w:hAnsi="Calibri" w:cs="Calibri"/>
          <w:b/>
          <w:bCs/>
          <w:sz w:val="22"/>
          <w:szCs w:val="22"/>
        </w:rPr>
      </w:pPr>
      <w:r w:rsidRPr="000D1DAD">
        <w:rPr>
          <w:rFonts w:ascii="Calibri" w:hAnsi="Calibri" w:cs="Calibri"/>
          <w:b/>
          <w:bCs/>
          <w:sz w:val="22"/>
          <w:szCs w:val="22"/>
        </w:rPr>
        <w:t>Artikel 131</w:t>
      </w:r>
    </w:p>
    <w:p w14:paraId="7CAB2B79" w14:textId="6E0E86E1" w:rsidR="00954629" w:rsidRPr="00EE3571" w:rsidRDefault="00954629" w:rsidP="000D1DAD">
      <w:pPr>
        <w:pStyle w:val="Plattetekst2"/>
        <w:keepNext/>
        <w:spacing w:after="0" w:line="240" w:lineRule="auto"/>
        <w:rPr>
          <w:rFonts w:ascii="Calibri" w:hAnsi="Calibri" w:cs="Calibri"/>
          <w:sz w:val="22"/>
          <w:szCs w:val="22"/>
        </w:rPr>
      </w:pPr>
      <w:r w:rsidRPr="00EE3571">
        <w:rPr>
          <w:rFonts w:ascii="Calibri" w:hAnsi="Calibri" w:cs="Calibri"/>
          <w:sz w:val="22"/>
          <w:szCs w:val="22"/>
        </w:rPr>
        <w:t xml:space="preserve">§1.De proeftijd na bevordering beoogt de inwerking van het personeelslid in zijn nieuwe functie en </w:t>
      </w:r>
      <w:r w:rsidR="00A37D75" w:rsidRPr="00EE3571">
        <w:rPr>
          <w:rFonts w:ascii="Calibri" w:hAnsi="Calibri" w:cs="Calibri"/>
          <w:sz w:val="22"/>
          <w:szCs w:val="22"/>
        </w:rPr>
        <w:t xml:space="preserve">stelt </w:t>
      </w:r>
      <w:r w:rsidR="00245FED" w:rsidRPr="00EE3571">
        <w:rPr>
          <w:rFonts w:ascii="Calibri" w:hAnsi="Calibri" w:cs="Calibri"/>
          <w:sz w:val="22"/>
          <w:szCs w:val="22"/>
        </w:rPr>
        <w:t>de aanstellende overheid</w:t>
      </w:r>
      <w:r w:rsidR="00A37D75" w:rsidRPr="00EE3571">
        <w:rPr>
          <w:rFonts w:ascii="Calibri" w:hAnsi="Calibri" w:cs="Calibri"/>
          <w:sz w:val="22"/>
          <w:szCs w:val="22"/>
        </w:rPr>
        <w:t xml:space="preserve"> in staat</w:t>
      </w:r>
      <w:r w:rsidRPr="00EE3571">
        <w:rPr>
          <w:rFonts w:ascii="Calibri" w:hAnsi="Calibri" w:cs="Calibri"/>
          <w:sz w:val="22"/>
          <w:szCs w:val="22"/>
        </w:rPr>
        <w:t xml:space="preserve"> de geschiktheid van het personeelslid voor de nieuwe functie te verifiëren. De leidinggevende van het personeelslid zorgt in overleg met de </w:t>
      </w:r>
      <w:r w:rsidR="00EB7E78" w:rsidRPr="00EE3571">
        <w:rPr>
          <w:rFonts w:ascii="Calibri" w:hAnsi="Calibri" w:cs="Calibri"/>
          <w:sz w:val="22"/>
          <w:szCs w:val="22"/>
        </w:rPr>
        <w:t>algemeen</w:t>
      </w:r>
      <w:r w:rsidR="00EB7E78" w:rsidRPr="00FB6060">
        <w:rPr>
          <w:rFonts w:ascii="Calibri" w:hAnsi="Calibri" w:cs="Calibri"/>
          <w:sz w:val="22"/>
          <w:szCs w:val="22"/>
        </w:rPr>
        <w:t xml:space="preserve"> </w:t>
      </w:r>
      <w:r w:rsidR="00EB7E78" w:rsidRPr="00EE3571">
        <w:rPr>
          <w:rFonts w:ascii="Calibri" w:hAnsi="Calibri" w:cs="Calibri"/>
          <w:sz w:val="22"/>
          <w:szCs w:val="22"/>
        </w:rPr>
        <w:t>directeur</w:t>
      </w:r>
      <w:r w:rsidR="00EB7E78" w:rsidRPr="00FB6060">
        <w:rPr>
          <w:rFonts w:ascii="Calibri" w:hAnsi="Calibri" w:cs="Calibri"/>
          <w:sz w:val="22"/>
          <w:szCs w:val="22"/>
        </w:rPr>
        <w:t xml:space="preserve"> </w:t>
      </w:r>
      <w:r w:rsidRPr="00EE3571">
        <w:rPr>
          <w:rFonts w:ascii="Calibri" w:hAnsi="Calibri" w:cs="Calibri"/>
          <w:sz w:val="22"/>
          <w:szCs w:val="22"/>
        </w:rPr>
        <w:t xml:space="preserve">voor de actieve inwerking van het personeelslid in zijn nieuwe functie. </w:t>
      </w:r>
    </w:p>
    <w:p w14:paraId="4DAFAF7A" w14:textId="77777777" w:rsidR="00954629" w:rsidRPr="00FB6060" w:rsidRDefault="00954629" w:rsidP="0038085B">
      <w:pPr>
        <w:pStyle w:val="Plattetekst2"/>
        <w:spacing w:after="0" w:line="240" w:lineRule="auto"/>
        <w:rPr>
          <w:rFonts w:ascii="Calibri" w:hAnsi="Calibri" w:cs="Calibri"/>
          <w:sz w:val="22"/>
          <w:szCs w:val="22"/>
          <w:lang w:val="nl-BE" w:eastAsia="en-US"/>
        </w:rPr>
      </w:pPr>
    </w:p>
    <w:p w14:paraId="67EBB229" w14:textId="41A21402" w:rsidR="00954629" w:rsidRPr="009F1AFD" w:rsidRDefault="00954629" w:rsidP="0038085B">
      <w:pPr>
        <w:pStyle w:val="Plattetekst2"/>
        <w:spacing w:after="0" w:line="240" w:lineRule="auto"/>
        <w:rPr>
          <w:rFonts w:ascii="Calibri" w:hAnsi="Calibri" w:cs="Calibri"/>
          <w:bCs/>
          <w:iCs/>
          <w:sz w:val="22"/>
          <w:szCs w:val="22"/>
          <w:lang w:val="nl-BE" w:eastAsia="en-US"/>
        </w:rPr>
      </w:pPr>
      <w:r w:rsidRPr="00FB6060">
        <w:rPr>
          <w:rFonts w:ascii="Calibri" w:hAnsi="Calibri" w:cs="Calibri"/>
          <w:sz w:val="22"/>
          <w:szCs w:val="22"/>
          <w:lang w:val="nl-BE" w:eastAsia="en-US"/>
        </w:rPr>
        <w:t xml:space="preserve">§2. Bij de bevordering in de functie van </w:t>
      </w:r>
      <w:r w:rsidR="00EB7E78" w:rsidRPr="009F1AFD">
        <w:rPr>
          <w:rFonts w:ascii="Calibri" w:hAnsi="Calibri" w:cs="Calibri"/>
          <w:bCs/>
          <w:iCs/>
          <w:sz w:val="22"/>
          <w:szCs w:val="22"/>
        </w:rPr>
        <w:t xml:space="preserve">algemeen directeur </w:t>
      </w:r>
      <w:r w:rsidRPr="009F1AFD">
        <w:rPr>
          <w:rFonts w:ascii="Calibri" w:hAnsi="Calibri" w:cs="Calibri"/>
          <w:bCs/>
          <w:iCs/>
          <w:sz w:val="22"/>
          <w:szCs w:val="22"/>
          <w:lang w:val="nl-BE" w:eastAsia="en-US"/>
        </w:rPr>
        <w:t xml:space="preserve">en financieel </w:t>
      </w:r>
      <w:r w:rsidR="00A37D75" w:rsidRPr="009F1AFD">
        <w:rPr>
          <w:rFonts w:ascii="Calibri" w:hAnsi="Calibri" w:cs="Calibri"/>
          <w:bCs/>
          <w:iCs/>
          <w:sz w:val="22"/>
          <w:szCs w:val="22"/>
          <w:lang w:val="nl-BE" w:eastAsia="en-US"/>
        </w:rPr>
        <w:t>directeur</w:t>
      </w:r>
      <w:r w:rsidRPr="009F1AFD">
        <w:rPr>
          <w:rFonts w:ascii="Calibri" w:hAnsi="Calibri" w:cs="Calibri"/>
          <w:bCs/>
          <w:iCs/>
          <w:sz w:val="22"/>
          <w:szCs w:val="22"/>
          <w:lang w:val="nl-BE" w:eastAsia="en-US"/>
        </w:rPr>
        <w:t xml:space="preserve"> geldt een proeftijd van tien maanden.</w:t>
      </w:r>
    </w:p>
    <w:p w14:paraId="581EBCBD" w14:textId="77777777" w:rsidR="00954629" w:rsidRPr="009F1AFD" w:rsidRDefault="00954629" w:rsidP="0038085B">
      <w:pPr>
        <w:pStyle w:val="Plattetekst2"/>
        <w:spacing w:after="0" w:line="240" w:lineRule="auto"/>
        <w:rPr>
          <w:rFonts w:ascii="Calibri" w:hAnsi="Calibri" w:cs="Calibri"/>
          <w:bCs/>
          <w:iCs/>
          <w:sz w:val="22"/>
          <w:szCs w:val="22"/>
          <w:lang w:val="nl-BE" w:eastAsia="en-US"/>
        </w:rPr>
      </w:pPr>
    </w:p>
    <w:p w14:paraId="2E3B8371" w14:textId="77777777" w:rsidR="00954629" w:rsidRPr="009F1AFD" w:rsidRDefault="00954629" w:rsidP="0038085B">
      <w:pPr>
        <w:pStyle w:val="Plattetekst2"/>
        <w:spacing w:after="0" w:line="240" w:lineRule="auto"/>
        <w:rPr>
          <w:rFonts w:ascii="Calibri" w:hAnsi="Calibri" w:cs="Calibri"/>
          <w:bCs/>
          <w:iCs/>
          <w:sz w:val="22"/>
          <w:szCs w:val="22"/>
          <w:lang w:val="nl-BE" w:eastAsia="en-US"/>
        </w:rPr>
      </w:pPr>
      <w:r w:rsidRPr="009F1AFD">
        <w:rPr>
          <w:rFonts w:ascii="Calibri" w:hAnsi="Calibri" w:cs="Calibri"/>
          <w:bCs/>
          <w:iCs/>
          <w:sz w:val="22"/>
          <w:szCs w:val="22"/>
          <w:lang w:val="nl-BE" w:eastAsia="en-US"/>
        </w:rPr>
        <w:t xml:space="preserve">De duur van de proeftijd is: </w:t>
      </w:r>
    </w:p>
    <w:p w14:paraId="3C2E454A" w14:textId="77777777" w:rsidR="00954629" w:rsidRPr="009F1AFD" w:rsidRDefault="00954629" w:rsidP="0038085B">
      <w:pPr>
        <w:pStyle w:val="Plattetekst2"/>
        <w:spacing w:after="0" w:line="240" w:lineRule="auto"/>
        <w:rPr>
          <w:rFonts w:ascii="Calibri" w:hAnsi="Calibri" w:cs="Calibri"/>
          <w:bCs/>
          <w:iCs/>
          <w:sz w:val="22"/>
          <w:szCs w:val="22"/>
          <w:lang w:val="nl-BE" w:eastAsia="en-US"/>
        </w:rPr>
      </w:pPr>
      <w:r w:rsidRPr="009F1AFD">
        <w:rPr>
          <w:rFonts w:ascii="Calibri" w:hAnsi="Calibri" w:cs="Calibri"/>
          <w:bCs/>
          <w:iCs/>
          <w:sz w:val="22"/>
          <w:szCs w:val="22"/>
          <w:lang w:val="nl-BE" w:eastAsia="en-US"/>
        </w:rPr>
        <w:t xml:space="preserve">1°bij bevordering in een betrekking van niveau A: 10 maanden </w:t>
      </w:r>
    </w:p>
    <w:p w14:paraId="56250D69" w14:textId="77777777" w:rsidR="00954629" w:rsidRPr="009F1AFD" w:rsidRDefault="00954629" w:rsidP="0038085B">
      <w:pPr>
        <w:pStyle w:val="Plattetekst2"/>
        <w:spacing w:after="0" w:line="240" w:lineRule="auto"/>
        <w:rPr>
          <w:rFonts w:ascii="Calibri" w:hAnsi="Calibri" w:cs="Calibri"/>
          <w:bCs/>
          <w:iCs/>
          <w:sz w:val="22"/>
          <w:szCs w:val="22"/>
          <w:lang w:val="nl-BE" w:eastAsia="en-US"/>
        </w:rPr>
      </w:pPr>
      <w:r w:rsidRPr="009F1AFD">
        <w:rPr>
          <w:rFonts w:ascii="Calibri" w:hAnsi="Calibri" w:cs="Calibri"/>
          <w:bCs/>
          <w:iCs/>
          <w:sz w:val="22"/>
          <w:szCs w:val="22"/>
          <w:lang w:val="nl-BE" w:eastAsia="en-US"/>
        </w:rPr>
        <w:t xml:space="preserve">2° bij bevordering in een betrekking van niveau B: 8 maanden </w:t>
      </w:r>
    </w:p>
    <w:p w14:paraId="64180312" w14:textId="3A75330D" w:rsidR="00954629" w:rsidRPr="009F1AFD" w:rsidRDefault="00954629" w:rsidP="0038085B">
      <w:pPr>
        <w:pStyle w:val="Plattetekst2"/>
        <w:spacing w:after="0" w:line="240" w:lineRule="auto"/>
        <w:rPr>
          <w:rFonts w:ascii="Calibri" w:hAnsi="Calibri" w:cs="Calibri"/>
          <w:bCs/>
          <w:iCs/>
          <w:sz w:val="22"/>
          <w:szCs w:val="22"/>
          <w:lang w:val="nl-BE" w:eastAsia="en-US"/>
        </w:rPr>
      </w:pPr>
      <w:r w:rsidRPr="009F1AFD">
        <w:rPr>
          <w:rFonts w:ascii="Calibri" w:hAnsi="Calibri" w:cs="Calibri"/>
          <w:bCs/>
          <w:iCs/>
          <w:sz w:val="22"/>
          <w:szCs w:val="22"/>
          <w:lang w:val="nl-BE" w:eastAsia="en-US"/>
        </w:rPr>
        <w:t xml:space="preserve">3°  bij bevordering in een betrekking van </w:t>
      </w:r>
      <w:r w:rsidR="00A37D75" w:rsidRPr="009F1AFD">
        <w:rPr>
          <w:rFonts w:ascii="Calibri" w:hAnsi="Calibri" w:cs="Calibri"/>
          <w:bCs/>
          <w:iCs/>
          <w:sz w:val="22"/>
          <w:szCs w:val="22"/>
          <w:lang w:val="nl-BE" w:eastAsia="en-US"/>
        </w:rPr>
        <w:t>niveau D en niveau C: 4 maanden</w:t>
      </w:r>
    </w:p>
    <w:p w14:paraId="083AABD9" w14:textId="77777777" w:rsidR="00954629" w:rsidRPr="009F1AFD" w:rsidRDefault="00954629" w:rsidP="0038085B">
      <w:pPr>
        <w:pStyle w:val="Plattetekst2"/>
        <w:spacing w:after="0" w:line="240" w:lineRule="auto"/>
        <w:rPr>
          <w:rFonts w:ascii="Calibri" w:hAnsi="Calibri" w:cs="Calibri"/>
          <w:bCs/>
          <w:iCs/>
          <w:sz w:val="22"/>
          <w:szCs w:val="22"/>
          <w:lang w:val="nl-BE" w:eastAsia="en-US"/>
        </w:rPr>
      </w:pPr>
    </w:p>
    <w:p w14:paraId="426F83EF" w14:textId="77777777" w:rsidR="000D1DAD" w:rsidRPr="000D1DAD" w:rsidRDefault="000D1DAD" w:rsidP="000D1DAD">
      <w:pPr>
        <w:pStyle w:val="Plattetekst2"/>
        <w:keepNext/>
        <w:spacing w:after="0" w:line="240" w:lineRule="auto"/>
        <w:rPr>
          <w:rFonts w:ascii="Calibri" w:hAnsi="Calibri" w:cs="Calibri"/>
          <w:b/>
          <w:bCs/>
          <w:sz w:val="22"/>
          <w:szCs w:val="22"/>
        </w:rPr>
      </w:pPr>
      <w:r w:rsidRPr="000D1DAD">
        <w:rPr>
          <w:rFonts w:ascii="Calibri" w:hAnsi="Calibri" w:cs="Calibri"/>
          <w:b/>
          <w:bCs/>
          <w:sz w:val="22"/>
          <w:szCs w:val="22"/>
        </w:rPr>
        <w:t>Artikel 132</w:t>
      </w:r>
    </w:p>
    <w:p w14:paraId="4DDF634C" w14:textId="78307C27" w:rsidR="00954629" w:rsidRPr="009F1AFD" w:rsidRDefault="00954629" w:rsidP="000D1DAD">
      <w:pPr>
        <w:pStyle w:val="Plattetekst2"/>
        <w:keepNext/>
        <w:spacing w:after="0" w:line="240" w:lineRule="auto"/>
        <w:rPr>
          <w:rFonts w:ascii="Calibri" w:hAnsi="Calibri" w:cs="Calibri"/>
          <w:bCs/>
          <w:iCs/>
          <w:sz w:val="22"/>
          <w:szCs w:val="22"/>
        </w:rPr>
      </w:pPr>
      <w:r w:rsidRPr="009F1AFD">
        <w:rPr>
          <w:rFonts w:ascii="Calibri" w:hAnsi="Calibri" w:cs="Calibri"/>
          <w:bCs/>
          <w:iCs/>
          <w:sz w:val="22"/>
          <w:szCs w:val="22"/>
        </w:rPr>
        <w:t>§1. Artikel</w:t>
      </w:r>
      <w:r w:rsidR="000D1DAD">
        <w:rPr>
          <w:rFonts w:ascii="Calibri" w:hAnsi="Calibri" w:cs="Calibri"/>
          <w:bCs/>
          <w:iCs/>
          <w:sz w:val="22"/>
          <w:szCs w:val="22"/>
        </w:rPr>
        <w:t xml:space="preserve"> 39, artikel 40 §2, artikel 42, artikel 43, artikel 44, artikel 45</w:t>
      </w:r>
      <w:r w:rsidR="004B1B8C">
        <w:rPr>
          <w:rFonts w:ascii="Calibri" w:hAnsi="Calibri" w:cs="Calibri"/>
          <w:bCs/>
          <w:iCs/>
          <w:sz w:val="22"/>
          <w:szCs w:val="22"/>
        </w:rPr>
        <w:t xml:space="preserve"> </w:t>
      </w:r>
      <w:r w:rsidR="00A37D75" w:rsidRPr="009F1AFD">
        <w:rPr>
          <w:rFonts w:ascii="Calibri" w:hAnsi="Calibri" w:cs="Calibri"/>
          <w:bCs/>
          <w:iCs/>
          <w:sz w:val="22"/>
          <w:szCs w:val="22"/>
        </w:rPr>
        <w:t xml:space="preserve">eerste lid, </w:t>
      </w:r>
      <w:r w:rsidRPr="009F1AFD">
        <w:rPr>
          <w:rFonts w:ascii="Calibri" w:hAnsi="Calibri" w:cs="Calibri"/>
          <w:bCs/>
          <w:iCs/>
          <w:sz w:val="22"/>
          <w:szCs w:val="22"/>
        </w:rPr>
        <w:t>van hoofdstuk VII over de evaluatie van de proeftijd, zijn van overeenkomstige toepassing op de proeftijd na bevordering.</w:t>
      </w:r>
    </w:p>
    <w:p w14:paraId="0DF12EAF" w14:textId="77777777" w:rsidR="00954629" w:rsidRPr="009F1AFD" w:rsidRDefault="00954629" w:rsidP="0038085B">
      <w:pPr>
        <w:pStyle w:val="Plattetekst2"/>
        <w:spacing w:after="0" w:line="240" w:lineRule="auto"/>
        <w:rPr>
          <w:rFonts w:ascii="Calibri" w:hAnsi="Calibri" w:cs="Calibri"/>
          <w:bCs/>
          <w:iCs/>
          <w:color w:val="333333"/>
          <w:sz w:val="22"/>
          <w:szCs w:val="22"/>
        </w:rPr>
      </w:pPr>
    </w:p>
    <w:p w14:paraId="78989B67" w14:textId="4DDC1910" w:rsidR="004E471D" w:rsidRDefault="000D1DAD" w:rsidP="0038085B">
      <w:pPr>
        <w:pStyle w:val="Plattetekst2"/>
        <w:spacing w:after="0" w:line="240" w:lineRule="auto"/>
        <w:rPr>
          <w:rFonts w:ascii="Calibri" w:hAnsi="Calibri" w:cs="Calibri"/>
          <w:strike/>
          <w:color w:val="000000"/>
          <w:sz w:val="22"/>
          <w:szCs w:val="22"/>
        </w:rPr>
      </w:pPr>
      <w:r>
        <w:rPr>
          <w:rFonts w:ascii="Calibri" w:hAnsi="Calibri" w:cs="Calibri"/>
          <w:bCs/>
          <w:iCs/>
          <w:color w:val="000000"/>
          <w:sz w:val="22"/>
          <w:szCs w:val="22"/>
          <w:lang w:val="nl-BE"/>
        </w:rPr>
        <w:t xml:space="preserve">Artikel 76, artikel 77, artikel 78, artikel 79, artikel 80 </w:t>
      </w:r>
      <w:r w:rsidR="00954629" w:rsidRPr="009F1AFD">
        <w:rPr>
          <w:rFonts w:ascii="Calibri" w:hAnsi="Calibri" w:cs="Calibri"/>
          <w:bCs/>
          <w:iCs/>
          <w:color w:val="000000"/>
          <w:sz w:val="22"/>
          <w:szCs w:val="22"/>
        </w:rPr>
        <w:t xml:space="preserve">eerste </w:t>
      </w:r>
      <w:proofErr w:type="spellStart"/>
      <w:r w:rsidR="00954629" w:rsidRPr="009F1AFD">
        <w:rPr>
          <w:rFonts w:ascii="Calibri" w:hAnsi="Calibri" w:cs="Calibri"/>
          <w:bCs/>
          <w:iCs/>
          <w:color w:val="000000"/>
          <w:sz w:val="22"/>
          <w:szCs w:val="22"/>
        </w:rPr>
        <w:t>lid,van</w:t>
      </w:r>
      <w:proofErr w:type="spellEnd"/>
      <w:r w:rsidR="00954629" w:rsidRPr="009F1AFD">
        <w:rPr>
          <w:rFonts w:ascii="Calibri" w:hAnsi="Calibri" w:cs="Calibri"/>
          <w:bCs/>
          <w:iCs/>
          <w:color w:val="000000"/>
          <w:sz w:val="22"/>
          <w:szCs w:val="22"/>
        </w:rPr>
        <w:t xml:space="preserve"> hoofdstuk VIII, afdeling VI, onderafdeling I, over de evaluatie tijdens de proeftijd van de </w:t>
      </w:r>
      <w:r w:rsidR="00EB7E78" w:rsidRPr="009F1AFD">
        <w:rPr>
          <w:rFonts w:ascii="Calibri" w:hAnsi="Calibri" w:cs="Calibri"/>
          <w:bCs/>
          <w:iCs/>
          <w:sz w:val="22"/>
          <w:szCs w:val="22"/>
        </w:rPr>
        <w:t xml:space="preserve">algemeen directeur </w:t>
      </w:r>
      <w:r w:rsidR="00954629" w:rsidRPr="009F1AFD">
        <w:rPr>
          <w:rFonts w:ascii="Calibri" w:hAnsi="Calibri" w:cs="Calibri"/>
          <w:bCs/>
          <w:iCs/>
          <w:color w:val="000000"/>
          <w:sz w:val="22"/>
          <w:szCs w:val="22"/>
        </w:rPr>
        <w:t xml:space="preserve">en de financieel </w:t>
      </w:r>
      <w:r w:rsidR="00A37D75" w:rsidRPr="009F1AFD">
        <w:rPr>
          <w:rFonts w:ascii="Calibri" w:hAnsi="Calibri" w:cs="Calibri"/>
          <w:bCs/>
          <w:iCs/>
          <w:color w:val="000000"/>
          <w:sz w:val="22"/>
          <w:szCs w:val="22"/>
        </w:rPr>
        <w:t>directeur</w:t>
      </w:r>
      <w:r w:rsidR="00954629" w:rsidRPr="009F1AFD">
        <w:rPr>
          <w:rFonts w:ascii="Calibri" w:hAnsi="Calibri" w:cs="Calibri"/>
          <w:bCs/>
          <w:iCs/>
          <w:color w:val="000000"/>
          <w:sz w:val="22"/>
          <w:szCs w:val="22"/>
        </w:rPr>
        <w:t>, zijn</w:t>
      </w:r>
      <w:r w:rsidR="00954629" w:rsidRPr="00384490">
        <w:rPr>
          <w:rFonts w:ascii="Calibri" w:hAnsi="Calibri" w:cs="Calibri"/>
          <w:color w:val="000000"/>
          <w:sz w:val="22"/>
          <w:szCs w:val="22"/>
        </w:rPr>
        <w:t xml:space="preserve"> van overeenkomstige toepassing op de proeftijd na bevordering in die functies</w:t>
      </w:r>
      <w:r w:rsidR="00954629" w:rsidRPr="00384490">
        <w:rPr>
          <w:rFonts w:ascii="Calibri" w:hAnsi="Calibri" w:cs="Calibri"/>
          <w:strike/>
          <w:color w:val="000000"/>
          <w:sz w:val="22"/>
          <w:szCs w:val="22"/>
        </w:rPr>
        <w:t>.</w:t>
      </w:r>
    </w:p>
    <w:p w14:paraId="0FBA6B35" w14:textId="77777777" w:rsidR="004E471D" w:rsidRDefault="004E471D">
      <w:pPr>
        <w:rPr>
          <w:rFonts w:cs="Calibri"/>
          <w:strike/>
          <w:color w:val="000000"/>
          <w:szCs w:val="22"/>
          <w:lang w:val="nl-NL"/>
        </w:rPr>
      </w:pPr>
      <w:r>
        <w:rPr>
          <w:rFonts w:cs="Calibri"/>
          <w:strike/>
          <w:color w:val="000000"/>
          <w:szCs w:val="22"/>
        </w:rPr>
        <w:br w:type="page"/>
      </w:r>
    </w:p>
    <w:p w14:paraId="7A95D7AC" w14:textId="77777777" w:rsidR="00954629" w:rsidRPr="003053BF" w:rsidRDefault="00954629">
      <w:pPr>
        <w:pStyle w:val="Kop2"/>
        <w:rPr>
          <w:rFonts w:asciiTheme="minorHAnsi" w:hAnsiTheme="minorHAnsi"/>
          <w:sz w:val="28"/>
          <w:szCs w:val="28"/>
        </w:rPr>
      </w:pPr>
      <w:bookmarkStart w:id="142" w:name="_Toc233359303"/>
      <w:bookmarkStart w:id="143" w:name="_Toc88830479"/>
      <w:r w:rsidRPr="003053BF">
        <w:rPr>
          <w:rFonts w:asciiTheme="minorHAnsi" w:hAnsiTheme="minorHAnsi"/>
          <w:sz w:val="28"/>
          <w:szCs w:val="28"/>
        </w:rPr>
        <w:lastRenderedPageBreak/>
        <w:t>Hoofdstuk XIII. De vervulling van een vacature door interne personeelsmobiliteit</w:t>
      </w:r>
      <w:bookmarkEnd w:id="142"/>
      <w:bookmarkEnd w:id="143"/>
    </w:p>
    <w:p w14:paraId="7EB1F4C2" w14:textId="77777777" w:rsidR="00954629" w:rsidRPr="00384490" w:rsidRDefault="00954629" w:rsidP="00F71DD2">
      <w:pPr>
        <w:pStyle w:val="Kop3"/>
      </w:pPr>
      <w:bookmarkStart w:id="144" w:name="_Toc233359304"/>
      <w:bookmarkStart w:id="145" w:name="_Toc88830480"/>
      <w:r w:rsidRPr="00384490">
        <w:t>Afdeling I. Algemene bepalingen</w:t>
      </w:r>
      <w:bookmarkEnd w:id="144"/>
      <w:bookmarkEnd w:id="145"/>
    </w:p>
    <w:p w14:paraId="02D63D66" w14:textId="77777777" w:rsidR="00AF5CEC" w:rsidRPr="00AF5CEC" w:rsidRDefault="00AF5CEC" w:rsidP="00AF5CEC">
      <w:pPr>
        <w:pStyle w:val="Plattetekst2"/>
        <w:keepNext/>
        <w:spacing w:after="0" w:line="240" w:lineRule="auto"/>
        <w:rPr>
          <w:rFonts w:ascii="Calibri" w:hAnsi="Calibri" w:cs="Calibri"/>
          <w:b/>
          <w:bCs/>
          <w:sz w:val="22"/>
          <w:szCs w:val="22"/>
        </w:rPr>
      </w:pPr>
      <w:r w:rsidRPr="00AF5CEC">
        <w:rPr>
          <w:rFonts w:ascii="Calibri" w:hAnsi="Calibri" w:cs="Calibri"/>
          <w:b/>
          <w:bCs/>
          <w:sz w:val="22"/>
          <w:szCs w:val="22"/>
        </w:rPr>
        <w:t>Artikel 133</w:t>
      </w:r>
    </w:p>
    <w:p w14:paraId="1D1DB860" w14:textId="140E4769" w:rsidR="00954629" w:rsidRPr="00384490" w:rsidRDefault="00954629" w:rsidP="00AF5CEC">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 1. Onder interne personeelsmobiliteit voor de vervulling van een vacature wordt verstaan: de </w:t>
      </w:r>
      <w:proofErr w:type="spellStart"/>
      <w:r w:rsidRPr="00384490">
        <w:rPr>
          <w:rFonts w:ascii="Calibri" w:hAnsi="Calibri" w:cs="Calibri"/>
          <w:sz w:val="22"/>
          <w:szCs w:val="22"/>
        </w:rPr>
        <w:t>heraanstelling</w:t>
      </w:r>
      <w:proofErr w:type="spellEnd"/>
      <w:r w:rsidRPr="00384490">
        <w:rPr>
          <w:rFonts w:ascii="Calibri" w:hAnsi="Calibri" w:cs="Calibri"/>
          <w:sz w:val="22"/>
          <w:szCs w:val="22"/>
        </w:rPr>
        <w:t xml:space="preserve"> van een personeelslid in een vacante betrekking van de personeelsformatie die in dezelfde graad of in een andere graad van dezelfde rang is ingedeeld.</w:t>
      </w:r>
    </w:p>
    <w:p w14:paraId="1836F147" w14:textId="77777777" w:rsidR="00954629" w:rsidRPr="00384490" w:rsidRDefault="00954629" w:rsidP="0038085B">
      <w:pPr>
        <w:pStyle w:val="Plattetekst2"/>
        <w:spacing w:after="0" w:line="240" w:lineRule="auto"/>
        <w:rPr>
          <w:rFonts w:ascii="Calibri" w:hAnsi="Calibri" w:cs="Calibri"/>
          <w:sz w:val="22"/>
          <w:szCs w:val="22"/>
        </w:rPr>
      </w:pPr>
    </w:p>
    <w:p w14:paraId="0ED2DF5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2. Voor de deelname aan een procedure van interne personeelsmobiliteit komen de volgende personeelsleden in aanmerking:</w:t>
      </w:r>
    </w:p>
    <w:p w14:paraId="4ACE4546"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1° de vast aangestelde statutaire personeelsleden die aan de voorwaarden voldoen, ongeacht hun administratieve toestand; </w:t>
      </w:r>
    </w:p>
    <w:p w14:paraId="66446B4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contractuele personeelsleden die aan de voorwaarden voldoen, als ze aan een van de volgende criteria beantwoorden:</w:t>
      </w:r>
    </w:p>
    <w:p w14:paraId="69D3EB90" w14:textId="21ACBD99" w:rsidR="00954629" w:rsidRPr="00384490" w:rsidRDefault="00954629" w:rsidP="0038085B">
      <w:pPr>
        <w:pStyle w:val="Plattetekst2"/>
        <w:numPr>
          <w:ilvl w:val="0"/>
          <w:numId w:val="5"/>
        </w:numPr>
        <w:spacing w:after="0" w:line="240" w:lineRule="auto"/>
        <w:rPr>
          <w:rFonts w:ascii="Calibri" w:hAnsi="Calibri" w:cs="Calibri"/>
          <w:sz w:val="22"/>
          <w:szCs w:val="22"/>
        </w:rPr>
      </w:pPr>
      <w:r w:rsidRPr="00384490">
        <w:rPr>
          <w:rFonts w:ascii="Calibri" w:hAnsi="Calibri" w:cs="Calibri"/>
          <w:sz w:val="22"/>
          <w:szCs w:val="22"/>
        </w:rPr>
        <w:t xml:space="preserve">ze zijn na </w:t>
      </w:r>
      <w:r w:rsidR="00A37D75">
        <w:rPr>
          <w:rFonts w:ascii="Calibri" w:hAnsi="Calibri" w:cs="Calibri"/>
          <w:sz w:val="22"/>
          <w:szCs w:val="22"/>
        </w:rPr>
        <w:t>1 januari 2009</w:t>
      </w:r>
      <w:r w:rsidRPr="00384490">
        <w:rPr>
          <w:rFonts w:ascii="Calibri" w:hAnsi="Calibri" w:cs="Calibri"/>
          <w:b/>
          <w:bCs/>
          <w:sz w:val="22"/>
          <w:szCs w:val="22"/>
        </w:rPr>
        <w:t xml:space="preserve"> </w:t>
      </w:r>
      <w:r w:rsidRPr="00384490">
        <w:rPr>
          <w:rFonts w:ascii="Calibri" w:hAnsi="Calibri" w:cs="Calibri"/>
          <w:sz w:val="22"/>
          <w:szCs w:val="22"/>
        </w:rPr>
        <w:t xml:space="preserve">na een aanwervings- en selectieprocedure als vermeld in de artikelen </w:t>
      </w:r>
      <w:r w:rsidR="004B1B8C">
        <w:rPr>
          <w:rFonts w:ascii="Calibri" w:hAnsi="Calibri" w:cs="Calibri"/>
          <w:sz w:val="22"/>
          <w:szCs w:val="22"/>
        </w:rPr>
        <w:t xml:space="preserve">9 </w:t>
      </w:r>
      <w:r w:rsidRPr="00384490">
        <w:rPr>
          <w:rFonts w:ascii="Calibri" w:hAnsi="Calibri" w:cs="Calibri"/>
          <w:sz w:val="22"/>
          <w:szCs w:val="22"/>
        </w:rPr>
        <w:t xml:space="preserve">en </w:t>
      </w:r>
      <w:r w:rsidR="00C8597E" w:rsidRPr="004B1B8C">
        <w:rPr>
          <w:rFonts w:ascii="Calibri" w:hAnsi="Calibri"/>
          <w:sz w:val="22"/>
          <w:szCs w:val="22"/>
        </w:rPr>
        <w:fldChar w:fldCharType="begin"/>
      </w:r>
      <w:r w:rsidR="00C8597E" w:rsidRPr="004B1B8C">
        <w:rPr>
          <w:rFonts w:ascii="Calibri" w:hAnsi="Calibri"/>
          <w:sz w:val="22"/>
          <w:szCs w:val="22"/>
        </w:rPr>
        <w:instrText xml:space="preserve"> REF _Ref218174562 \r \h  \* MERGEFORMAT </w:instrText>
      </w:r>
      <w:r w:rsidR="00C8597E" w:rsidRPr="004B1B8C">
        <w:rPr>
          <w:rFonts w:ascii="Calibri" w:hAnsi="Calibri"/>
          <w:sz w:val="22"/>
          <w:szCs w:val="22"/>
        </w:rPr>
      </w:r>
      <w:r w:rsidR="00C8597E" w:rsidRPr="004B1B8C">
        <w:rPr>
          <w:rFonts w:ascii="Calibri" w:hAnsi="Calibri"/>
          <w:sz w:val="22"/>
          <w:szCs w:val="22"/>
        </w:rPr>
        <w:fldChar w:fldCharType="separate"/>
      </w:r>
      <w:r w:rsidR="00F14903">
        <w:rPr>
          <w:rFonts w:ascii="Calibri" w:hAnsi="Calibri"/>
          <w:sz w:val="22"/>
          <w:szCs w:val="22"/>
        </w:rPr>
        <w:t>0</w:t>
      </w:r>
      <w:r w:rsidR="00C8597E" w:rsidRPr="004B1B8C">
        <w:rPr>
          <w:rFonts w:ascii="Calibri" w:hAnsi="Calibri"/>
          <w:sz w:val="22"/>
          <w:szCs w:val="22"/>
        </w:rPr>
        <w:fldChar w:fldCharType="end"/>
      </w:r>
      <w:r w:rsidR="004B1B8C" w:rsidRPr="004B1B8C">
        <w:rPr>
          <w:rFonts w:ascii="Calibri" w:hAnsi="Calibri"/>
          <w:sz w:val="22"/>
          <w:szCs w:val="22"/>
        </w:rPr>
        <w:t>13</w:t>
      </w:r>
      <w:r w:rsidR="004B1B8C">
        <w:t xml:space="preserve"> </w:t>
      </w:r>
      <w:r w:rsidRPr="00384490">
        <w:rPr>
          <w:rFonts w:ascii="Calibri" w:hAnsi="Calibri" w:cs="Calibri"/>
          <w:sz w:val="22"/>
          <w:szCs w:val="22"/>
        </w:rPr>
        <w:t xml:space="preserve">en ze hebben de </w:t>
      </w:r>
      <w:r w:rsidR="005B2052" w:rsidRPr="00D751E3">
        <w:rPr>
          <w:rFonts w:ascii="Calibri" w:hAnsi="Calibri" w:cs="Calibri"/>
          <w:bCs/>
          <w:iCs/>
          <w:sz w:val="22"/>
          <w:szCs w:val="22"/>
        </w:rPr>
        <w:t>inloopperiode</w:t>
      </w:r>
      <w:r w:rsidRPr="00384490">
        <w:rPr>
          <w:rFonts w:ascii="Calibri" w:hAnsi="Calibri" w:cs="Calibri"/>
          <w:sz w:val="22"/>
          <w:szCs w:val="22"/>
        </w:rPr>
        <w:t xml:space="preserve"> beëindigd;</w:t>
      </w:r>
    </w:p>
    <w:p w14:paraId="0200E7AE" w14:textId="35452C0E" w:rsidR="00954629" w:rsidRPr="00384490" w:rsidRDefault="00954629" w:rsidP="0038085B">
      <w:pPr>
        <w:pStyle w:val="Plattetekst2"/>
        <w:numPr>
          <w:ilvl w:val="0"/>
          <w:numId w:val="5"/>
        </w:numPr>
        <w:spacing w:after="0" w:line="240" w:lineRule="auto"/>
        <w:rPr>
          <w:rFonts w:ascii="Calibri" w:hAnsi="Calibri" w:cs="Calibri"/>
          <w:sz w:val="22"/>
          <w:szCs w:val="22"/>
        </w:rPr>
      </w:pPr>
      <w:r w:rsidRPr="00384490">
        <w:rPr>
          <w:rFonts w:ascii="Calibri" w:hAnsi="Calibri" w:cs="Calibri"/>
          <w:sz w:val="22"/>
          <w:szCs w:val="22"/>
        </w:rPr>
        <w:t xml:space="preserve">ze zijn voor </w:t>
      </w:r>
      <w:r w:rsidR="00A37D75">
        <w:rPr>
          <w:rFonts w:ascii="Calibri" w:hAnsi="Calibri" w:cs="Calibri"/>
          <w:sz w:val="22"/>
          <w:szCs w:val="22"/>
        </w:rPr>
        <w:t xml:space="preserve">1 januari 2009 </w:t>
      </w:r>
      <w:r w:rsidRPr="00384490">
        <w:rPr>
          <w:rFonts w:ascii="Calibri" w:hAnsi="Calibri" w:cs="Calibri"/>
          <w:sz w:val="22"/>
          <w:szCs w:val="22"/>
        </w:rPr>
        <w:t>aangesteld na een externe bekendmaking van de vacature en een gelijkwaardige selectieprocedure als van toepassing op vacatures in statutaire betrekkingen.</w:t>
      </w:r>
    </w:p>
    <w:p w14:paraId="77C4B50E" w14:textId="77777777" w:rsidR="00954629" w:rsidRPr="00384490" w:rsidRDefault="00954629" w:rsidP="0038085B">
      <w:pPr>
        <w:pStyle w:val="Plattetekst2"/>
        <w:spacing w:after="0" w:line="240" w:lineRule="auto"/>
        <w:rPr>
          <w:rFonts w:ascii="Calibri" w:hAnsi="Calibri" w:cs="Calibri"/>
          <w:sz w:val="22"/>
          <w:szCs w:val="22"/>
        </w:rPr>
      </w:pPr>
    </w:p>
    <w:p w14:paraId="5062D8CB" w14:textId="2887C75F" w:rsidR="00954629" w:rsidRPr="00D751E3"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procedure van interne personeelsmobiliteit is niet van toepassing op </w:t>
      </w:r>
      <w:r w:rsidRPr="00FB6060">
        <w:rPr>
          <w:rFonts w:ascii="Calibri" w:hAnsi="Calibri" w:cs="Calibri"/>
          <w:sz w:val="22"/>
          <w:szCs w:val="22"/>
        </w:rPr>
        <w:t xml:space="preserve">de functies </w:t>
      </w:r>
      <w:r w:rsidRPr="00D751E3">
        <w:rPr>
          <w:rFonts w:ascii="Calibri" w:hAnsi="Calibri" w:cs="Calibri"/>
          <w:sz w:val="22"/>
          <w:szCs w:val="22"/>
        </w:rPr>
        <w:t xml:space="preserve">van </w:t>
      </w:r>
      <w:r w:rsidR="00EB7E78" w:rsidRPr="00D751E3">
        <w:rPr>
          <w:rFonts w:ascii="Calibri" w:hAnsi="Calibri" w:cs="Calibri"/>
          <w:sz w:val="22"/>
          <w:szCs w:val="22"/>
        </w:rPr>
        <w:t xml:space="preserve">algemeen directeur </w:t>
      </w:r>
      <w:r w:rsidRPr="00D751E3">
        <w:rPr>
          <w:rFonts w:ascii="Calibri" w:hAnsi="Calibri" w:cs="Calibri"/>
          <w:sz w:val="22"/>
          <w:szCs w:val="22"/>
        </w:rPr>
        <w:t xml:space="preserve">en financieel </w:t>
      </w:r>
      <w:r w:rsidR="00A37D75" w:rsidRPr="00D751E3">
        <w:rPr>
          <w:rFonts w:ascii="Calibri" w:hAnsi="Calibri" w:cs="Calibri"/>
          <w:sz w:val="22"/>
          <w:szCs w:val="22"/>
        </w:rPr>
        <w:t>directeur</w:t>
      </w:r>
      <w:r w:rsidRPr="00D751E3">
        <w:rPr>
          <w:rFonts w:ascii="Calibri" w:hAnsi="Calibri" w:cs="Calibri"/>
          <w:sz w:val="22"/>
          <w:szCs w:val="22"/>
        </w:rPr>
        <w:t>.</w:t>
      </w:r>
    </w:p>
    <w:p w14:paraId="7B23B424" w14:textId="77777777" w:rsidR="00954629" w:rsidRPr="00D751E3" w:rsidRDefault="00954629" w:rsidP="0038085B">
      <w:pPr>
        <w:pStyle w:val="Plattetekst2"/>
        <w:spacing w:after="0" w:line="240" w:lineRule="auto"/>
        <w:rPr>
          <w:rFonts w:ascii="Calibri" w:hAnsi="Calibri" w:cs="Calibri"/>
          <w:sz w:val="22"/>
          <w:szCs w:val="22"/>
          <w:lang w:eastAsia="en-US"/>
        </w:rPr>
      </w:pPr>
    </w:p>
    <w:p w14:paraId="23C2C576" w14:textId="4E883830" w:rsidR="00954629" w:rsidRPr="00384490" w:rsidRDefault="00954629" w:rsidP="0038085B">
      <w:pPr>
        <w:pStyle w:val="Plattetekst2"/>
        <w:spacing w:after="0" w:line="240" w:lineRule="auto"/>
        <w:rPr>
          <w:rFonts w:ascii="Calibri" w:hAnsi="Calibri" w:cs="Calibri"/>
          <w:sz w:val="22"/>
          <w:szCs w:val="22"/>
        </w:rPr>
      </w:pPr>
      <w:r w:rsidRPr="00D751E3">
        <w:rPr>
          <w:rFonts w:ascii="Calibri" w:hAnsi="Calibri" w:cs="Calibri"/>
          <w:sz w:val="22"/>
          <w:szCs w:val="22"/>
        </w:rPr>
        <w:t xml:space="preserve">§3. </w:t>
      </w:r>
      <w:r w:rsidR="00FB6060" w:rsidRPr="00D751E3">
        <w:rPr>
          <w:rFonts w:ascii="Calibri" w:hAnsi="Calibri" w:cs="Calibri"/>
          <w:sz w:val="22"/>
          <w:szCs w:val="22"/>
        </w:rPr>
        <w:t>De aanstellende overheid</w:t>
      </w:r>
      <w:r w:rsidRPr="00D751E3">
        <w:rPr>
          <w:rFonts w:ascii="Calibri" w:hAnsi="Calibri" w:cs="Calibri"/>
          <w:sz w:val="22"/>
          <w:szCs w:val="22"/>
        </w:rPr>
        <w:t xml:space="preserve"> beoordeelt de geldigheid van de ingediende kandidaturen, behalve als de raad</w:t>
      </w:r>
      <w:r w:rsidR="00FB6060" w:rsidRPr="00D751E3">
        <w:rPr>
          <w:rFonts w:ascii="Calibri" w:hAnsi="Calibri" w:cs="Calibri"/>
          <w:sz w:val="22"/>
          <w:szCs w:val="22"/>
        </w:rPr>
        <w:t xml:space="preserve"> </w:t>
      </w:r>
      <w:r w:rsidRPr="00D751E3">
        <w:rPr>
          <w:rFonts w:ascii="Calibri" w:hAnsi="Calibri" w:cs="Calibri"/>
          <w:sz w:val="22"/>
          <w:szCs w:val="22"/>
        </w:rPr>
        <w:t xml:space="preserve">de aanstellende overheid is. In dat geval beoordeelt </w:t>
      </w:r>
      <w:r w:rsidR="00FB6060" w:rsidRPr="00D751E3">
        <w:rPr>
          <w:rFonts w:ascii="Calibri" w:hAnsi="Calibri" w:cs="Calibri"/>
          <w:sz w:val="22"/>
          <w:szCs w:val="22"/>
        </w:rPr>
        <w:t>het uitvoerend orgaan van het bestuur</w:t>
      </w:r>
      <w:r w:rsidR="00E93594" w:rsidRPr="00D751E3">
        <w:rPr>
          <w:rFonts w:ascii="Calibri" w:hAnsi="Calibri" w:cs="Calibri"/>
          <w:sz w:val="22"/>
          <w:szCs w:val="22"/>
        </w:rPr>
        <w:t xml:space="preserve"> </w:t>
      </w:r>
      <w:r w:rsidRPr="00D751E3">
        <w:rPr>
          <w:rFonts w:ascii="Calibri" w:hAnsi="Calibri" w:cs="Calibri"/>
          <w:sz w:val="22"/>
          <w:szCs w:val="22"/>
        </w:rPr>
        <w:t>de</w:t>
      </w:r>
      <w:r w:rsidRPr="00384490">
        <w:rPr>
          <w:rFonts w:ascii="Calibri" w:hAnsi="Calibri" w:cs="Calibri"/>
          <w:sz w:val="22"/>
          <w:szCs w:val="22"/>
        </w:rPr>
        <w:t xml:space="preserve"> geldigheid.</w:t>
      </w:r>
    </w:p>
    <w:p w14:paraId="021E076E" w14:textId="77777777" w:rsidR="00954629" w:rsidRPr="00384490" w:rsidRDefault="00954629" w:rsidP="0038085B">
      <w:pPr>
        <w:pStyle w:val="Plattetekst2"/>
        <w:spacing w:after="0" w:line="240" w:lineRule="auto"/>
        <w:rPr>
          <w:rFonts w:ascii="Calibri" w:hAnsi="Calibri" w:cs="Calibri"/>
          <w:sz w:val="22"/>
          <w:szCs w:val="22"/>
        </w:rPr>
      </w:pPr>
    </w:p>
    <w:p w14:paraId="550FA5FB"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rPr>
        <w:t>Alleen kandidaten die voldoen aan de voorwaarden, worden toegelaten tot de selectieprocedure. Voor de aanvang van de selectieprocedure worden de kandidaten die niet tot de selectieprocedure worden toegelaten er schriftelijk van op de hoogte gebracht dat ze geweigerd zijn, met vermelding van de reden daarvoor.</w:t>
      </w:r>
    </w:p>
    <w:p w14:paraId="545F6FAB" w14:textId="77777777" w:rsidR="00954629" w:rsidRPr="00384490" w:rsidRDefault="00954629" w:rsidP="0038085B">
      <w:pPr>
        <w:pStyle w:val="Plattetekst2"/>
        <w:spacing w:after="0" w:line="240" w:lineRule="auto"/>
        <w:rPr>
          <w:rFonts w:ascii="Calibri" w:hAnsi="Calibri" w:cs="Calibri"/>
          <w:sz w:val="22"/>
          <w:szCs w:val="22"/>
          <w:lang w:eastAsia="en-US"/>
        </w:rPr>
      </w:pPr>
    </w:p>
    <w:p w14:paraId="69295891" w14:textId="77777777" w:rsidR="00AF5CEC" w:rsidRPr="00AF5CEC" w:rsidRDefault="00AF5CEC" w:rsidP="00AF5CEC">
      <w:pPr>
        <w:pStyle w:val="Plattetekst2"/>
        <w:keepNext/>
        <w:spacing w:after="0" w:line="240" w:lineRule="auto"/>
        <w:rPr>
          <w:rFonts w:ascii="Calibri" w:hAnsi="Calibri" w:cs="Calibri"/>
          <w:b/>
          <w:bCs/>
          <w:sz w:val="22"/>
          <w:szCs w:val="22"/>
        </w:rPr>
      </w:pPr>
      <w:r w:rsidRPr="00AF5CEC">
        <w:rPr>
          <w:rFonts w:ascii="Calibri" w:hAnsi="Calibri" w:cs="Calibri"/>
          <w:b/>
          <w:bCs/>
          <w:sz w:val="22"/>
          <w:szCs w:val="22"/>
        </w:rPr>
        <w:t>Artikel 134</w:t>
      </w:r>
    </w:p>
    <w:p w14:paraId="6C4BC9A9" w14:textId="3275B83A" w:rsidR="00954629" w:rsidRPr="00384490" w:rsidRDefault="009D6D35" w:rsidP="00AF5CEC">
      <w:pPr>
        <w:pStyle w:val="Plattetekst2"/>
        <w:keepNext/>
        <w:spacing w:after="0" w:line="240" w:lineRule="auto"/>
        <w:rPr>
          <w:rFonts w:ascii="Calibri" w:hAnsi="Calibri" w:cs="Calibri"/>
          <w:sz w:val="22"/>
          <w:szCs w:val="22"/>
        </w:rPr>
      </w:pPr>
      <w:r w:rsidRPr="00EE3571">
        <w:rPr>
          <w:rFonts w:ascii="Calibri" w:hAnsi="Calibri" w:cs="Calibri"/>
          <w:sz w:val="22"/>
          <w:szCs w:val="22"/>
        </w:rPr>
        <w:t>De aanstellende overheid</w:t>
      </w:r>
      <w:r w:rsidR="00954629" w:rsidRPr="009D6D35">
        <w:rPr>
          <w:rFonts w:ascii="Calibri" w:hAnsi="Calibri" w:cs="Calibri"/>
          <w:sz w:val="22"/>
          <w:szCs w:val="22"/>
        </w:rPr>
        <w:t xml:space="preserve"> </w:t>
      </w:r>
      <w:r w:rsidR="00954629" w:rsidRPr="00384490">
        <w:rPr>
          <w:rFonts w:ascii="Calibri" w:hAnsi="Calibri" w:cs="Calibri"/>
          <w:sz w:val="22"/>
          <w:szCs w:val="22"/>
        </w:rPr>
        <w:t xml:space="preserve">beslist over de </w:t>
      </w:r>
      <w:proofErr w:type="spellStart"/>
      <w:r w:rsidR="00954629" w:rsidRPr="00384490">
        <w:rPr>
          <w:rFonts w:ascii="Calibri" w:hAnsi="Calibri" w:cs="Calibri"/>
          <w:sz w:val="22"/>
          <w:szCs w:val="22"/>
        </w:rPr>
        <w:t>heraanstelling</w:t>
      </w:r>
      <w:proofErr w:type="spellEnd"/>
      <w:r w:rsidR="00954629" w:rsidRPr="00384490">
        <w:rPr>
          <w:rFonts w:ascii="Calibri" w:hAnsi="Calibri" w:cs="Calibri"/>
          <w:sz w:val="22"/>
          <w:szCs w:val="22"/>
        </w:rPr>
        <w:t xml:space="preserve">. De </w:t>
      </w:r>
      <w:proofErr w:type="spellStart"/>
      <w:r w:rsidR="00954629" w:rsidRPr="00384490">
        <w:rPr>
          <w:rFonts w:ascii="Calibri" w:hAnsi="Calibri" w:cs="Calibri"/>
          <w:sz w:val="22"/>
          <w:szCs w:val="22"/>
        </w:rPr>
        <w:t>heraanstelling</w:t>
      </w:r>
      <w:proofErr w:type="spellEnd"/>
      <w:r w:rsidR="00954629" w:rsidRPr="00384490">
        <w:rPr>
          <w:rFonts w:ascii="Calibri" w:hAnsi="Calibri" w:cs="Calibri"/>
          <w:sz w:val="22"/>
          <w:szCs w:val="22"/>
        </w:rPr>
        <w:t xml:space="preserve"> is niet tijdelijk, maar definitief.</w:t>
      </w:r>
    </w:p>
    <w:p w14:paraId="328450BB" w14:textId="77777777" w:rsidR="00954629" w:rsidRPr="00384490" w:rsidRDefault="00954629" w:rsidP="0038085B">
      <w:pPr>
        <w:pStyle w:val="Plattetekst2"/>
        <w:spacing w:after="0" w:line="240" w:lineRule="auto"/>
        <w:rPr>
          <w:rFonts w:ascii="Calibri" w:hAnsi="Calibri" w:cs="Calibri"/>
          <w:sz w:val="22"/>
          <w:szCs w:val="22"/>
        </w:rPr>
      </w:pPr>
    </w:p>
    <w:p w14:paraId="1919E4FC" w14:textId="6F6F89F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bepalingen over de proeftijd</w:t>
      </w:r>
      <w:r w:rsidR="009D6D35">
        <w:rPr>
          <w:rFonts w:ascii="Calibri" w:hAnsi="Calibri" w:cs="Calibri"/>
          <w:sz w:val="22"/>
          <w:szCs w:val="22"/>
        </w:rPr>
        <w:t>/</w:t>
      </w:r>
      <w:r w:rsidR="009D6D35" w:rsidRPr="00D751E3">
        <w:rPr>
          <w:rFonts w:ascii="Calibri" w:hAnsi="Calibri" w:cs="Calibri"/>
          <w:bCs/>
          <w:iCs/>
          <w:sz w:val="22"/>
          <w:szCs w:val="22"/>
        </w:rPr>
        <w:t>inloopperiode</w:t>
      </w:r>
      <w:r w:rsidRPr="00384490">
        <w:rPr>
          <w:rFonts w:ascii="Calibri" w:hAnsi="Calibri" w:cs="Calibri"/>
          <w:sz w:val="22"/>
          <w:szCs w:val="22"/>
        </w:rPr>
        <w:t xml:space="preserve"> zijn </w:t>
      </w:r>
      <w:r w:rsidRPr="001150B4">
        <w:rPr>
          <w:rFonts w:ascii="Calibri" w:hAnsi="Calibri" w:cs="Calibri"/>
          <w:sz w:val="22"/>
          <w:szCs w:val="22"/>
        </w:rPr>
        <w:t>niet</w:t>
      </w:r>
      <w:r w:rsidRPr="00384490">
        <w:rPr>
          <w:rFonts w:ascii="Calibri" w:hAnsi="Calibri" w:cs="Calibri"/>
          <w:sz w:val="22"/>
          <w:szCs w:val="22"/>
        </w:rPr>
        <w:t xml:space="preserve"> van toepassing na een procedure van interne personeelsmobiliteit.</w:t>
      </w:r>
    </w:p>
    <w:p w14:paraId="1172633A" w14:textId="77777777" w:rsidR="00954629" w:rsidRPr="00384490" w:rsidRDefault="00954629" w:rsidP="0038085B">
      <w:pPr>
        <w:pStyle w:val="Plattetekst2"/>
        <w:spacing w:after="0" w:line="240" w:lineRule="auto"/>
        <w:rPr>
          <w:rFonts w:ascii="Calibri" w:hAnsi="Calibri" w:cs="Calibri"/>
          <w:sz w:val="22"/>
          <w:szCs w:val="22"/>
        </w:rPr>
      </w:pPr>
    </w:p>
    <w:p w14:paraId="7E3022AF" w14:textId="77777777" w:rsidR="00AF5CEC" w:rsidRPr="00AF5CEC" w:rsidRDefault="00AF5CEC" w:rsidP="00AF5CEC">
      <w:pPr>
        <w:pStyle w:val="Plattetekst2"/>
        <w:keepNext/>
        <w:spacing w:after="0" w:line="240" w:lineRule="auto"/>
        <w:rPr>
          <w:rFonts w:ascii="Calibri" w:hAnsi="Calibri" w:cs="Calibri"/>
          <w:b/>
          <w:bCs/>
          <w:sz w:val="22"/>
          <w:szCs w:val="22"/>
        </w:rPr>
      </w:pPr>
      <w:r w:rsidRPr="00AF5CEC">
        <w:rPr>
          <w:rFonts w:ascii="Calibri" w:hAnsi="Calibri" w:cs="Calibri"/>
          <w:b/>
          <w:bCs/>
          <w:sz w:val="22"/>
          <w:szCs w:val="22"/>
        </w:rPr>
        <w:t>Artikel 135</w:t>
      </w:r>
    </w:p>
    <w:p w14:paraId="6C556D14" w14:textId="7BB8DE2B" w:rsidR="00954629" w:rsidRPr="00384490" w:rsidRDefault="00954629" w:rsidP="00AF5CEC">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De kandidaten moeten ten minste: </w:t>
      </w:r>
    </w:p>
    <w:p w14:paraId="3F409436" w14:textId="441DA7E2" w:rsidR="00954629" w:rsidRPr="00AF5CEC"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een minimale graadanciën</w:t>
      </w:r>
      <w:r w:rsidR="00887DE2">
        <w:rPr>
          <w:rFonts w:ascii="Calibri" w:hAnsi="Calibri" w:cs="Calibri"/>
          <w:sz w:val="22"/>
          <w:szCs w:val="22"/>
        </w:rPr>
        <w:t>niteit van één</w:t>
      </w:r>
      <w:r w:rsidRPr="00384490">
        <w:rPr>
          <w:rFonts w:ascii="Calibri" w:hAnsi="Calibri" w:cs="Calibri"/>
          <w:b/>
          <w:bCs/>
          <w:sz w:val="22"/>
          <w:szCs w:val="22"/>
        </w:rPr>
        <w:t xml:space="preserve"> </w:t>
      </w:r>
      <w:r w:rsidRPr="00384490">
        <w:rPr>
          <w:rFonts w:ascii="Calibri" w:hAnsi="Calibri" w:cs="Calibri"/>
          <w:sz w:val="22"/>
          <w:szCs w:val="22"/>
        </w:rPr>
        <w:t>jaar hebben;</w:t>
      </w:r>
    </w:p>
    <w:p w14:paraId="2B82B4C9" w14:textId="60E12080" w:rsidR="00954629" w:rsidRPr="00384490" w:rsidRDefault="00AF5CEC" w:rsidP="0038085B">
      <w:pPr>
        <w:pStyle w:val="Plattetekst2"/>
        <w:spacing w:after="0" w:line="240" w:lineRule="auto"/>
        <w:rPr>
          <w:rFonts w:ascii="Calibri" w:hAnsi="Calibri" w:cs="Calibri"/>
          <w:sz w:val="22"/>
          <w:szCs w:val="22"/>
        </w:rPr>
      </w:pPr>
      <w:r>
        <w:rPr>
          <w:rFonts w:ascii="Calibri" w:hAnsi="Calibri" w:cs="Calibri"/>
          <w:sz w:val="22"/>
          <w:szCs w:val="22"/>
        </w:rPr>
        <w:t>2</w:t>
      </w:r>
      <w:r w:rsidR="00954629" w:rsidRPr="00384490">
        <w:rPr>
          <w:rFonts w:ascii="Calibri" w:hAnsi="Calibri" w:cs="Calibri"/>
          <w:sz w:val="22"/>
          <w:szCs w:val="22"/>
        </w:rPr>
        <w:t>° voldoen aan de competentievereisten die vastgesteld zijn in de functiebeschrijving;</w:t>
      </w:r>
    </w:p>
    <w:p w14:paraId="505E3C57" w14:textId="5E2C0DCF" w:rsidR="00954629" w:rsidRDefault="00AF5CEC" w:rsidP="0038085B">
      <w:pPr>
        <w:pStyle w:val="Plattetekst2"/>
        <w:spacing w:after="0" w:line="240" w:lineRule="auto"/>
        <w:rPr>
          <w:rFonts w:ascii="Calibri" w:hAnsi="Calibri" w:cs="Calibri"/>
          <w:sz w:val="22"/>
          <w:szCs w:val="22"/>
        </w:rPr>
      </w:pPr>
      <w:r>
        <w:rPr>
          <w:rFonts w:ascii="Calibri" w:hAnsi="Calibri" w:cs="Calibri"/>
          <w:sz w:val="22"/>
          <w:szCs w:val="22"/>
        </w:rPr>
        <w:t>3</w:t>
      </w:r>
      <w:r w:rsidR="00954629" w:rsidRPr="00384490">
        <w:rPr>
          <w:rFonts w:ascii="Calibri" w:hAnsi="Calibri" w:cs="Calibri"/>
          <w:sz w:val="22"/>
          <w:szCs w:val="22"/>
        </w:rPr>
        <w:t>° zo nodig, voldoen aan de diplomavereiste voor de functie.</w:t>
      </w:r>
    </w:p>
    <w:p w14:paraId="2CBC9257" w14:textId="77777777" w:rsidR="002B1BA9" w:rsidRPr="00095B1D" w:rsidRDefault="002B1BA9" w:rsidP="002B1BA9">
      <w:pPr>
        <w:jc w:val="both"/>
        <w:rPr>
          <w:bCs/>
          <w:iCs/>
        </w:rPr>
      </w:pPr>
      <w:bookmarkStart w:id="146" w:name="_Hlk52123007"/>
      <w:r w:rsidRPr="00095B1D">
        <w:rPr>
          <w:bCs/>
          <w:iCs/>
        </w:rPr>
        <w:t>Bovendien mogen de kandidaten zich niet in een lopend evaluatietraject bevinden.</w:t>
      </w:r>
    </w:p>
    <w:bookmarkEnd w:id="146"/>
    <w:p w14:paraId="4A3DADB9" w14:textId="7DAF9569" w:rsidR="004E471D" w:rsidRDefault="004E471D">
      <w:pPr>
        <w:rPr>
          <w:rFonts w:cs="Calibri"/>
          <w:szCs w:val="22"/>
          <w:lang w:val="nl-NL" w:eastAsia="en-US"/>
        </w:rPr>
      </w:pPr>
      <w:r>
        <w:rPr>
          <w:rFonts w:cs="Calibri"/>
          <w:szCs w:val="22"/>
          <w:lang w:eastAsia="en-US"/>
        </w:rPr>
        <w:br w:type="page"/>
      </w:r>
    </w:p>
    <w:p w14:paraId="35490C8B" w14:textId="77777777" w:rsidR="00AF5CEC" w:rsidRPr="00AF5CEC" w:rsidRDefault="00AF5CEC" w:rsidP="00AF5CEC">
      <w:pPr>
        <w:pStyle w:val="Plattetekst2"/>
        <w:keepNext/>
        <w:spacing w:after="0" w:line="240" w:lineRule="auto"/>
        <w:rPr>
          <w:rFonts w:ascii="Calibri" w:hAnsi="Calibri" w:cs="Calibri"/>
          <w:b/>
          <w:bCs/>
          <w:sz w:val="22"/>
          <w:szCs w:val="22"/>
        </w:rPr>
      </w:pPr>
      <w:r w:rsidRPr="00AF5CEC">
        <w:rPr>
          <w:rFonts w:ascii="Calibri" w:hAnsi="Calibri" w:cs="Calibri"/>
          <w:b/>
          <w:bCs/>
          <w:sz w:val="22"/>
          <w:szCs w:val="22"/>
        </w:rPr>
        <w:lastRenderedPageBreak/>
        <w:t>Artikel 136</w:t>
      </w:r>
    </w:p>
    <w:p w14:paraId="3B3E5D10" w14:textId="0A9741D7" w:rsidR="00954629" w:rsidRPr="00384490" w:rsidRDefault="0044747E" w:rsidP="00AF5CEC">
      <w:pPr>
        <w:pStyle w:val="Plattetekst2"/>
        <w:keepNext/>
        <w:spacing w:after="0" w:line="240" w:lineRule="auto"/>
        <w:rPr>
          <w:rFonts w:ascii="Calibri" w:hAnsi="Calibri" w:cs="Calibri"/>
          <w:sz w:val="22"/>
          <w:szCs w:val="22"/>
        </w:rPr>
      </w:pPr>
      <w:r w:rsidRPr="00EE3571">
        <w:rPr>
          <w:rFonts w:ascii="Calibri" w:hAnsi="Calibri" w:cs="Calibri"/>
          <w:sz w:val="22"/>
          <w:szCs w:val="22"/>
        </w:rPr>
        <w:t xml:space="preserve">De </w:t>
      </w:r>
      <w:r w:rsidRPr="00D751E3">
        <w:rPr>
          <w:rFonts w:ascii="Calibri" w:hAnsi="Calibri" w:cs="Calibri"/>
          <w:bCs/>
          <w:iCs/>
          <w:sz w:val="22"/>
          <w:szCs w:val="22"/>
        </w:rPr>
        <w:t>aanstellende overheid</w:t>
      </w:r>
      <w:r w:rsidR="00954629" w:rsidRPr="00D751E3">
        <w:rPr>
          <w:rFonts w:ascii="Calibri" w:hAnsi="Calibri" w:cs="Calibri"/>
          <w:bCs/>
          <w:iCs/>
          <w:sz w:val="22"/>
          <w:szCs w:val="22"/>
        </w:rPr>
        <w:t xml:space="preserve"> brengt de personeelsleden van de interne vacature op de hoogte en doet een oproep tot kandidaatstellin</w:t>
      </w:r>
      <w:r w:rsidR="00AF5CEC">
        <w:rPr>
          <w:rFonts w:ascii="Calibri" w:hAnsi="Calibri" w:cs="Calibri"/>
          <w:bCs/>
          <w:iCs/>
          <w:sz w:val="22"/>
          <w:szCs w:val="22"/>
        </w:rPr>
        <w:t>g.</w:t>
      </w:r>
    </w:p>
    <w:p w14:paraId="6284F3E5" w14:textId="77777777" w:rsidR="00954629" w:rsidRPr="00384490" w:rsidRDefault="00954629">
      <w:pPr>
        <w:pStyle w:val="Plattetekst2"/>
        <w:spacing w:after="0" w:line="240" w:lineRule="auto"/>
        <w:rPr>
          <w:rFonts w:ascii="Calibri" w:hAnsi="Calibri" w:cs="Calibri"/>
          <w:sz w:val="22"/>
          <w:szCs w:val="22"/>
        </w:rPr>
      </w:pPr>
    </w:p>
    <w:p w14:paraId="218D842A" w14:textId="52E4BAB9" w:rsidR="00954629" w:rsidRPr="00384490" w:rsidRDefault="00954629" w:rsidP="00EE3571">
      <w:pPr>
        <w:pStyle w:val="Plattetekst2"/>
        <w:spacing w:after="0" w:line="240" w:lineRule="auto"/>
        <w:rPr>
          <w:rFonts w:ascii="Calibri" w:hAnsi="Calibri" w:cs="Calibri"/>
          <w:sz w:val="22"/>
          <w:szCs w:val="22"/>
        </w:rPr>
      </w:pPr>
      <w:r w:rsidRPr="00384490">
        <w:rPr>
          <w:rFonts w:ascii="Calibri" w:hAnsi="Calibri" w:cs="Calibri"/>
          <w:sz w:val="22"/>
          <w:szCs w:val="22"/>
        </w:rPr>
        <w:t>Personeelsleden die vanwege hun afwezigheid geen kennis kunnen nemen van de vacature binnen de termijn nodig voor de indiening van de kandidaturen, worden</w:t>
      </w:r>
      <w:r w:rsidR="003D469F">
        <w:rPr>
          <w:rFonts w:ascii="Calibri" w:hAnsi="Calibri" w:cs="Calibri"/>
          <w:sz w:val="22"/>
          <w:szCs w:val="22"/>
        </w:rPr>
        <w:t xml:space="preserve"> </w:t>
      </w:r>
      <w:r w:rsidRPr="00384490">
        <w:rPr>
          <w:rFonts w:ascii="Calibri" w:hAnsi="Calibri" w:cs="Calibri"/>
          <w:sz w:val="22"/>
          <w:szCs w:val="22"/>
        </w:rPr>
        <w:t>op de hoogte gebracht van de vacature.</w:t>
      </w:r>
    </w:p>
    <w:p w14:paraId="4D140F48" w14:textId="77777777" w:rsidR="00954629" w:rsidRPr="00384490" w:rsidRDefault="00954629" w:rsidP="00EE3571">
      <w:pPr>
        <w:pStyle w:val="Plattetekst2"/>
        <w:spacing w:after="0" w:line="240" w:lineRule="auto"/>
        <w:rPr>
          <w:rFonts w:ascii="Calibri" w:hAnsi="Calibri" w:cs="Calibri"/>
          <w:sz w:val="22"/>
          <w:szCs w:val="22"/>
        </w:rPr>
      </w:pPr>
    </w:p>
    <w:p w14:paraId="159B16B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vacaturebericht vermeldt:</w:t>
      </w:r>
    </w:p>
    <w:p w14:paraId="79C286D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functiebenaming en de functiebeschrijving;</w:t>
      </w:r>
    </w:p>
    <w:p w14:paraId="36BB368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salarisschaal;</w:t>
      </w:r>
    </w:p>
    <w:p w14:paraId="4727A5D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de voorwaarden;</w:t>
      </w:r>
    </w:p>
    <w:p w14:paraId="57123046"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4° de selectieproeven;</w:t>
      </w:r>
    </w:p>
    <w:p w14:paraId="6FD2E15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5° de wijze waarop de kandidaturen moeten worden ingediend; en de uiterste datum voor het indienen van de kandidaturen;</w:t>
      </w:r>
    </w:p>
    <w:p w14:paraId="081BC6B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6° het interne contactpunt waar meer informatie kan worden verkregen over de vacante betrekking en over de arbeidsvoorwaarden /waar de functiebeschrijving voor de vacante betrekking verkrijgbaar is evenals informatie over de arbeidsvoorwaarden;</w:t>
      </w:r>
    </w:p>
    <w:p w14:paraId="2CA3E527" w14:textId="77777777" w:rsidR="00954629" w:rsidRPr="00384490" w:rsidRDefault="00954629" w:rsidP="0038085B">
      <w:pPr>
        <w:pStyle w:val="Plattetekst2"/>
        <w:spacing w:after="0" w:line="240" w:lineRule="auto"/>
        <w:rPr>
          <w:rFonts w:ascii="Calibri" w:hAnsi="Calibri" w:cs="Calibri"/>
          <w:sz w:val="22"/>
          <w:szCs w:val="22"/>
        </w:rPr>
      </w:pPr>
    </w:p>
    <w:p w14:paraId="269ACE41" w14:textId="4D14F52F" w:rsidR="00954629" w:rsidRPr="00290708" w:rsidRDefault="00954629" w:rsidP="0038085B">
      <w:pPr>
        <w:pStyle w:val="Plattetekst2"/>
        <w:spacing w:after="0" w:line="240" w:lineRule="auto"/>
        <w:rPr>
          <w:rFonts w:ascii="Calibri" w:hAnsi="Calibri" w:cs="Calibri"/>
          <w:strike/>
          <w:sz w:val="22"/>
          <w:szCs w:val="22"/>
        </w:rPr>
      </w:pPr>
      <w:r w:rsidRPr="00810BF1">
        <w:rPr>
          <w:rFonts w:ascii="Calibri" w:hAnsi="Calibri" w:cs="Calibri"/>
          <w:sz w:val="22"/>
          <w:szCs w:val="22"/>
        </w:rPr>
        <w:t xml:space="preserve">Tussen de bekendmaking van de vacature en de uiterste datum voor de indiening van de kandidaturen, verlopen minstens </w:t>
      </w:r>
      <w:r w:rsidR="006852A5">
        <w:rPr>
          <w:rFonts w:ascii="Calibri" w:hAnsi="Calibri" w:cs="Calibri"/>
          <w:b/>
          <w:bCs/>
          <w:i/>
          <w:iCs/>
          <w:sz w:val="22"/>
          <w:szCs w:val="22"/>
        </w:rPr>
        <w:t>10</w:t>
      </w:r>
      <w:r w:rsidRPr="004A0A09">
        <w:rPr>
          <w:rFonts w:ascii="Calibri" w:hAnsi="Calibri" w:cs="Calibri"/>
          <w:b/>
          <w:bCs/>
          <w:i/>
          <w:iCs/>
          <w:sz w:val="22"/>
          <w:szCs w:val="22"/>
        </w:rPr>
        <w:t xml:space="preserve"> kalenderdagen</w:t>
      </w:r>
      <w:r w:rsidRPr="00810BF1">
        <w:rPr>
          <w:rFonts w:ascii="Calibri" w:hAnsi="Calibri" w:cs="Calibri"/>
          <w:sz w:val="22"/>
          <w:szCs w:val="22"/>
        </w:rPr>
        <w:t xml:space="preserve">. </w:t>
      </w:r>
    </w:p>
    <w:p w14:paraId="1BE75939" w14:textId="77777777" w:rsidR="00954629" w:rsidRPr="00384490" w:rsidRDefault="00954629" w:rsidP="0038085B">
      <w:pPr>
        <w:pStyle w:val="Plattetekst2"/>
        <w:spacing w:after="0" w:line="240" w:lineRule="auto"/>
        <w:rPr>
          <w:rFonts w:ascii="Calibri" w:hAnsi="Calibri" w:cs="Calibri"/>
          <w:sz w:val="22"/>
          <w:szCs w:val="22"/>
        </w:rPr>
      </w:pPr>
    </w:p>
    <w:p w14:paraId="1556AFBC" w14:textId="380EF520" w:rsidR="00954629" w:rsidRPr="00290708" w:rsidRDefault="00954629" w:rsidP="0038085B">
      <w:pPr>
        <w:pStyle w:val="Plattetekst2"/>
        <w:spacing w:after="0" w:line="240" w:lineRule="auto"/>
        <w:rPr>
          <w:rFonts w:ascii="Calibri" w:hAnsi="Calibri" w:cs="Calibri"/>
          <w:strike/>
          <w:sz w:val="22"/>
          <w:szCs w:val="22"/>
        </w:rPr>
      </w:pPr>
      <w:r w:rsidRPr="00384490">
        <w:rPr>
          <w:rFonts w:ascii="Calibri" w:hAnsi="Calibri" w:cs="Calibri"/>
          <w:sz w:val="22"/>
          <w:szCs w:val="22"/>
        </w:rPr>
        <w:t xml:space="preserve">De datum van de verzending van de kandidatuur wordt beschouwd als de datum waarop de kandidatuur is ingediend. </w:t>
      </w:r>
    </w:p>
    <w:p w14:paraId="39A07279" w14:textId="77777777" w:rsidR="00954629" w:rsidRPr="00384490" w:rsidRDefault="00954629" w:rsidP="0038085B">
      <w:pPr>
        <w:pStyle w:val="Plattetekst2"/>
        <w:spacing w:after="0" w:line="240" w:lineRule="auto"/>
        <w:rPr>
          <w:rFonts w:ascii="Calibri" w:hAnsi="Calibri" w:cs="Calibri"/>
          <w:sz w:val="22"/>
          <w:szCs w:val="22"/>
        </w:rPr>
      </w:pPr>
    </w:p>
    <w:p w14:paraId="544E4111" w14:textId="77777777" w:rsidR="00D74CD2" w:rsidRPr="00D74CD2" w:rsidRDefault="00D74CD2" w:rsidP="00D74CD2">
      <w:pPr>
        <w:pStyle w:val="Plattetekst2"/>
        <w:keepNext/>
        <w:spacing w:after="0" w:line="240" w:lineRule="auto"/>
        <w:rPr>
          <w:rFonts w:ascii="Calibri" w:hAnsi="Calibri" w:cs="Calibri"/>
          <w:b/>
          <w:bCs/>
          <w:sz w:val="22"/>
          <w:szCs w:val="22"/>
        </w:rPr>
      </w:pPr>
      <w:r w:rsidRPr="00D74CD2">
        <w:rPr>
          <w:rFonts w:ascii="Calibri" w:hAnsi="Calibri" w:cs="Calibri"/>
          <w:b/>
          <w:bCs/>
          <w:sz w:val="22"/>
          <w:szCs w:val="22"/>
        </w:rPr>
        <w:t>Artikel 137</w:t>
      </w:r>
    </w:p>
    <w:p w14:paraId="23FAE8A9" w14:textId="1DD6CB9E" w:rsidR="00954629" w:rsidRPr="00384490" w:rsidRDefault="00954629" w:rsidP="00D74CD2">
      <w:pPr>
        <w:pStyle w:val="Plattetekst2"/>
        <w:keepNext/>
        <w:spacing w:after="0" w:line="240" w:lineRule="auto"/>
        <w:rPr>
          <w:rFonts w:ascii="Calibri" w:hAnsi="Calibri" w:cs="Calibri"/>
          <w:sz w:val="22"/>
          <w:szCs w:val="22"/>
        </w:rPr>
      </w:pPr>
      <w:r w:rsidRPr="00384490">
        <w:rPr>
          <w:rFonts w:ascii="Calibri" w:hAnsi="Calibri" w:cs="Calibri"/>
          <w:sz w:val="22"/>
          <w:szCs w:val="22"/>
        </w:rPr>
        <w:t>De vacature kan vervuld worden door functiewijziging of door graadverandering.</w:t>
      </w:r>
    </w:p>
    <w:p w14:paraId="6BBC4EDE" w14:textId="77777777" w:rsidR="00954629" w:rsidRPr="00384490" w:rsidRDefault="00954629" w:rsidP="0038085B">
      <w:pPr>
        <w:pStyle w:val="Plattetekst2"/>
        <w:spacing w:after="0" w:line="240" w:lineRule="auto"/>
        <w:rPr>
          <w:rFonts w:ascii="Calibri" w:hAnsi="Calibri" w:cs="Calibri"/>
          <w:sz w:val="22"/>
          <w:szCs w:val="22"/>
        </w:rPr>
      </w:pPr>
    </w:p>
    <w:p w14:paraId="322A92AF"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functiewijziging komen de kandidaten in aanmerking die in dezelfde graad zijn aangesteld als de graad van de vacante functie.</w:t>
      </w:r>
    </w:p>
    <w:p w14:paraId="264A1D1E" w14:textId="77777777" w:rsidR="00954629" w:rsidRPr="00384490" w:rsidRDefault="00954629" w:rsidP="0038085B">
      <w:pPr>
        <w:pStyle w:val="Plattetekst2"/>
        <w:spacing w:after="0" w:line="240" w:lineRule="auto"/>
        <w:rPr>
          <w:rFonts w:ascii="Calibri" w:hAnsi="Calibri" w:cs="Calibri"/>
          <w:sz w:val="22"/>
          <w:szCs w:val="22"/>
        </w:rPr>
      </w:pPr>
    </w:p>
    <w:p w14:paraId="044BBDB3"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Bij graadverandering komen de kandidaten in aanmerking die een andere graad bekleden van dezelfde rang, waaraan dezelfde salarisschalen en dezelfde functionele loopbaan verbonden zijn.</w:t>
      </w:r>
    </w:p>
    <w:p w14:paraId="6C689AC2" w14:textId="23611A1B" w:rsidR="00954629" w:rsidRPr="00384490" w:rsidRDefault="00954629" w:rsidP="0038085B">
      <w:pPr>
        <w:pStyle w:val="Plattetekst2"/>
        <w:spacing w:after="0" w:line="240" w:lineRule="auto"/>
        <w:rPr>
          <w:rFonts w:ascii="Calibri" w:hAnsi="Calibri" w:cs="Calibri"/>
          <w:sz w:val="22"/>
          <w:szCs w:val="22"/>
        </w:rPr>
      </w:pPr>
    </w:p>
    <w:p w14:paraId="098815D1" w14:textId="77777777" w:rsidR="00D74CD2" w:rsidRPr="00D74CD2" w:rsidRDefault="00D74CD2" w:rsidP="00D74CD2">
      <w:pPr>
        <w:pStyle w:val="Plattetekst2"/>
        <w:keepNext/>
        <w:spacing w:after="0" w:line="240" w:lineRule="auto"/>
        <w:rPr>
          <w:rFonts w:ascii="Calibri" w:hAnsi="Calibri" w:cs="Calibri"/>
          <w:b/>
          <w:bCs/>
          <w:sz w:val="22"/>
          <w:szCs w:val="22"/>
        </w:rPr>
      </w:pPr>
      <w:r w:rsidRPr="00D74CD2">
        <w:rPr>
          <w:rFonts w:ascii="Calibri" w:hAnsi="Calibri" w:cs="Calibri"/>
          <w:b/>
          <w:bCs/>
          <w:sz w:val="22"/>
          <w:szCs w:val="22"/>
        </w:rPr>
        <w:t>Artikel 138</w:t>
      </w:r>
    </w:p>
    <w:p w14:paraId="0405FC84" w14:textId="16850E73" w:rsidR="00954629" w:rsidRPr="00CF1640" w:rsidRDefault="00954629" w:rsidP="00D74CD2">
      <w:pPr>
        <w:pStyle w:val="Plattetekst2"/>
        <w:keepNext/>
        <w:spacing w:after="0" w:line="240" w:lineRule="auto"/>
        <w:rPr>
          <w:rFonts w:ascii="Calibri" w:hAnsi="Calibri" w:cs="Calibri"/>
          <w:sz w:val="22"/>
          <w:szCs w:val="22"/>
        </w:rPr>
      </w:pPr>
      <w:r w:rsidRPr="00CF1640">
        <w:rPr>
          <w:rFonts w:ascii="Calibri" w:hAnsi="Calibri" w:cs="Calibri"/>
          <w:sz w:val="22"/>
          <w:szCs w:val="22"/>
        </w:rPr>
        <w:t xml:space="preserve">§1. Als de functie vervuld wordt door functiewijziging, dan worden de kandidaten onderworpen aan een gestructureerd interview door een selectiecommissie die nagaat of de kandidaat voldoet aan de competentievereisten voor de vacante functie. </w:t>
      </w:r>
    </w:p>
    <w:p w14:paraId="5FDF5926" w14:textId="77777777" w:rsidR="00954629" w:rsidRPr="00CF1640" w:rsidRDefault="00954629" w:rsidP="0038085B">
      <w:pPr>
        <w:pStyle w:val="Plattetekst2"/>
        <w:spacing w:after="0" w:line="240" w:lineRule="auto"/>
        <w:rPr>
          <w:rFonts w:ascii="Calibri" w:hAnsi="Calibri" w:cs="Calibri"/>
          <w:sz w:val="22"/>
          <w:szCs w:val="22"/>
        </w:rPr>
      </w:pPr>
    </w:p>
    <w:p w14:paraId="4602CFAE" w14:textId="6A785B85" w:rsidR="00954629" w:rsidRPr="00CF1640" w:rsidRDefault="00954629" w:rsidP="0038085B">
      <w:pPr>
        <w:pStyle w:val="Plattetekst2"/>
        <w:spacing w:after="0" w:line="240" w:lineRule="auto"/>
        <w:rPr>
          <w:rFonts w:ascii="Calibri" w:hAnsi="Calibri" w:cs="Calibri"/>
          <w:sz w:val="22"/>
          <w:szCs w:val="22"/>
        </w:rPr>
      </w:pPr>
      <w:r w:rsidRPr="00CF1640">
        <w:rPr>
          <w:rFonts w:ascii="Calibri" w:hAnsi="Calibri" w:cs="Calibri"/>
          <w:sz w:val="22"/>
          <w:szCs w:val="22"/>
        </w:rPr>
        <w:t xml:space="preserve">Het interview is </w:t>
      </w:r>
      <w:proofErr w:type="spellStart"/>
      <w:r w:rsidRPr="00CF1640">
        <w:rPr>
          <w:rFonts w:ascii="Calibri" w:hAnsi="Calibri" w:cs="Calibri"/>
          <w:sz w:val="22"/>
          <w:szCs w:val="22"/>
        </w:rPr>
        <w:t>ondermeer</w:t>
      </w:r>
      <w:proofErr w:type="spellEnd"/>
      <w:r w:rsidRPr="00CF1640">
        <w:rPr>
          <w:rFonts w:ascii="Calibri" w:hAnsi="Calibri" w:cs="Calibri"/>
          <w:sz w:val="22"/>
          <w:szCs w:val="22"/>
        </w:rPr>
        <w:t xml:space="preserve"> gebaseerd op</w:t>
      </w:r>
      <w:r w:rsidR="00B13885">
        <w:rPr>
          <w:rFonts w:ascii="Calibri" w:hAnsi="Calibri" w:cs="Calibri"/>
          <w:sz w:val="22"/>
          <w:szCs w:val="22"/>
        </w:rPr>
        <w:t xml:space="preserve"> </w:t>
      </w:r>
      <w:r w:rsidRPr="00CF1640">
        <w:rPr>
          <w:rFonts w:ascii="Calibri" w:hAnsi="Calibri" w:cs="Calibri"/>
          <w:sz w:val="22"/>
          <w:szCs w:val="22"/>
        </w:rPr>
        <w:t>de selectiecriteria, afgeleid van de functiebeschrijving voor de vacante functie</w:t>
      </w:r>
      <w:r w:rsidR="00B13885">
        <w:rPr>
          <w:rFonts w:ascii="Calibri" w:hAnsi="Calibri" w:cs="Calibri"/>
          <w:sz w:val="22"/>
          <w:szCs w:val="22"/>
        </w:rPr>
        <w:t>.</w:t>
      </w:r>
    </w:p>
    <w:p w14:paraId="0E1D29BA" w14:textId="77777777" w:rsidR="00954629" w:rsidRPr="00CF1640" w:rsidRDefault="00954629" w:rsidP="0038085B">
      <w:pPr>
        <w:pStyle w:val="Plattetekst2"/>
        <w:spacing w:after="0" w:line="240" w:lineRule="auto"/>
        <w:rPr>
          <w:rFonts w:ascii="Calibri" w:hAnsi="Calibri" w:cs="Calibri"/>
          <w:sz w:val="22"/>
          <w:szCs w:val="22"/>
        </w:rPr>
      </w:pPr>
    </w:p>
    <w:p w14:paraId="0FD66D56" w14:textId="77777777"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Als de functie vervuld wordt door graadverandering, dan worden de kandidaten onderworpen aan een selectieprocedure die bestaat uit:</w:t>
      </w:r>
    </w:p>
    <w:p w14:paraId="37D96EFB" w14:textId="77777777" w:rsidR="005F2509" w:rsidRPr="00384490" w:rsidRDefault="005F2509" w:rsidP="0038085B">
      <w:pPr>
        <w:pStyle w:val="Plattetekst2"/>
        <w:spacing w:after="0" w:line="240" w:lineRule="auto"/>
        <w:rPr>
          <w:rFonts w:ascii="Calibri" w:hAnsi="Calibri" w:cs="Calibri"/>
          <w:sz w:val="22"/>
          <w:szCs w:val="22"/>
        </w:rPr>
      </w:pPr>
    </w:p>
    <w:p w14:paraId="4F7883EE" w14:textId="5066ED3C" w:rsidR="00954629" w:rsidRPr="00B13885" w:rsidRDefault="00954629" w:rsidP="00B13885">
      <w:pPr>
        <w:pStyle w:val="Plattetekst2"/>
        <w:spacing w:after="0" w:line="240" w:lineRule="auto"/>
        <w:rPr>
          <w:rFonts w:ascii="Calibri" w:hAnsi="Calibri" w:cs="Calibri"/>
          <w:sz w:val="22"/>
          <w:szCs w:val="22"/>
        </w:rPr>
      </w:pPr>
      <w:r w:rsidRPr="00384490">
        <w:rPr>
          <w:rFonts w:ascii="Calibri" w:hAnsi="Calibri" w:cs="Calibri"/>
          <w:sz w:val="22"/>
          <w:szCs w:val="22"/>
        </w:rPr>
        <w:t xml:space="preserve">1° een gestructureerd interview, </w:t>
      </w:r>
      <w:r w:rsidRPr="00B13885">
        <w:rPr>
          <w:rFonts w:ascii="Calibri" w:hAnsi="Calibri" w:cs="Calibri"/>
          <w:sz w:val="22"/>
          <w:szCs w:val="22"/>
        </w:rPr>
        <w:t>gebaseerd op</w:t>
      </w:r>
      <w:r w:rsidR="00B13885" w:rsidRPr="00B13885">
        <w:rPr>
          <w:rFonts w:ascii="Calibri" w:hAnsi="Calibri" w:cs="Calibri"/>
          <w:sz w:val="22"/>
          <w:szCs w:val="22"/>
        </w:rPr>
        <w:t xml:space="preserve"> d</w:t>
      </w:r>
      <w:r w:rsidRPr="00B13885">
        <w:rPr>
          <w:rFonts w:ascii="Calibri" w:hAnsi="Calibri" w:cs="Calibri"/>
          <w:sz w:val="22"/>
          <w:szCs w:val="22"/>
        </w:rPr>
        <w:t xml:space="preserve">e selectiecriteria, afgeleid van de functiebeschrijving voor de vacante functie; </w:t>
      </w:r>
    </w:p>
    <w:p w14:paraId="78D8FFC7" w14:textId="77777777" w:rsidR="005F2509" w:rsidRDefault="005F2509" w:rsidP="0038085B">
      <w:pPr>
        <w:pStyle w:val="Plattetekst2"/>
        <w:spacing w:after="0" w:line="240" w:lineRule="auto"/>
        <w:rPr>
          <w:rFonts w:ascii="Calibri" w:hAnsi="Calibri" w:cs="Calibri"/>
          <w:sz w:val="22"/>
          <w:szCs w:val="22"/>
        </w:rPr>
      </w:pPr>
    </w:p>
    <w:p w14:paraId="3A1A887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naargelang van de aard van de functie, ofwel:</w:t>
      </w:r>
    </w:p>
    <w:p w14:paraId="26F32B55"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psychotechnische proef;</w:t>
      </w:r>
    </w:p>
    <w:p w14:paraId="59D22263"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of meer specifieke vaardigheidstests, al dan niet met behulp van een assessment;</w:t>
      </w:r>
    </w:p>
    <w:p w14:paraId="6D7E06E1"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praktische proef;</w:t>
      </w:r>
    </w:p>
    <w:p w14:paraId="16DADA8E" w14:textId="77777777" w:rsidR="00954629" w:rsidRPr="00384490" w:rsidRDefault="00954629" w:rsidP="0038085B">
      <w:pPr>
        <w:pStyle w:val="Plattetekst2"/>
        <w:numPr>
          <w:ilvl w:val="0"/>
          <w:numId w:val="7"/>
        </w:numPr>
        <w:spacing w:after="0" w:line="240" w:lineRule="auto"/>
        <w:rPr>
          <w:rFonts w:ascii="Calibri" w:hAnsi="Calibri" w:cs="Calibri"/>
          <w:sz w:val="22"/>
          <w:szCs w:val="22"/>
        </w:rPr>
      </w:pPr>
      <w:r w:rsidRPr="00384490">
        <w:rPr>
          <w:rFonts w:ascii="Calibri" w:hAnsi="Calibri" w:cs="Calibri"/>
          <w:sz w:val="22"/>
          <w:szCs w:val="22"/>
        </w:rPr>
        <w:t>een schriftelijke proef, afgestemd op de functie.</w:t>
      </w:r>
    </w:p>
    <w:p w14:paraId="64FF33F4" w14:textId="5DC51073" w:rsidR="00954629" w:rsidRPr="00384490" w:rsidRDefault="00C42DCE" w:rsidP="0038085B">
      <w:pPr>
        <w:pStyle w:val="Plattetekst2"/>
        <w:spacing w:after="0" w:line="240" w:lineRule="auto"/>
        <w:rPr>
          <w:rFonts w:ascii="Calibri" w:hAnsi="Calibri" w:cs="Calibri"/>
          <w:sz w:val="22"/>
          <w:szCs w:val="22"/>
        </w:rPr>
      </w:pPr>
      <w:r>
        <w:rPr>
          <w:rFonts w:ascii="Calibri" w:hAnsi="Calibri" w:cs="Calibri"/>
          <w:sz w:val="22"/>
          <w:szCs w:val="22"/>
        </w:rPr>
        <w:lastRenderedPageBreak/>
        <w:t>De aanstellende overheid</w:t>
      </w:r>
      <w:r w:rsidR="00954629" w:rsidRPr="00384490">
        <w:rPr>
          <w:rFonts w:ascii="Calibri" w:hAnsi="Calibri" w:cs="Calibri"/>
          <w:sz w:val="22"/>
          <w:szCs w:val="22"/>
        </w:rPr>
        <w:t xml:space="preserve"> bepa</w:t>
      </w:r>
      <w:r>
        <w:rPr>
          <w:rFonts w:ascii="Calibri" w:hAnsi="Calibri" w:cs="Calibri"/>
          <w:sz w:val="22"/>
          <w:szCs w:val="22"/>
        </w:rPr>
        <w:t>alt</w:t>
      </w:r>
      <w:r w:rsidR="00954629" w:rsidRPr="00384490">
        <w:rPr>
          <w:rFonts w:ascii="Calibri" w:hAnsi="Calibri" w:cs="Calibri"/>
          <w:sz w:val="22"/>
          <w:szCs w:val="22"/>
        </w:rPr>
        <w:t xml:space="preserve"> de keuze</w:t>
      </w:r>
      <w:r w:rsidR="009A660E">
        <w:rPr>
          <w:rFonts w:ascii="Calibri" w:hAnsi="Calibri" w:cs="Calibri"/>
          <w:sz w:val="22"/>
          <w:szCs w:val="22"/>
        </w:rPr>
        <w:t>.</w:t>
      </w:r>
    </w:p>
    <w:p w14:paraId="2D790496" w14:textId="516A668C" w:rsidR="00954629" w:rsidRDefault="00954629" w:rsidP="0038085B">
      <w:pPr>
        <w:pStyle w:val="Plattetekst2"/>
        <w:spacing w:after="0" w:line="240" w:lineRule="auto"/>
        <w:rPr>
          <w:rFonts w:ascii="Calibri" w:hAnsi="Calibri" w:cs="Calibri"/>
          <w:sz w:val="22"/>
          <w:szCs w:val="22"/>
        </w:rPr>
      </w:pPr>
    </w:p>
    <w:p w14:paraId="559CFF78" w14:textId="3D7FE291" w:rsidR="00CF1640" w:rsidRDefault="00CF1640" w:rsidP="00CF1640">
      <w:pPr>
        <w:pStyle w:val="Plattetekst2"/>
        <w:spacing w:after="0" w:line="240" w:lineRule="auto"/>
        <w:rPr>
          <w:rFonts w:ascii="Calibri" w:hAnsi="Calibri" w:cs="Calibri"/>
          <w:sz w:val="22"/>
          <w:szCs w:val="22"/>
        </w:rPr>
      </w:pPr>
      <w:r w:rsidRPr="00CF1640">
        <w:rPr>
          <w:rFonts w:ascii="Calibri" w:hAnsi="Calibri" w:cs="Calibri"/>
          <w:b/>
          <w:bCs/>
          <w:i/>
          <w:iCs/>
          <w:sz w:val="22"/>
          <w:szCs w:val="22"/>
        </w:rPr>
        <w:t>§3.</w:t>
      </w:r>
      <w:r>
        <w:rPr>
          <w:rFonts w:ascii="Calibri" w:hAnsi="Calibri" w:cs="Calibri"/>
          <w:sz w:val="22"/>
          <w:szCs w:val="22"/>
        </w:rPr>
        <w:t xml:space="preserve"> </w:t>
      </w:r>
      <w:r w:rsidRPr="00384490">
        <w:rPr>
          <w:rFonts w:ascii="Calibri" w:hAnsi="Calibri" w:cs="Calibri"/>
          <w:sz w:val="22"/>
          <w:szCs w:val="22"/>
        </w:rPr>
        <w:t xml:space="preserve">De selectiecommissie wordt samengesteld volgens de regels </w:t>
      </w:r>
      <w:r w:rsidRPr="00810BF1">
        <w:rPr>
          <w:rFonts w:ascii="Calibri" w:hAnsi="Calibri" w:cs="Calibri"/>
          <w:sz w:val="22"/>
          <w:szCs w:val="22"/>
        </w:rPr>
        <w:t xml:space="preserve">vastgesteld in artikel </w:t>
      </w:r>
      <w:r w:rsidR="00080FDE">
        <w:rPr>
          <w:rFonts w:ascii="Calibri" w:hAnsi="Calibri" w:cs="Calibri"/>
          <w:sz w:val="22"/>
          <w:szCs w:val="22"/>
        </w:rPr>
        <w:t xml:space="preserve">14 </w:t>
      </w:r>
      <w:r w:rsidRPr="00290708">
        <w:rPr>
          <w:rFonts w:ascii="Calibri" w:hAnsi="Calibri" w:cs="Calibri"/>
          <w:bCs/>
          <w:iCs/>
          <w:sz w:val="22"/>
          <w:szCs w:val="22"/>
        </w:rPr>
        <w:t>§1, met uitzondering van 2° en 3°, en functioneert in overeenstemming met de bepalingen van artik</w:t>
      </w:r>
      <w:r w:rsidRPr="00810BF1">
        <w:rPr>
          <w:rFonts w:ascii="Calibri" w:hAnsi="Calibri" w:cs="Calibri"/>
          <w:sz w:val="22"/>
          <w:szCs w:val="22"/>
        </w:rPr>
        <w:t xml:space="preserve">el </w:t>
      </w:r>
      <w:r w:rsidR="00080FDE">
        <w:rPr>
          <w:rFonts w:ascii="Calibri" w:hAnsi="Calibri" w:cs="Calibri"/>
          <w:sz w:val="22"/>
          <w:szCs w:val="22"/>
        </w:rPr>
        <w:t>15</w:t>
      </w:r>
      <w:r w:rsidRPr="00810BF1">
        <w:fldChar w:fldCharType="begin"/>
      </w:r>
      <w:r w:rsidRPr="00810BF1">
        <w:instrText xml:space="preserve"> REF _Ref215936744 \r \h  \* MERGEFORMAT </w:instrText>
      </w:r>
      <w:r w:rsidRPr="00810BF1">
        <w:fldChar w:fldCharType="separate"/>
      </w:r>
      <w:r w:rsidR="00F14903">
        <w:t>0</w:t>
      </w:r>
      <w:r w:rsidRPr="00810BF1">
        <w:fldChar w:fldCharType="end"/>
      </w:r>
      <w:r w:rsidRPr="00810BF1">
        <w:rPr>
          <w:rFonts w:ascii="Calibri" w:hAnsi="Calibri" w:cs="Calibri"/>
          <w:sz w:val="22"/>
          <w:szCs w:val="22"/>
        </w:rPr>
        <w:t xml:space="preserve"> en</w:t>
      </w:r>
      <w:r w:rsidR="00080FDE">
        <w:rPr>
          <w:rFonts w:ascii="Calibri" w:hAnsi="Calibri" w:cs="Calibri"/>
          <w:sz w:val="22"/>
          <w:szCs w:val="22"/>
        </w:rPr>
        <w:t xml:space="preserve"> artikel 16</w:t>
      </w:r>
      <w:r w:rsidRPr="00810BF1">
        <w:rPr>
          <w:rFonts w:ascii="Calibri" w:hAnsi="Calibri" w:cs="Calibri"/>
          <w:sz w:val="22"/>
          <w:szCs w:val="22"/>
        </w:rPr>
        <w:t>.</w:t>
      </w:r>
    </w:p>
    <w:p w14:paraId="4FFDDF5B" w14:textId="77777777" w:rsidR="00CF1640" w:rsidRPr="00384490" w:rsidRDefault="00CF1640" w:rsidP="00CF1640">
      <w:pPr>
        <w:pStyle w:val="Plattetekst2"/>
        <w:spacing w:after="0" w:line="240" w:lineRule="auto"/>
        <w:rPr>
          <w:rFonts w:ascii="Calibri" w:hAnsi="Calibri" w:cs="Calibri"/>
          <w:sz w:val="22"/>
          <w:szCs w:val="22"/>
        </w:rPr>
      </w:pPr>
    </w:p>
    <w:p w14:paraId="6D1E38E7" w14:textId="77777777" w:rsidR="00CF1640" w:rsidRPr="00384490" w:rsidRDefault="00CF1640" w:rsidP="00CF1640">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selectiecommissie formuleert op basis van het interview een conclusie over de geschiktheid of de ongeschiktheid van de kandidaten en stelt een rangorde van geschikt bevonden kandidaten voor. </w:t>
      </w:r>
    </w:p>
    <w:p w14:paraId="6CDB2B83" w14:textId="77777777" w:rsidR="00CF1640" w:rsidRPr="00384490" w:rsidRDefault="00CF1640" w:rsidP="0038085B">
      <w:pPr>
        <w:pStyle w:val="Plattetekst2"/>
        <w:spacing w:after="0" w:line="240" w:lineRule="auto"/>
        <w:rPr>
          <w:rFonts w:ascii="Calibri" w:hAnsi="Calibri" w:cs="Calibri"/>
          <w:sz w:val="22"/>
          <w:szCs w:val="22"/>
        </w:rPr>
      </w:pPr>
    </w:p>
    <w:p w14:paraId="16B1CC61" w14:textId="135B4D38" w:rsidR="00954629" w:rsidRPr="00384490" w:rsidRDefault="00954629" w:rsidP="0038085B">
      <w:pPr>
        <w:pStyle w:val="Plattetekst2"/>
        <w:spacing w:after="0" w:line="240" w:lineRule="auto"/>
        <w:rPr>
          <w:rFonts w:ascii="Calibri" w:hAnsi="Calibri" w:cs="Calibri"/>
          <w:sz w:val="22"/>
          <w:szCs w:val="22"/>
        </w:rPr>
      </w:pPr>
      <w:r w:rsidRPr="00CF1640">
        <w:rPr>
          <w:rFonts w:ascii="Calibri" w:hAnsi="Calibri" w:cs="Calibri"/>
          <w:b/>
          <w:bCs/>
          <w:i/>
          <w:iCs/>
          <w:sz w:val="22"/>
          <w:szCs w:val="22"/>
        </w:rPr>
        <w:t>§</w:t>
      </w:r>
      <w:r w:rsidR="00CF1640" w:rsidRPr="00CF1640">
        <w:rPr>
          <w:rFonts w:ascii="Calibri" w:hAnsi="Calibri" w:cs="Calibri"/>
          <w:b/>
          <w:bCs/>
          <w:i/>
          <w:iCs/>
          <w:sz w:val="22"/>
          <w:szCs w:val="22"/>
        </w:rPr>
        <w:t>4</w:t>
      </w:r>
      <w:r w:rsidRPr="00CF1640">
        <w:rPr>
          <w:rFonts w:ascii="Calibri" w:hAnsi="Calibri" w:cs="Calibri"/>
          <w:b/>
          <w:bCs/>
          <w:i/>
          <w:iCs/>
          <w:sz w:val="22"/>
          <w:szCs w:val="22"/>
        </w:rPr>
        <w:t>.</w:t>
      </w:r>
      <w:r w:rsidRPr="00384490">
        <w:rPr>
          <w:rFonts w:ascii="Calibri" w:hAnsi="Calibri" w:cs="Calibri"/>
          <w:sz w:val="22"/>
          <w:szCs w:val="22"/>
        </w:rPr>
        <w:t xml:space="preserve"> Als de vacante functie zowel door functiewijziging als door graadverandering toegankelijk is, dan is §2 van toepassing voor de wijze waarop nagegaan wordt of de kandidaten voldoen aan de competentievereisten voor de functie.</w:t>
      </w:r>
    </w:p>
    <w:p w14:paraId="3DFA6F91" w14:textId="77777777" w:rsidR="00954629" w:rsidRPr="00384490" w:rsidRDefault="00954629" w:rsidP="0038085B">
      <w:pPr>
        <w:pStyle w:val="Plattetekst2"/>
        <w:spacing w:after="0" w:line="240" w:lineRule="auto"/>
        <w:rPr>
          <w:rFonts w:ascii="Calibri" w:hAnsi="Calibri" w:cs="Calibri"/>
          <w:sz w:val="22"/>
          <w:szCs w:val="22"/>
        </w:rPr>
      </w:pPr>
    </w:p>
    <w:p w14:paraId="5604E32C" w14:textId="77777777" w:rsidR="0018745F" w:rsidRPr="0018745F" w:rsidRDefault="0018745F" w:rsidP="0018745F">
      <w:pPr>
        <w:pStyle w:val="Plattetekst2"/>
        <w:keepNext/>
        <w:spacing w:after="0" w:line="240" w:lineRule="auto"/>
        <w:rPr>
          <w:rFonts w:ascii="Calibri" w:hAnsi="Calibri" w:cs="Calibri"/>
          <w:b/>
          <w:bCs/>
          <w:sz w:val="22"/>
          <w:szCs w:val="22"/>
        </w:rPr>
      </w:pPr>
      <w:bookmarkStart w:id="147" w:name="_Ref232426243"/>
      <w:r w:rsidRPr="0018745F">
        <w:rPr>
          <w:rFonts w:ascii="Calibri" w:hAnsi="Calibri" w:cs="Calibri"/>
          <w:b/>
          <w:bCs/>
          <w:sz w:val="22"/>
          <w:szCs w:val="22"/>
        </w:rPr>
        <w:t>Artikel 139</w:t>
      </w:r>
    </w:p>
    <w:p w14:paraId="4B96EEB5" w14:textId="32DCA724" w:rsidR="00954629" w:rsidRPr="00384490" w:rsidRDefault="00954629" w:rsidP="0018745F">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Het personeelslid behoudt na de </w:t>
      </w:r>
      <w:proofErr w:type="spellStart"/>
      <w:r w:rsidRPr="00384490">
        <w:rPr>
          <w:rFonts w:ascii="Calibri" w:hAnsi="Calibri" w:cs="Calibri"/>
          <w:sz w:val="22"/>
          <w:szCs w:val="22"/>
        </w:rPr>
        <w:t>heraanstelling</w:t>
      </w:r>
      <w:proofErr w:type="spellEnd"/>
      <w:r w:rsidRPr="00384490">
        <w:rPr>
          <w:rFonts w:ascii="Calibri" w:hAnsi="Calibri" w:cs="Calibri"/>
          <w:sz w:val="22"/>
          <w:szCs w:val="22"/>
        </w:rPr>
        <w:t xml:space="preserve"> in een andere functie, ongeacht of die tot dezelfde of tot een andere graad behoort, de salarisschaal en de schaalanciënniteit die het verworven had in de functionele loopbaan van zijn vorige functie.</w:t>
      </w:r>
      <w:bookmarkEnd w:id="147"/>
    </w:p>
    <w:p w14:paraId="78507835" w14:textId="77777777" w:rsidR="00954629" w:rsidRPr="00384490" w:rsidRDefault="00954629" w:rsidP="0038085B">
      <w:pPr>
        <w:pStyle w:val="Plattetekst2"/>
        <w:spacing w:after="0" w:line="240" w:lineRule="auto"/>
        <w:rPr>
          <w:rFonts w:ascii="Calibri" w:hAnsi="Calibri" w:cs="Calibri"/>
          <w:sz w:val="22"/>
          <w:szCs w:val="22"/>
        </w:rPr>
      </w:pPr>
    </w:p>
    <w:p w14:paraId="42207D05" w14:textId="74F28C95" w:rsidR="00842277" w:rsidRPr="00384490" w:rsidRDefault="00842277"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personeelslid dat </w:t>
      </w:r>
      <w:proofErr w:type="spellStart"/>
      <w:r w:rsidRPr="00384490">
        <w:rPr>
          <w:rFonts w:ascii="Calibri" w:hAnsi="Calibri" w:cs="Calibri"/>
          <w:sz w:val="22"/>
          <w:szCs w:val="22"/>
        </w:rPr>
        <w:t>heraangesteld</w:t>
      </w:r>
      <w:proofErr w:type="spellEnd"/>
      <w:r w:rsidRPr="00384490">
        <w:rPr>
          <w:rFonts w:ascii="Calibri" w:hAnsi="Calibri" w:cs="Calibri"/>
          <w:sz w:val="22"/>
          <w:szCs w:val="22"/>
        </w:rPr>
        <w:t xml:space="preserve"> wordt in een functie waarmee een andere functionele loopbaan met andere salarisschalen verbonden is, behoudt zijn schaalanciënniteit en wordt met die schaalanciënniteit ingeschaald in de overeenstemmende salarisschaal van de nieuwe functionele loopbaan. Het personeelslid dat als gevolg van die inschaling een lager jaarsalaris zou krijgen, behoudt zijn vorige jaarsalaris op persoonlijke titel zolang dat gunstige</w:t>
      </w:r>
      <w:r w:rsidR="008224A7">
        <w:rPr>
          <w:rFonts w:ascii="Calibri" w:hAnsi="Calibri" w:cs="Calibri"/>
          <w:sz w:val="22"/>
          <w:szCs w:val="22"/>
        </w:rPr>
        <w:t xml:space="preserve">r is. </w:t>
      </w:r>
      <w:r w:rsidRPr="00384490">
        <w:rPr>
          <w:rFonts w:ascii="Calibri" w:hAnsi="Calibri" w:cs="Calibri"/>
          <w:sz w:val="22"/>
          <w:szCs w:val="22"/>
        </w:rPr>
        <w:br/>
      </w:r>
    </w:p>
    <w:p w14:paraId="1C8110C3" w14:textId="1576E070" w:rsidR="00954629" w:rsidRDefault="00954629" w:rsidP="008224A7">
      <w:pPr>
        <w:pStyle w:val="Plattetekst2"/>
        <w:tabs>
          <w:tab w:val="left" w:pos="1080"/>
        </w:tabs>
        <w:spacing w:after="0" w:line="240" w:lineRule="auto"/>
      </w:pPr>
      <w:r w:rsidRPr="00384490">
        <w:rPr>
          <w:rFonts w:ascii="Calibri" w:hAnsi="Calibri" w:cs="Calibri"/>
          <w:sz w:val="22"/>
          <w:szCs w:val="22"/>
        </w:rPr>
        <w:t>De graadanciënniteit wordt na een graadverandering vastgesteld op basis van een vergelijking van de diensten in de vorige graad met de voorwaarden en met het functieprofiel van de functie waarin het personeelslid aangesteld wordt op ee</w:t>
      </w:r>
      <w:r w:rsidR="008224A7">
        <w:rPr>
          <w:rFonts w:ascii="Calibri" w:hAnsi="Calibri" w:cs="Calibri"/>
          <w:sz w:val="22"/>
          <w:szCs w:val="22"/>
        </w:rPr>
        <w:t xml:space="preserve">n wijze als bepaald in </w:t>
      </w:r>
      <w:r w:rsidR="008224A7" w:rsidRPr="008F72E0">
        <w:rPr>
          <w:rFonts w:asciiTheme="minorHAnsi" w:hAnsiTheme="minorHAnsi" w:cs="Calibri"/>
          <w:sz w:val="22"/>
          <w:szCs w:val="22"/>
        </w:rPr>
        <w:t xml:space="preserve">artikel </w:t>
      </w:r>
      <w:r w:rsidR="008F72E0" w:rsidRPr="00080FDE">
        <w:rPr>
          <w:rFonts w:ascii="Calibri" w:hAnsi="Calibri"/>
          <w:sz w:val="22"/>
          <w:szCs w:val="22"/>
        </w:rPr>
        <w:t>110</w:t>
      </w:r>
      <w:r w:rsidR="008F72E0">
        <w:t>.</w:t>
      </w:r>
    </w:p>
    <w:p w14:paraId="0C8CEC0D" w14:textId="77777777" w:rsidR="00CF1640" w:rsidRPr="00384490" w:rsidRDefault="00CF1640" w:rsidP="008224A7">
      <w:pPr>
        <w:pStyle w:val="Plattetekst2"/>
        <w:tabs>
          <w:tab w:val="left" w:pos="1080"/>
        </w:tabs>
        <w:spacing w:after="0" w:line="240" w:lineRule="auto"/>
        <w:rPr>
          <w:rFonts w:ascii="Calibri" w:hAnsi="Calibri" w:cs="Calibri"/>
          <w:sz w:val="22"/>
          <w:szCs w:val="22"/>
        </w:rPr>
      </w:pPr>
    </w:p>
    <w:p w14:paraId="169E1CAD" w14:textId="77777777" w:rsidR="00CF1640" w:rsidRDefault="00CF1640">
      <w:pPr>
        <w:rPr>
          <w:rFonts w:ascii="Arial Black" w:hAnsi="Arial Black" w:cstheme="minorHAnsi"/>
          <w:b/>
          <w:bCs/>
          <w:snapToGrid w:val="0"/>
          <w:sz w:val="24"/>
          <w:szCs w:val="22"/>
          <w:lang w:val="nl-BE" w:eastAsia="en-US"/>
        </w:rPr>
      </w:pPr>
      <w:r>
        <w:br w:type="page"/>
      </w:r>
    </w:p>
    <w:p w14:paraId="4C53432B" w14:textId="15486D84" w:rsidR="00954629" w:rsidRPr="003053BF" w:rsidRDefault="00954629">
      <w:pPr>
        <w:pStyle w:val="Kop2"/>
        <w:rPr>
          <w:rFonts w:asciiTheme="minorHAnsi" w:hAnsiTheme="minorHAnsi"/>
          <w:sz w:val="28"/>
          <w:szCs w:val="28"/>
        </w:rPr>
      </w:pPr>
      <w:bookmarkStart w:id="148" w:name="_Toc88830481"/>
      <w:r w:rsidRPr="003053BF">
        <w:rPr>
          <w:rFonts w:asciiTheme="minorHAnsi" w:hAnsiTheme="minorHAnsi"/>
          <w:sz w:val="28"/>
          <w:szCs w:val="28"/>
        </w:rPr>
        <w:lastRenderedPageBreak/>
        <w:t>Hoofdstuk XIV. De vervulling van een vacature door</w:t>
      </w:r>
      <w:r w:rsidR="003D709A" w:rsidRPr="003053BF">
        <w:rPr>
          <w:rFonts w:asciiTheme="minorHAnsi" w:hAnsiTheme="minorHAnsi"/>
          <w:sz w:val="28"/>
          <w:szCs w:val="28"/>
        </w:rPr>
        <w:t xml:space="preserve"> externe personeelsmobiliteit</w:t>
      </w:r>
      <w:bookmarkEnd w:id="148"/>
    </w:p>
    <w:p w14:paraId="17712DED" w14:textId="7655A004" w:rsidR="00954629" w:rsidRPr="006860E9" w:rsidRDefault="00954629" w:rsidP="00F71DD2">
      <w:pPr>
        <w:pStyle w:val="Kop3"/>
      </w:pPr>
      <w:bookmarkStart w:id="149" w:name="_Toc88830482"/>
      <w:r w:rsidRPr="006860E9">
        <w:t xml:space="preserve">Afdeling </w:t>
      </w:r>
      <w:r w:rsidR="004B1069">
        <w:t>I</w:t>
      </w:r>
      <w:r w:rsidRPr="006860E9">
        <w:t>. Algemene bepalingen</w:t>
      </w:r>
      <w:bookmarkEnd w:id="149"/>
    </w:p>
    <w:p w14:paraId="05BF1BC6" w14:textId="77777777" w:rsidR="0018745F" w:rsidRPr="0018745F" w:rsidRDefault="0018745F" w:rsidP="0018745F">
      <w:pPr>
        <w:pStyle w:val="Plattetekst2"/>
        <w:keepNext/>
        <w:spacing w:after="0" w:line="240" w:lineRule="auto"/>
        <w:rPr>
          <w:rFonts w:ascii="Calibri" w:hAnsi="Calibri" w:cs="Calibri"/>
          <w:b/>
          <w:bCs/>
          <w:sz w:val="22"/>
          <w:szCs w:val="22"/>
        </w:rPr>
      </w:pPr>
      <w:r w:rsidRPr="0018745F">
        <w:rPr>
          <w:rFonts w:ascii="Calibri" w:hAnsi="Calibri" w:cs="Calibri"/>
          <w:b/>
          <w:bCs/>
          <w:sz w:val="22"/>
          <w:szCs w:val="22"/>
        </w:rPr>
        <w:t>Artikel 139 bis</w:t>
      </w:r>
    </w:p>
    <w:p w14:paraId="577DD05B" w14:textId="07B6AAB2"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De externe personeelsmobiliteit tussen de gemeente en het OCMW Lubbeek wordt verwezenlijkt op de volgende manieren of op één van de volgende manieren:</w:t>
      </w:r>
    </w:p>
    <w:p w14:paraId="10AF0E79"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door deelname van de personeelsleden van het OCMW aan de procedure voor interne mobiliteit bij de gemeente of omgekeerd;</w:t>
      </w:r>
    </w:p>
    <w:p w14:paraId="26CB0283"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2° door deelname van de personeelsleden van het OCMW aan de bevorderingsprocedure bij de gemeente of omgekeerd.</w:t>
      </w:r>
    </w:p>
    <w:p w14:paraId="552C2B2A" w14:textId="77777777" w:rsidR="00954629" w:rsidRPr="00384490" w:rsidRDefault="00954629" w:rsidP="0038085B">
      <w:pPr>
        <w:autoSpaceDE w:val="0"/>
        <w:autoSpaceDN w:val="0"/>
        <w:adjustRightInd w:val="0"/>
        <w:rPr>
          <w:rFonts w:cs="Calibri"/>
          <w:b/>
          <w:bCs/>
          <w:szCs w:val="22"/>
          <w:lang w:val="nl-BE" w:eastAsia="nl-BE"/>
        </w:rPr>
      </w:pPr>
    </w:p>
    <w:p w14:paraId="396B912D" w14:textId="77777777" w:rsidR="00E4160A" w:rsidRPr="00E4160A" w:rsidRDefault="00E4160A" w:rsidP="00E4160A">
      <w:pPr>
        <w:pStyle w:val="Plattetekst2"/>
        <w:keepNext/>
        <w:spacing w:after="0" w:line="240" w:lineRule="auto"/>
        <w:rPr>
          <w:rFonts w:ascii="Calibri" w:hAnsi="Calibri" w:cs="Calibri"/>
          <w:b/>
          <w:bCs/>
          <w:sz w:val="22"/>
          <w:szCs w:val="22"/>
        </w:rPr>
      </w:pPr>
      <w:r w:rsidRPr="00E4160A">
        <w:rPr>
          <w:rFonts w:ascii="Calibri" w:hAnsi="Calibri" w:cs="Calibri"/>
          <w:b/>
          <w:bCs/>
          <w:sz w:val="22"/>
          <w:szCs w:val="22"/>
        </w:rPr>
        <w:t>Artikel 139 ter</w:t>
      </w:r>
    </w:p>
    <w:p w14:paraId="58600B38" w14:textId="75B4F01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externe personeelsmobiliteit is van toepassing op de volgende</w:t>
      </w:r>
      <w:r w:rsidR="006860E9">
        <w:rPr>
          <w:rFonts w:cs="Calibri"/>
          <w:szCs w:val="22"/>
          <w:lang w:val="nl-BE" w:eastAsia="nl-BE"/>
        </w:rPr>
        <w:t xml:space="preserve"> </w:t>
      </w:r>
      <w:r w:rsidRPr="00384490">
        <w:rPr>
          <w:rFonts w:cs="Calibri"/>
          <w:szCs w:val="22"/>
          <w:lang w:val="nl-BE" w:eastAsia="nl-BE"/>
        </w:rPr>
        <w:t>betrekkingen:</w:t>
      </w:r>
    </w:p>
    <w:p w14:paraId="779B4AF7"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de statutaire betrekkingen bij de gemeente en het OCMW,</w:t>
      </w:r>
    </w:p>
    <w:p w14:paraId="1B97EDF4" w14:textId="77777777" w:rsidR="00954629" w:rsidRPr="00A66E7A" w:rsidRDefault="00954629" w:rsidP="0038085B">
      <w:pPr>
        <w:autoSpaceDE w:val="0"/>
        <w:autoSpaceDN w:val="0"/>
        <w:adjustRightInd w:val="0"/>
        <w:rPr>
          <w:rFonts w:cs="Calibri"/>
          <w:szCs w:val="22"/>
          <w:lang w:val="nl-BE" w:eastAsia="nl-BE"/>
        </w:rPr>
      </w:pPr>
      <w:r w:rsidRPr="00A66E7A">
        <w:rPr>
          <w:rFonts w:cs="Calibri"/>
          <w:szCs w:val="22"/>
          <w:lang w:val="nl-BE" w:eastAsia="nl-BE"/>
        </w:rPr>
        <w:t xml:space="preserve">2° bestendige contractuele betrekkingen </w:t>
      </w:r>
      <w:r w:rsidR="005F5E0C" w:rsidRPr="00A66E7A">
        <w:rPr>
          <w:rFonts w:cs="Calibri"/>
          <w:szCs w:val="22"/>
          <w:lang w:val="nl-BE" w:eastAsia="nl-BE"/>
        </w:rPr>
        <w:t xml:space="preserve">(onbepaalde duur) </w:t>
      </w:r>
      <w:r w:rsidRPr="00A66E7A">
        <w:rPr>
          <w:rFonts w:cs="Calibri"/>
          <w:szCs w:val="22"/>
          <w:lang w:val="nl-BE" w:eastAsia="nl-BE"/>
        </w:rPr>
        <w:t>op de personeelsformatie van de</w:t>
      </w:r>
    </w:p>
    <w:p w14:paraId="2E9065CF" w14:textId="77777777" w:rsidR="00954629" w:rsidRPr="00A66E7A" w:rsidRDefault="00954629" w:rsidP="0038085B">
      <w:pPr>
        <w:autoSpaceDE w:val="0"/>
        <w:autoSpaceDN w:val="0"/>
        <w:adjustRightInd w:val="0"/>
        <w:rPr>
          <w:rFonts w:cs="Calibri"/>
          <w:szCs w:val="22"/>
          <w:lang w:val="nl-BE" w:eastAsia="nl-BE"/>
        </w:rPr>
      </w:pPr>
      <w:r w:rsidRPr="00A66E7A">
        <w:rPr>
          <w:rFonts w:cs="Calibri"/>
          <w:szCs w:val="22"/>
          <w:lang w:val="nl-BE" w:eastAsia="nl-BE"/>
        </w:rPr>
        <w:t>gemeente en van het OCMW;</w:t>
      </w:r>
    </w:p>
    <w:p w14:paraId="749E8A91" w14:textId="02329028" w:rsidR="00954629" w:rsidRPr="00387EC0" w:rsidRDefault="00954629" w:rsidP="0038085B">
      <w:pPr>
        <w:autoSpaceDE w:val="0"/>
        <w:autoSpaceDN w:val="0"/>
        <w:adjustRightInd w:val="0"/>
        <w:rPr>
          <w:rFonts w:cs="Calibri"/>
          <w:bCs/>
          <w:iCs/>
          <w:szCs w:val="22"/>
          <w:lang w:val="nl-BE" w:eastAsia="nl-BE"/>
        </w:rPr>
      </w:pPr>
      <w:r w:rsidRPr="00A66E7A">
        <w:rPr>
          <w:rFonts w:cs="Calibri"/>
          <w:szCs w:val="22"/>
          <w:lang w:val="nl-BE" w:eastAsia="nl-BE"/>
        </w:rPr>
        <w:t xml:space="preserve">De externe personeelsmobiliteit is niet van toepassing op de betrekkingen van </w:t>
      </w:r>
      <w:r w:rsidR="00EB7E78" w:rsidRPr="00387EC0">
        <w:rPr>
          <w:rFonts w:cs="Calibri"/>
          <w:bCs/>
          <w:iCs/>
          <w:szCs w:val="22"/>
        </w:rPr>
        <w:t>algemeen directeur</w:t>
      </w:r>
      <w:r w:rsidR="00A66E7A" w:rsidRPr="00387EC0">
        <w:rPr>
          <w:rFonts w:cs="Calibri"/>
          <w:bCs/>
          <w:iCs/>
          <w:szCs w:val="22"/>
          <w:lang w:val="nl-BE" w:eastAsia="nl-BE"/>
        </w:rPr>
        <w:t xml:space="preserve"> en</w:t>
      </w:r>
      <w:r w:rsidRPr="00387EC0">
        <w:rPr>
          <w:rFonts w:cs="Calibri"/>
          <w:bCs/>
          <w:iCs/>
          <w:szCs w:val="22"/>
          <w:lang w:val="nl-BE" w:eastAsia="nl-BE"/>
        </w:rPr>
        <w:t xml:space="preserve"> financieel </w:t>
      </w:r>
      <w:r w:rsidR="008B0B94" w:rsidRPr="00387EC0">
        <w:rPr>
          <w:rFonts w:cs="Calibri"/>
          <w:bCs/>
          <w:iCs/>
          <w:szCs w:val="22"/>
          <w:lang w:val="nl-BE" w:eastAsia="nl-BE"/>
        </w:rPr>
        <w:t>directeur</w:t>
      </w:r>
      <w:r w:rsidR="00A66E7A" w:rsidRPr="00387EC0">
        <w:rPr>
          <w:rFonts w:cs="Calibri"/>
          <w:bCs/>
          <w:iCs/>
          <w:szCs w:val="22"/>
          <w:lang w:val="nl-BE" w:eastAsia="nl-BE"/>
        </w:rPr>
        <w:t>.</w:t>
      </w:r>
    </w:p>
    <w:p w14:paraId="0136CAC0" w14:textId="77777777" w:rsidR="00954629" w:rsidRPr="00A66E7A" w:rsidRDefault="00954629" w:rsidP="0038085B">
      <w:pPr>
        <w:autoSpaceDE w:val="0"/>
        <w:autoSpaceDN w:val="0"/>
        <w:adjustRightInd w:val="0"/>
        <w:rPr>
          <w:rFonts w:cs="Calibri"/>
          <w:szCs w:val="22"/>
          <w:lang w:val="nl-BE" w:eastAsia="nl-BE"/>
        </w:rPr>
      </w:pPr>
    </w:p>
    <w:p w14:paraId="20A3080D" w14:textId="77777777" w:rsidR="00E4160A" w:rsidRPr="00E4160A" w:rsidRDefault="00E4160A" w:rsidP="00E4160A">
      <w:pPr>
        <w:pStyle w:val="Plattetekst2"/>
        <w:keepNext/>
        <w:spacing w:after="0" w:line="240" w:lineRule="auto"/>
        <w:rPr>
          <w:rFonts w:ascii="Calibri" w:hAnsi="Calibri" w:cs="Calibri"/>
          <w:b/>
          <w:bCs/>
          <w:sz w:val="22"/>
          <w:szCs w:val="22"/>
        </w:rPr>
      </w:pPr>
      <w:r w:rsidRPr="00E4160A">
        <w:rPr>
          <w:rFonts w:ascii="Calibri" w:hAnsi="Calibri" w:cs="Calibri"/>
          <w:b/>
          <w:bCs/>
          <w:sz w:val="22"/>
          <w:szCs w:val="22"/>
        </w:rPr>
        <w:t xml:space="preserve">Artikel 139 </w:t>
      </w:r>
      <w:proofErr w:type="spellStart"/>
      <w:r w:rsidRPr="00E4160A">
        <w:rPr>
          <w:rFonts w:ascii="Calibri" w:hAnsi="Calibri" w:cs="Calibri"/>
          <w:b/>
          <w:bCs/>
          <w:sz w:val="22"/>
          <w:szCs w:val="22"/>
        </w:rPr>
        <w:t>quater</w:t>
      </w:r>
      <w:proofErr w:type="spellEnd"/>
    </w:p>
    <w:p w14:paraId="2E0CD4C9" w14:textId="7E15AD37" w:rsidR="00954629" w:rsidRPr="00384490" w:rsidRDefault="00954629" w:rsidP="0038085B">
      <w:pPr>
        <w:autoSpaceDE w:val="0"/>
        <w:autoSpaceDN w:val="0"/>
        <w:adjustRightInd w:val="0"/>
        <w:rPr>
          <w:rFonts w:cs="Calibri"/>
          <w:szCs w:val="22"/>
          <w:lang w:val="nl-BE" w:eastAsia="nl-BE"/>
        </w:rPr>
      </w:pPr>
      <w:r w:rsidRPr="00A66E7A">
        <w:rPr>
          <w:rFonts w:cs="Calibri"/>
          <w:szCs w:val="22"/>
          <w:lang w:val="nl-BE" w:eastAsia="nl-BE"/>
        </w:rPr>
        <w:t>De</w:t>
      </w:r>
      <w:r w:rsidRPr="00384490">
        <w:rPr>
          <w:rFonts w:cs="Calibri"/>
          <w:szCs w:val="22"/>
          <w:lang w:val="nl-BE" w:eastAsia="nl-BE"/>
        </w:rPr>
        <w:t xml:space="preserve"> volgende personeelsleden kunnen zich kandidaat stellen voor deelname aan de procedure </w:t>
      </w:r>
      <w:r w:rsidR="00A45C41">
        <w:rPr>
          <w:rFonts w:asciiTheme="minorHAnsi" w:hAnsiTheme="minorHAnsi" w:cstheme="minorHAnsi"/>
          <w:szCs w:val="22"/>
          <w:lang w:val="nl-BE" w:eastAsia="nl-BE"/>
        </w:rPr>
        <w:t xml:space="preserve">van externe </w:t>
      </w:r>
      <w:r w:rsidRPr="00384490">
        <w:rPr>
          <w:rFonts w:cs="Calibri"/>
          <w:szCs w:val="22"/>
          <w:lang w:val="nl-BE" w:eastAsia="nl-BE"/>
        </w:rPr>
        <w:t>personeelsmobiliteit of voor deelname aan de bevorderingsprocedure voor een vacature bij het OCMW:</w:t>
      </w:r>
    </w:p>
    <w:p w14:paraId="3D4BDCDE"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de vast aangestelde statutaire personeelsleden, ongeacht hun administratieve toestand;</w:t>
      </w:r>
    </w:p>
    <w:p w14:paraId="2264F852"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2° de contractuele personeelsleden die beantwoorden aan de criteria om bij de eigen overheid in aanmerking te komen voor deelname aan de procedure van interne personeelsmobiliteit, respectievelijk aan de bevorderingsprocedure.</w:t>
      </w:r>
    </w:p>
    <w:p w14:paraId="3E793378" w14:textId="21031AB2" w:rsidR="00954629" w:rsidRPr="00384490" w:rsidRDefault="00954629" w:rsidP="00F71DD2">
      <w:pPr>
        <w:pStyle w:val="Kop3"/>
      </w:pPr>
      <w:bookmarkStart w:id="150" w:name="_Toc88830483"/>
      <w:r w:rsidRPr="00384490">
        <w:t xml:space="preserve">Afdeling </w:t>
      </w:r>
      <w:r w:rsidR="004B1069">
        <w:t>II</w:t>
      </w:r>
      <w:r w:rsidRPr="00384490">
        <w:t>. Procedure en voorwaarden</w:t>
      </w:r>
      <w:bookmarkEnd w:id="150"/>
    </w:p>
    <w:p w14:paraId="5C17A801" w14:textId="77777777" w:rsidR="00AE6244" w:rsidRPr="00AE6244" w:rsidRDefault="00AE6244" w:rsidP="00AE6244">
      <w:pPr>
        <w:pStyle w:val="Plattetekst2"/>
        <w:keepNext/>
        <w:spacing w:after="0" w:line="240" w:lineRule="auto"/>
        <w:rPr>
          <w:rFonts w:ascii="Calibri" w:hAnsi="Calibri" w:cs="Calibri"/>
          <w:b/>
          <w:bCs/>
          <w:sz w:val="22"/>
          <w:szCs w:val="22"/>
        </w:rPr>
      </w:pPr>
      <w:r w:rsidRPr="00AE6244">
        <w:rPr>
          <w:rFonts w:ascii="Calibri" w:hAnsi="Calibri" w:cs="Calibri"/>
          <w:b/>
          <w:bCs/>
          <w:sz w:val="22"/>
          <w:szCs w:val="22"/>
        </w:rPr>
        <w:t xml:space="preserve">Artikel 139 </w:t>
      </w:r>
      <w:proofErr w:type="spellStart"/>
      <w:r w:rsidRPr="00AE6244">
        <w:rPr>
          <w:rFonts w:ascii="Calibri" w:hAnsi="Calibri" w:cs="Calibri"/>
          <w:b/>
          <w:bCs/>
          <w:sz w:val="22"/>
          <w:szCs w:val="22"/>
        </w:rPr>
        <w:t>quinquies</w:t>
      </w:r>
      <w:proofErr w:type="spellEnd"/>
    </w:p>
    <w:p w14:paraId="1C744EDF" w14:textId="05F32679"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aanstellende overheid van </w:t>
      </w:r>
      <w:r w:rsidRPr="00A45C41">
        <w:rPr>
          <w:rFonts w:cs="Calibri"/>
          <w:color w:val="548DD4" w:themeColor="text2" w:themeTint="99"/>
          <w:szCs w:val="22"/>
          <w:lang w:val="nl-BE" w:eastAsia="nl-BE"/>
        </w:rPr>
        <w:t>de gemeente</w:t>
      </w:r>
      <w:r w:rsidR="00A45C41">
        <w:rPr>
          <w:rFonts w:cs="Calibri"/>
          <w:szCs w:val="22"/>
          <w:lang w:val="nl-BE" w:eastAsia="nl-BE"/>
        </w:rPr>
        <w:t xml:space="preserve">/ </w:t>
      </w:r>
      <w:r w:rsidR="00A45C41" w:rsidRPr="00A45C41">
        <w:rPr>
          <w:rFonts w:cs="Calibri"/>
          <w:color w:val="92D050"/>
          <w:szCs w:val="22"/>
          <w:lang w:val="nl-BE" w:eastAsia="nl-BE"/>
        </w:rPr>
        <w:t>het OCMW</w:t>
      </w:r>
      <w:r w:rsidRPr="00A45C41">
        <w:rPr>
          <w:rFonts w:cs="Calibri"/>
          <w:color w:val="92D050"/>
          <w:szCs w:val="22"/>
          <w:lang w:val="nl-BE" w:eastAsia="nl-BE"/>
        </w:rPr>
        <w:t xml:space="preserve"> </w:t>
      </w:r>
      <w:r w:rsidRPr="00384490">
        <w:rPr>
          <w:rFonts w:cs="Calibri"/>
          <w:szCs w:val="22"/>
          <w:lang w:val="nl-BE" w:eastAsia="nl-BE"/>
        </w:rPr>
        <w:t xml:space="preserve">beslist bij de </w:t>
      </w:r>
      <w:proofErr w:type="spellStart"/>
      <w:r w:rsidRPr="00384490">
        <w:rPr>
          <w:rFonts w:cs="Calibri"/>
          <w:szCs w:val="22"/>
          <w:lang w:val="nl-BE" w:eastAsia="nl-BE"/>
        </w:rPr>
        <w:t>vacantverklaring</w:t>
      </w:r>
      <w:proofErr w:type="spellEnd"/>
      <w:r w:rsidRPr="00384490">
        <w:rPr>
          <w:rFonts w:cs="Calibri"/>
          <w:szCs w:val="22"/>
          <w:lang w:val="nl-BE" w:eastAsia="nl-BE"/>
        </w:rPr>
        <w:t xml:space="preserve"> van een betrekking of ze een beroep doet op externe personeelsmobiliteit.</w:t>
      </w:r>
    </w:p>
    <w:p w14:paraId="3502819A" w14:textId="25CB702D"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In voorkomend geval deelt ze haar beslissing mee aan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samen met het verzoek om de vacature intern bekend te maken.</w:t>
      </w:r>
    </w:p>
    <w:p w14:paraId="3C32BA73" w14:textId="77777777" w:rsidR="00954629" w:rsidRPr="00384490" w:rsidRDefault="00954629" w:rsidP="0038085B">
      <w:pPr>
        <w:autoSpaceDE w:val="0"/>
        <w:autoSpaceDN w:val="0"/>
        <w:adjustRightInd w:val="0"/>
        <w:rPr>
          <w:rFonts w:cs="Calibri"/>
          <w:szCs w:val="22"/>
          <w:lang w:val="nl-BE" w:eastAsia="nl-BE"/>
        </w:rPr>
      </w:pPr>
    </w:p>
    <w:p w14:paraId="709E0C67" w14:textId="77777777" w:rsidR="00167DCE" w:rsidRDefault="00167DCE" w:rsidP="00167DCE">
      <w:pPr>
        <w:pStyle w:val="Plattetekst2"/>
        <w:keepNext/>
        <w:spacing w:after="0" w:line="240" w:lineRule="auto"/>
        <w:rPr>
          <w:rFonts w:ascii="Garamond" w:hAnsi="Garamond" w:cs="Calibri"/>
          <w:b/>
          <w:bCs/>
          <w:szCs w:val="22"/>
          <w:lang w:val="nl-BE" w:eastAsia="nl-BE"/>
        </w:rPr>
      </w:pPr>
      <w:r w:rsidRPr="00167DCE">
        <w:rPr>
          <w:rFonts w:ascii="Calibri" w:hAnsi="Calibri" w:cs="Calibri"/>
          <w:b/>
          <w:bCs/>
          <w:sz w:val="22"/>
          <w:szCs w:val="22"/>
        </w:rPr>
        <w:t xml:space="preserve">Artikel 139 </w:t>
      </w:r>
      <w:proofErr w:type="spellStart"/>
      <w:r w:rsidRPr="00167DCE">
        <w:rPr>
          <w:rFonts w:ascii="Calibri" w:hAnsi="Calibri" w:cs="Calibri"/>
          <w:b/>
          <w:bCs/>
          <w:sz w:val="22"/>
          <w:szCs w:val="22"/>
        </w:rPr>
        <w:t>sexies</w:t>
      </w:r>
      <w:proofErr w:type="spellEnd"/>
    </w:p>
    <w:p w14:paraId="0127AEE3" w14:textId="044F4887" w:rsidR="00954629" w:rsidRPr="00A45C41" w:rsidRDefault="00954629" w:rsidP="0038085B">
      <w:pPr>
        <w:autoSpaceDE w:val="0"/>
        <w:autoSpaceDN w:val="0"/>
        <w:adjustRightInd w:val="0"/>
        <w:rPr>
          <w:rFonts w:cs="Calibri"/>
          <w:color w:val="92D050"/>
          <w:szCs w:val="22"/>
          <w:lang w:val="nl-BE" w:eastAsia="nl-BE"/>
        </w:rPr>
      </w:pPr>
      <w:r w:rsidRPr="00384490">
        <w:rPr>
          <w:rFonts w:cs="Calibri"/>
          <w:szCs w:val="22"/>
          <w:lang w:val="nl-BE" w:eastAsia="nl-BE"/>
        </w:rPr>
        <w:t xml:space="preserve">De regels over het vacaturebericht, over de wijze van kandidaatstelling en over de termijn voor de kandidaatstelling die op grond van deze rechtspositieregeling van toepassing zijn bij de procedure van interne personeelsmobiliteit en bij de bevorderingsprocedure, zijn ook van toepassing als de aanstellende overheid een beroep doet op kandidaten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w:t>
      </w:r>
    </w:p>
    <w:p w14:paraId="7246ED52" w14:textId="7B44FCDF" w:rsidR="00954629" w:rsidRPr="00384490" w:rsidRDefault="00954629" w:rsidP="0038085B">
      <w:pPr>
        <w:autoSpaceDE w:val="0"/>
        <w:autoSpaceDN w:val="0"/>
        <w:adjustRightInd w:val="0"/>
        <w:rPr>
          <w:rFonts w:cs="Calibri"/>
          <w:i/>
          <w:iCs/>
          <w:szCs w:val="22"/>
          <w:lang w:val="nl-BE" w:eastAsia="nl-BE"/>
        </w:rPr>
      </w:pPr>
      <w:r w:rsidRPr="00384490">
        <w:rPr>
          <w:rFonts w:cs="Calibri"/>
          <w:i/>
          <w:iCs/>
          <w:szCs w:val="22"/>
          <w:lang w:val="nl-BE" w:eastAsia="nl-BE"/>
        </w:rPr>
        <w:t xml:space="preserve">(De bekendmaking van de vacature door </w:t>
      </w:r>
      <w:r w:rsidRPr="00A45C41">
        <w:rPr>
          <w:rFonts w:cs="Calibri"/>
          <w:i/>
          <w:iCs/>
          <w:color w:val="548DD4" w:themeColor="text2" w:themeTint="99"/>
          <w:szCs w:val="22"/>
          <w:lang w:val="nl-BE" w:eastAsia="nl-BE"/>
        </w:rPr>
        <w:t>het OCMW</w:t>
      </w:r>
      <w:r w:rsidR="00A45C41">
        <w:rPr>
          <w:rFonts w:cs="Calibri"/>
          <w:i/>
          <w:iCs/>
          <w:szCs w:val="22"/>
          <w:lang w:val="nl-BE" w:eastAsia="nl-BE"/>
        </w:rPr>
        <w:t xml:space="preserve">/ </w:t>
      </w:r>
      <w:r w:rsidR="00A45C41" w:rsidRPr="00A45C41">
        <w:rPr>
          <w:rFonts w:cs="Calibri"/>
          <w:i/>
          <w:iCs/>
          <w:color w:val="92D050"/>
          <w:szCs w:val="22"/>
          <w:lang w:val="nl-BE" w:eastAsia="nl-BE"/>
        </w:rPr>
        <w:t>de gemeente</w:t>
      </w:r>
      <w:r w:rsidRPr="00A45C41">
        <w:rPr>
          <w:rFonts w:cs="Calibri"/>
          <w:i/>
          <w:iCs/>
          <w:color w:val="92D050"/>
          <w:szCs w:val="22"/>
          <w:lang w:val="nl-BE" w:eastAsia="nl-BE"/>
        </w:rPr>
        <w:t xml:space="preserve"> </w:t>
      </w:r>
      <w:r w:rsidRPr="00384490">
        <w:rPr>
          <w:rFonts w:cs="Calibri"/>
          <w:i/>
          <w:iCs/>
          <w:szCs w:val="22"/>
          <w:lang w:val="nl-BE" w:eastAsia="nl-BE"/>
        </w:rPr>
        <w:t>gebeurt via de</w:t>
      </w:r>
      <w:r w:rsidR="006860E9">
        <w:rPr>
          <w:rFonts w:cs="Calibri"/>
          <w:i/>
          <w:iCs/>
          <w:szCs w:val="22"/>
          <w:lang w:val="nl-BE" w:eastAsia="nl-BE"/>
        </w:rPr>
        <w:t xml:space="preserve"> </w:t>
      </w:r>
      <w:r w:rsidRPr="00384490">
        <w:rPr>
          <w:rFonts w:cs="Calibri"/>
          <w:i/>
          <w:iCs/>
          <w:szCs w:val="22"/>
          <w:lang w:val="nl-BE" w:eastAsia="nl-BE"/>
        </w:rPr>
        <w:t xml:space="preserve">interne bekendmakingskanalen die op grond van de rechtspositieregeling van </w:t>
      </w:r>
      <w:r w:rsidRPr="00A45C41">
        <w:rPr>
          <w:rFonts w:cs="Calibri"/>
          <w:i/>
          <w:iCs/>
          <w:color w:val="548DD4" w:themeColor="text2" w:themeTint="99"/>
          <w:szCs w:val="22"/>
          <w:lang w:val="nl-BE" w:eastAsia="nl-BE"/>
        </w:rPr>
        <w:t>het OCMW</w:t>
      </w:r>
      <w:r w:rsidR="00A45C41">
        <w:rPr>
          <w:rFonts w:cs="Calibri"/>
          <w:i/>
          <w:iCs/>
          <w:szCs w:val="22"/>
          <w:lang w:val="nl-BE" w:eastAsia="nl-BE"/>
        </w:rPr>
        <w:t xml:space="preserve">/ </w:t>
      </w:r>
      <w:r w:rsidR="00A45C41" w:rsidRPr="00A45C41">
        <w:rPr>
          <w:rFonts w:cs="Calibri"/>
          <w:i/>
          <w:iCs/>
          <w:color w:val="92D050"/>
          <w:szCs w:val="22"/>
          <w:lang w:val="nl-BE" w:eastAsia="nl-BE"/>
        </w:rPr>
        <w:t>de gemeente</w:t>
      </w:r>
      <w:r w:rsidRPr="00A45C41">
        <w:rPr>
          <w:rFonts w:cs="Calibri"/>
          <w:i/>
          <w:iCs/>
          <w:color w:val="92D050"/>
          <w:szCs w:val="22"/>
          <w:lang w:val="nl-BE" w:eastAsia="nl-BE"/>
        </w:rPr>
        <w:t xml:space="preserve"> </w:t>
      </w:r>
      <w:r w:rsidRPr="00384490">
        <w:rPr>
          <w:rFonts w:cs="Calibri"/>
          <w:i/>
          <w:iCs/>
          <w:szCs w:val="22"/>
          <w:lang w:val="nl-BE" w:eastAsia="nl-BE"/>
        </w:rPr>
        <w:t>gebruikt wordt bij de toepassing van de procedure van</w:t>
      </w:r>
      <w:r w:rsidR="00FD174F" w:rsidRPr="00384490">
        <w:rPr>
          <w:rFonts w:cs="Calibri"/>
          <w:i/>
          <w:iCs/>
          <w:szCs w:val="22"/>
          <w:lang w:val="nl-BE" w:eastAsia="nl-BE"/>
        </w:rPr>
        <w:t xml:space="preserve"> </w:t>
      </w:r>
      <w:r w:rsidRPr="00384490">
        <w:rPr>
          <w:rFonts w:cs="Calibri"/>
          <w:i/>
          <w:iCs/>
          <w:szCs w:val="22"/>
          <w:lang w:val="nl-BE" w:eastAsia="nl-BE"/>
        </w:rPr>
        <w:t>interne personeelsmobiliteit, respectievelijk de bevorderingsprocedure.)</w:t>
      </w:r>
    </w:p>
    <w:p w14:paraId="260B60D2" w14:textId="77777777" w:rsidR="00954629" w:rsidRPr="00384490" w:rsidRDefault="00954629" w:rsidP="0038085B">
      <w:pPr>
        <w:autoSpaceDE w:val="0"/>
        <w:autoSpaceDN w:val="0"/>
        <w:adjustRightInd w:val="0"/>
        <w:rPr>
          <w:rFonts w:cs="Calibri"/>
          <w:i/>
          <w:iCs/>
          <w:szCs w:val="22"/>
          <w:lang w:val="nl-BE" w:eastAsia="nl-BE"/>
        </w:rPr>
      </w:pPr>
    </w:p>
    <w:p w14:paraId="51DFE880" w14:textId="093EF76A" w:rsidR="00167DCE" w:rsidRPr="00167DCE" w:rsidRDefault="00167DCE" w:rsidP="00167DCE">
      <w:pPr>
        <w:pStyle w:val="Plattetekst2"/>
        <w:keepNext/>
        <w:spacing w:after="0" w:line="240" w:lineRule="auto"/>
        <w:rPr>
          <w:rFonts w:ascii="Calibri" w:hAnsi="Calibri" w:cs="Calibri"/>
          <w:b/>
          <w:bCs/>
          <w:sz w:val="22"/>
          <w:szCs w:val="22"/>
        </w:rPr>
      </w:pPr>
      <w:r w:rsidRPr="00167DCE">
        <w:rPr>
          <w:rFonts w:ascii="Calibri" w:hAnsi="Calibri" w:cs="Calibri"/>
          <w:b/>
          <w:bCs/>
          <w:sz w:val="22"/>
          <w:szCs w:val="22"/>
        </w:rPr>
        <w:t xml:space="preserve">Artikel </w:t>
      </w:r>
      <w:r w:rsidR="00B13885">
        <w:rPr>
          <w:rFonts w:ascii="Calibri" w:hAnsi="Calibri" w:cs="Calibri"/>
          <w:b/>
          <w:bCs/>
          <w:sz w:val="22"/>
          <w:szCs w:val="22"/>
        </w:rPr>
        <w:t xml:space="preserve">139 </w:t>
      </w:r>
      <w:proofErr w:type="spellStart"/>
      <w:r w:rsidRPr="00167DCE">
        <w:rPr>
          <w:rFonts w:ascii="Calibri" w:hAnsi="Calibri" w:cs="Calibri"/>
          <w:b/>
          <w:bCs/>
          <w:sz w:val="22"/>
          <w:szCs w:val="22"/>
        </w:rPr>
        <w:t>septies</w:t>
      </w:r>
      <w:proofErr w:type="spellEnd"/>
    </w:p>
    <w:p w14:paraId="1D8E1FD9" w14:textId="482F1906"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Het personeelslid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 xml:space="preserve">dat zich kandidaat stelt voor deelname aan de procedure van </w:t>
      </w:r>
      <w:r w:rsidR="00EE7267" w:rsidRPr="009C5B1A">
        <w:rPr>
          <w:rFonts w:asciiTheme="minorHAnsi" w:hAnsiTheme="minorHAnsi" w:cstheme="minorHAnsi"/>
          <w:szCs w:val="22"/>
          <w:lang w:val="nl-BE" w:eastAsia="nl-BE"/>
        </w:rPr>
        <w:t xml:space="preserve">externe </w:t>
      </w:r>
      <w:r w:rsidRPr="00384490">
        <w:rPr>
          <w:rFonts w:cs="Calibri"/>
          <w:szCs w:val="22"/>
          <w:lang w:val="nl-BE" w:eastAsia="nl-BE"/>
        </w:rPr>
        <w:t>personeelsmobiliteit, moet voldoen aan de algemene toelatingsvoorwaarden en aan de andere voorwaarden voor de vacante betrekking, vastgesteld met toepassing van de regels voor de procedure van interne personeelsmobiliteit.</w:t>
      </w:r>
    </w:p>
    <w:p w14:paraId="70688D37" w14:textId="6A7CECCD"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lastRenderedPageBreak/>
        <w:t xml:space="preserve">Het personeelslid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dat zich kandidaat stelt voor deelname aan de bevorderingsprocedure, moet voldoen aan de algemene</w:t>
      </w:r>
      <w:r w:rsidR="00FD174F" w:rsidRPr="00384490">
        <w:rPr>
          <w:rFonts w:cs="Calibri"/>
          <w:szCs w:val="22"/>
          <w:lang w:val="nl-BE" w:eastAsia="nl-BE"/>
        </w:rPr>
        <w:t xml:space="preserve"> </w:t>
      </w:r>
      <w:r w:rsidRPr="00384490">
        <w:rPr>
          <w:rFonts w:cs="Calibri"/>
          <w:szCs w:val="22"/>
          <w:lang w:val="nl-BE" w:eastAsia="nl-BE"/>
        </w:rPr>
        <w:t>toelatingsvoorwaarden en aan de andere voorwaarden voor de vacante betrekking,</w:t>
      </w:r>
      <w:r w:rsidR="00FD174F" w:rsidRPr="00384490">
        <w:rPr>
          <w:rFonts w:cs="Calibri"/>
          <w:szCs w:val="22"/>
          <w:lang w:val="nl-BE" w:eastAsia="nl-BE"/>
        </w:rPr>
        <w:t xml:space="preserve"> </w:t>
      </w:r>
      <w:r w:rsidRPr="00384490">
        <w:rPr>
          <w:rFonts w:cs="Calibri"/>
          <w:szCs w:val="22"/>
          <w:lang w:val="nl-BE" w:eastAsia="nl-BE"/>
        </w:rPr>
        <w:t>vastgesteld met toepassing van de regels voor de bevorderingsprocedure.</w:t>
      </w:r>
    </w:p>
    <w:p w14:paraId="75FE5876" w14:textId="77777777" w:rsidR="00954629" w:rsidRPr="00384490" w:rsidRDefault="00954629" w:rsidP="0038085B">
      <w:pPr>
        <w:autoSpaceDE w:val="0"/>
        <w:autoSpaceDN w:val="0"/>
        <w:adjustRightInd w:val="0"/>
        <w:rPr>
          <w:rFonts w:cs="Calibri"/>
          <w:szCs w:val="22"/>
          <w:lang w:val="nl-BE" w:eastAsia="nl-BE"/>
        </w:rPr>
      </w:pPr>
    </w:p>
    <w:p w14:paraId="03A24931" w14:textId="77777777" w:rsidR="00453071" w:rsidRPr="00453071" w:rsidRDefault="00453071" w:rsidP="00453071">
      <w:pPr>
        <w:pStyle w:val="Plattetekst2"/>
        <w:keepNext/>
        <w:spacing w:after="0" w:line="240" w:lineRule="auto"/>
        <w:rPr>
          <w:rFonts w:ascii="Calibri" w:hAnsi="Calibri" w:cs="Calibri"/>
          <w:b/>
          <w:bCs/>
          <w:sz w:val="22"/>
          <w:szCs w:val="22"/>
        </w:rPr>
      </w:pPr>
      <w:r w:rsidRPr="00453071">
        <w:rPr>
          <w:rFonts w:ascii="Calibri" w:hAnsi="Calibri" w:cs="Calibri"/>
          <w:b/>
          <w:bCs/>
          <w:sz w:val="22"/>
          <w:szCs w:val="22"/>
        </w:rPr>
        <w:t xml:space="preserve">Artikel 139 </w:t>
      </w:r>
      <w:proofErr w:type="spellStart"/>
      <w:r w:rsidRPr="00453071">
        <w:rPr>
          <w:rFonts w:ascii="Calibri" w:hAnsi="Calibri" w:cs="Calibri"/>
          <w:b/>
          <w:bCs/>
          <w:sz w:val="22"/>
          <w:szCs w:val="22"/>
        </w:rPr>
        <w:t>octies</w:t>
      </w:r>
      <w:proofErr w:type="spellEnd"/>
    </w:p>
    <w:p w14:paraId="39948CD8" w14:textId="13CB91BA"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Kandidaten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moeten op dezelfde wijze als</w:t>
      </w:r>
    </w:p>
    <w:p w14:paraId="12EC1C8E"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kandidaten van de eigen overheid:</w:t>
      </w:r>
    </w:p>
    <w:p w14:paraId="07101E26"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1° aantonen dat ze voldoen aan de competentievereisten voor de vacante betrekking</w:t>
      </w:r>
    </w:p>
    <w:p w14:paraId="106151E1"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bij deelname aan de procedure van interne personeelsmobiliteit;</w:t>
      </w:r>
    </w:p>
    <w:p w14:paraId="008ECF74"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2° slagen voor de selectieprocedure bij deelname aan de bevorderingsprocedure.</w:t>
      </w:r>
    </w:p>
    <w:p w14:paraId="397785DA" w14:textId="58B90B77" w:rsidR="00954629" w:rsidRPr="00384490" w:rsidRDefault="00954629" w:rsidP="00F71DD2">
      <w:pPr>
        <w:pStyle w:val="Kop3"/>
      </w:pPr>
      <w:bookmarkStart w:id="151" w:name="_Toc88830484"/>
      <w:r w:rsidRPr="00384490">
        <w:t xml:space="preserve">Afdeling </w:t>
      </w:r>
      <w:r w:rsidR="004B1069">
        <w:t>III</w:t>
      </w:r>
      <w:r w:rsidRPr="00384490">
        <w:t xml:space="preserve">. De aanstelling van het personeelslid dat overkomt van </w:t>
      </w:r>
      <w:r w:rsidRPr="00BA4A6D">
        <w:t>het OCMW</w:t>
      </w:r>
      <w:r w:rsidR="00A45C41">
        <w:t xml:space="preserve">/ </w:t>
      </w:r>
      <w:r w:rsidR="00A45C41" w:rsidRPr="00BA4A6D">
        <w:t>de gemeente</w:t>
      </w:r>
      <w:bookmarkEnd w:id="151"/>
    </w:p>
    <w:p w14:paraId="21976E5D" w14:textId="77777777" w:rsidR="00453071" w:rsidRPr="00453071" w:rsidRDefault="00453071" w:rsidP="00453071">
      <w:pPr>
        <w:pStyle w:val="Plattetekst2"/>
        <w:keepNext/>
        <w:spacing w:after="0" w:line="240" w:lineRule="auto"/>
        <w:rPr>
          <w:rFonts w:ascii="Calibri" w:hAnsi="Calibri" w:cs="Calibri"/>
          <w:b/>
          <w:bCs/>
          <w:sz w:val="22"/>
          <w:szCs w:val="22"/>
        </w:rPr>
      </w:pPr>
      <w:r w:rsidRPr="00453071">
        <w:rPr>
          <w:rFonts w:ascii="Calibri" w:hAnsi="Calibri" w:cs="Calibri"/>
          <w:b/>
          <w:bCs/>
          <w:sz w:val="22"/>
          <w:szCs w:val="22"/>
        </w:rPr>
        <w:t xml:space="preserve">Artikel 139 </w:t>
      </w:r>
      <w:proofErr w:type="spellStart"/>
      <w:r w:rsidRPr="00453071">
        <w:rPr>
          <w:rFonts w:ascii="Calibri" w:hAnsi="Calibri" w:cs="Calibri"/>
          <w:b/>
          <w:bCs/>
          <w:sz w:val="22"/>
          <w:szCs w:val="22"/>
        </w:rPr>
        <w:t>novies</w:t>
      </w:r>
      <w:proofErr w:type="spellEnd"/>
    </w:p>
    <w:p w14:paraId="5287AB9C" w14:textId="14F54CFE"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geselecteerde kandidaat die overkomt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384490">
        <w:rPr>
          <w:rFonts w:cs="Calibri"/>
          <w:szCs w:val="22"/>
          <w:lang w:val="nl-BE" w:eastAsia="nl-BE"/>
        </w:rPr>
        <w:t>, wordt aangesteld in de betrekking waarvoor hij zich kandidaat gesteld heeft. De kandidaat voor een statutaire betrekking wordt in statutair dienstverband aangesteld. De kandidaat voor een contractuele betrekking wordt in contractueel dienstverband aangesteld.</w:t>
      </w:r>
    </w:p>
    <w:p w14:paraId="5D49F7E8" w14:textId="30E81242" w:rsidR="00061353" w:rsidRPr="009C5B1A" w:rsidRDefault="00061353" w:rsidP="00102014">
      <w:pPr>
        <w:rPr>
          <w:rFonts w:asciiTheme="minorHAnsi" w:hAnsiTheme="minorHAnsi" w:cstheme="minorHAnsi"/>
          <w:szCs w:val="22"/>
          <w:lang w:eastAsia="nl-BE"/>
        </w:rPr>
      </w:pPr>
      <w:r w:rsidRPr="009C5B1A">
        <w:rPr>
          <w:rFonts w:asciiTheme="minorHAnsi" w:hAnsiTheme="minorHAnsi" w:cstheme="minorHAnsi"/>
          <w:szCs w:val="22"/>
          <w:lang w:val="nl-BE" w:eastAsia="nl-BE"/>
        </w:rPr>
        <w:t xml:space="preserve">Het personeelslid dat overkomt van </w:t>
      </w:r>
      <w:r w:rsidRPr="00A45C41">
        <w:rPr>
          <w:rFonts w:asciiTheme="minorHAnsi" w:hAnsiTheme="minorHAnsi" w:cstheme="minorHAnsi"/>
          <w:color w:val="548DD4" w:themeColor="text2" w:themeTint="99"/>
          <w:szCs w:val="22"/>
          <w:lang w:val="nl-BE" w:eastAsia="nl-BE"/>
        </w:rPr>
        <w:t>het OCMW</w:t>
      </w:r>
      <w:r w:rsidR="00A45C41">
        <w:rPr>
          <w:rFonts w:asciiTheme="minorHAnsi" w:hAnsiTheme="minorHAnsi" w:cstheme="minorHAnsi"/>
          <w:szCs w:val="22"/>
          <w:lang w:val="nl-BE" w:eastAsia="nl-BE"/>
        </w:rPr>
        <w:t xml:space="preserve">/ </w:t>
      </w:r>
      <w:r w:rsidR="00A45C41" w:rsidRPr="00A45C41">
        <w:rPr>
          <w:rFonts w:asciiTheme="minorHAnsi" w:hAnsiTheme="minorHAnsi" w:cstheme="minorHAnsi"/>
          <w:color w:val="92D050"/>
          <w:szCs w:val="22"/>
          <w:lang w:val="nl-BE" w:eastAsia="nl-BE"/>
        </w:rPr>
        <w:t>de gemeente</w:t>
      </w:r>
      <w:r w:rsidRPr="00A45C41">
        <w:rPr>
          <w:rFonts w:asciiTheme="minorHAnsi" w:hAnsiTheme="minorHAnsi" w:cstheme="minorHAnsi"/>
          <w:color w:val="92D050"/>
          <w:szCs w:val="22"/>
          <w:lang w:val="nl-BE" w:eastAsia="nl-BE"/>
        </w:rPr>
        <w:t xml:space="preserve"> </w:t>
      </w:r>
      <w:r w:rsidR="002E42BF" w:rsidRPr="009C5B1A">
        <w:rPr>
          <w:rFonts w:asciiTheme="minorHAnsi" w:hAnsiTheme="minorHAnsi" w:cstheme="minorHAnsi"/>
          <w:szCs w:val="22"/>
          <w:lang w:val="nl-BE" w:eastAsia="nl-BE"/>
        </w:rPr>
        <w:t xml:space="preserve">in ’t kader van de bevorderingsprocedure </w:t>
      </w:r>
      <w:r w:rsidRPr="009C5B1A">
        <w:rPr>
          <w:rFonts w:asciiTheme="minorHAnsi" w:hAnsiTheme="minorHAnsi" w:cstheme="minorHAnsi"/>
          <w:szCs w:val="22"/>
          <w:lang w:val="nl-BE" w:eastAsia="nl-BE"/>
        </w:rPr>
        <w:t>wordt na de statutaire aanstelling onderworpen aan een proeftijd, zoals vastgesteld in art</w:t>
      </w:r>
      <w:r w:rsidR="0073703E">
        <w:rPr>
          <w:rFonts w:asciiTheme="minorHAnsi" w:hAnsiTheme="minorHAnsi" w:cstheme="minorHAnsi"/>
          <w:szCs w:val="22"/>
          <w:lang w:val="nl-BE" w:eastAsia="nl-BE"/>
        </w:rPr>
        <w:t>ikel</w:t>
      </w:r>
      <w:r w:rsidRPr="009C5B1A">
        <w:rPr>
          <w:rFonts w:asciiTheme="minorHAnsi" w:hAnsiTheme="minorHAnsi" w:cstheme="minorHAnsi"/>
          <w:szCs w:val="22"/>
          <w:lang w:val="nl-BE" w:eastAsia="nl-BE"/>
        </w:rPr>
        <w:t xml:space="preserve"> 131 en </w:t>
      </w:r>
      <w:r w:rsidR="00C56709" w:rsidRPr="009C5B1A">
        <w:rPr>
          <w:rFonts w:asciiTheme="minorHAnsi" w:hAnsiTheme="minorHAnsi" w:cstheme="minorHAnsi"/>
          <w:szCs w:val="22"/>
          <w:lang w:val="nl-BE" w:eastAsia="nl-BE"/>
        </w:rPr>
        <w:t>132</w:t>
      </w:r>
      <w:r w:rsidRPr="009C5B1A">
        <w:rPr>
          <w:rFonts w:asciiTheme="minorHAnsi" w:hAnsiTheme="minorHAnsi" w:cstheme="minorHAnsi"/>
          <w:szCs w:val="22"/>
          <w:lang w:val="nl-BE" w:eastAsia="nl-BE"/>
        </w:rPr>
        <w:t>.</w:t>
      </w:r>
      <w:r w:rsidR="003D74DB" w:rsidRPr="009C5B1A">
        <w:rPr>
          <w:rFonts w:asciiTheme="minorHAnsi" w:hAnsiTheme="minorHAnsi" w:cstheme="minorHAnsi"/>
          <w:szCs w:val="22"/>
          <w:lang w:val="nl-BE" w:eastAsia="nl-BE"/>
        </w:rPr>
        <w:t xml:space="preserve"> </w:t>
      </w:r>
      <w:r w:rsidR="003D74DB" w:rsidRPr="009C5B1A">
        <w:rPr>
          <w:rFonts w:asciiTheme="minorHAnsi" w:hAnsiTheme="minorHAnsi" w:cstheme="minorHAnsi"/>
          <w:szCs w:val="22"/>
        </w:rPr>
        <w:t xml:space="preserve">Voor het contractuele personeel kan dit een inlooptijd zijn. </w:t>
      </w:r>
    </w:p>
    <w:p w14:paraId="79B86435" w14:textId="1A737225" w:rsidR="00061353" w:rsidRPr="009C5B1A" w:rsidRDefault="00061353" w:rsidP="0038085B">
      <w:pPr>
        <w:autoSpaceDE w:val="0"/>
        <w:autoSpaceDN w:val="0"/>
        <w:adjustRightInd w:val="0"/>
        <w:rPr>
          <w:rFonts w:asciiTheme="minorHAnsi" w:hAnsiTheme="minorHAnsi" w:cstheme="minorHAnsi"/>
          <w:szCs w:val="22"/>
          <w:lang w:val="nl-BE" w:eastAsia="nl-BE"/>
        </w:rPr>
      </w:pPr>
      <w:r w:rsidRPr="009C5B1A">
        <w:rPr>
          <w:rFonts w:asciiTheme="minorHAnsi" w:hAnsiTheme="minorHAnsi" w:cstheme="minorHAnsi"/>
          <w:szCs w:val="22"/>
          <w:lang w:val="nl-BE" w:eastAsia="nl-BE"/>
        </w:rPr>
        <w:t>Deze termijn is verlengbaar met de duur van de afwezigheden, zodra het statutaire personeelslid op proef tien werkdagen afwezig is geweest.</w:t>
      </w:r>
    </w:p>
    <w:p w14:paraId="31E938CB" w14:textId="77777777" w:rsidR="00954629" w:rsidRPr="00384490" w:rsidRDefault="00954629" w:rsidP="0038085B">
      <w:pPr>
        <w:autoSpaceDE w:val="0"/>
        <w:autoSpaceDN w:val="0"/>
        <w:adjustRightInd w:val="0"/>
        <w:rPr>
          <w:rFonts w:cs="Calibri"/>
          <w:szCs w:val="22"/>
          <w:lang w:val="nl-BE" w:eastAsia="nl-BE"/>
        </w:rPr>
      </w:pPr>
    </w:p>
    <w:p w14:paraId="21CEE7F4" w14:textId="77777777" w:rsidR="003570F4" w:rsidRPr="003570F4" w:rsidRDefault="003570F4" w:rsidP="003570F4">
      <w:pPr>
        <w:pStyle w:val="Plattetekst2"/>
        <w:keepNext/>
        <w:spacing w:after="0" w:line="240" w:lineRule="auto"/>
        <w:rPr>
          <w:rFonts w:ascii="Calibri" w:hAnsi="Calibri" w:cs="Calibri"/>
          <w:b/>
          <w:bCs/>
          <w:sz w:val="22"/>
          <w:szCs w:val="22"/>
        </w:rPr>
      </w:pPr>
      <w:r w:rsidRPr="003570F4">
        <w:rPr>
          <w:rFonts w:ascii="Calibri" w:hAnsi="Calibri" w:cs="Calibri"/>
          <w:b/>
          <w:bCs/>
          <w:sz w:val="22"/>
          <w:szCs w:val="22"/>
        </w:rPr>
        <w:t xml:space="preserve">Artikel 139 </w:t>
      </w:r>
      <w:proofErr w:type="spellStart"/>
      <w:r w:rsidRPr="003570F4">
        <w:rPr>
          <w:rFonts w:ascii="Calibri" w:hAnsi="Calibri" w:cs="Calibri"/>
          <w:b/>
          <w:bCs/>
          <w:sz w:val="22"/>
          <w:szCs w:val="22"/>
        </w:rPr>
        <w:t>decies</w:t>
      </w:r>
      <w:proofErr w:type="spellEnd"/>
    </w:p>
    <w:p w14:paraId="5B34A12E" w14:textId="6BAB32F6"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aanstellende overheid beslist over de aanstelling van de kandidaat die overkomt van </w:t>
      </w:r>
      <w:r w:rsidRPr="000B0A54">
        <w:rPr>
          <w:rFonts w:cs="Calibri"/>
          <w:color w:val="548DD4" w:themeColor="text2" w:themeTint="99"/>
          <w:szCs w:val="22"/>
          <w:lang w:val="nl-BE" w:eastAsia="nl-BE"/>
        </w:rPr>
        <w:t>het OCMW</w:t>
      </w:r>
      <w:r w:rsidR="000B0A54">
        <w:rPr>
          <w:rFonts w:cs="Calibri"/>
          <w:szCs w:val="22"/>
          <w:lang w:val="nl-BE" w:eastAsia="nl-BE"/>
        </w:rPr>
        <w:t xml:space="preserve">/ </w:t>
      </w:r>
      <w:r w:rsidR="000B0A54" w:rsidRPr="000B0A54">
        <w:rPr>
          <w:rFonts w:cs="Calibri"/>
          <w:color w:val="92D050"/>
          <w:szCs w:val="22"/>
          <w:lang w:val="nl-BE" w:eastAsia="nl-BE"/>
        </w:rPr>
        <w:t>de gemeente</w:t>
      </w:r>
      <w:r w:rsidRPr="00384490">
        <w:rPr>
          <w:rFonts w:cs="Calibri"/>
          <w:szCs w:val="22"/>
          <w:lang w:val="nl-BE" w:eastAsia="nl-BE"/>
        </w:rPr>
        <w:t xml:space="preserve">. Ze bezorgt een kopie van de aanstellingsbeslissing aan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w:t>
      </w:r>
      <w:r w:rsidR="00A45C41">
        <w:rPr>
          <w:rFonts w:cs="Calibri"/>
          <w:color w:val="92D050"/>
          <w:szCs w:val="22"/>
          <w:lang w:val="nl-BE" w:eastAsia="nl-BE"/>
        </w:rPr>
        <w:t>e</w:t>
      </w:r>
      <w:r w:rsidR="00A45C41" w:rsidRPr="00A45C41">
        <w:rPr>
          <w:rFonts w:cs="Calibri"/>
          <w:color w:val="92D050"/>
          <w:szCs w:val="22"/>
          <w:lang w:val="nl-BE" w:eastAsia="nl-BE"/>
        </w:rPr>
        <w:t>meente</w:t>
      </w:r>
      <w:r w:rsidRPr="00384490">
        <w:rPr>
          <w:rFonts w:cs="Calibri"/>
          <w:szCs w:val="22"/>
          <w:lang w:val="nl-BE" w:eastAsia="nl-BE"/>
        </w:rPr>
        <w:t>.</w:t>
      </w:r>
    </w:p>
    <w:p w14:paraId="0D184EF6" w14:textId="6C3196EC"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aanstellende overheid bepaalt in het overleg met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de datum of de termijn van indiensttreding van het geselecteerde personeelslid.</w:t>
      </w:r>
    </w:p>
    <w:p w14:paraId="7899E065" w14:textId="7E065738"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Het personeelslid dat overkomt van </w:t>
      </w:r>
      <w:r w:rsidRPr="00A45C41">
        <w:rPr>
          <w:rFonts w:cs="Calibri"/>
          <w:color w:val="548DD4" w:themeColor="text2" w:themeTint="99"/>
          <w:szCs w:val="22"/>
          <w:lang w:val="nl-BE" w:eastAsia="nl-BE"/>
        </w:rPr>
        <w:t>het OCMW</w:t>
      </w:r>
      <w:r w:rsidR="00A45C41">
        <w:rPr>
          <w:rFonts w:cs="Calibri"/>
          <w:szCs w:val="22"/>
          <w:lang w:val="nl-BE" w:eastAsia="nl-BE"/>
        </w:rPr>
        <w:t xml:space="preserve">/ </w:t>
      </w:r>
      <w:r w:rsidR="00A45C41" w:rsidRPr="00A45C41">
        <w:rPr>
          <w:rFonts w:cs="Calibri"/>
          <w:color w:val="92D050"/>
          <w:szCs w:val="22"/>
          <w:lang w:val="nl-BE" w:eastAsia="nl-BE"/>
        </w:rPr>
        <w:t>de gemeente</w:t>
      </w:r>
      <w:r w:rsidRPr="00A45C41">
        <w:rPr>
          <w:rFonts w:cs="Calibri"/>
          <w:color w:val="92D050"/>
          <w:szCs w:val="22"/>
          <w:lang w:val="nl-BE" w:eastAsia="nl-BE"/>
        </w:rPr>
        <w:t xml:space="preserve"> </w:t>
      </w:r>
      <w:r w:rsidRPr="00384490">
        <w:rPr>
          <w:rFonts w:cs="Calibri"/>
          <w:szCs w:val="22"/>
          <w:lang w:val="nl-BE" w:eastAsia="nl-BE"/>
        </w:rPr>
        <w:t>legt bij zijn indiensttreding opnieuw de eed af.</w:t>
      </w:r>
    </w:p>
    <w:p w14:paraId="0D98B1E0" w14:textId="0FC497EC" w:rsidR="00954629" w:rsidRPr="00384490" w:rsidRDefault="00954629" w:rsidP="00F71DD2">
      <w:pPr>
        <w:pStyle w:val="Kop3"/>
      </w:pPr>
      <w:bookmarkStart w:id="152" w:name="_Toc88830485"/>
      <w:r w:rsidRPr="00384490">
        <w:t xml:space="preserve">Afdeling </w:t>
      </w:r>
      <w:r w:rsidR="004B1069">
        <w:t>IV</w:t>
      </w:r>
      <w:r w:rsidRPr="00384490">
        <w:t xml:space="preserve">. Administratieve </w:t>
      </w:r>
      <w:proofErr w:type="spellStart"/>
      <w:r w:rsidRPr="00384490">
        <w:t>anciënniteiten</w:t>
      </w:r>
      <w:proofErr w:type="spellEnd"/>
      <w:r w:rsidRPr="00384490">
        <w:t xml:space="preserve"> en andere arbeidsvoorwaarden</w:t>
      </w:r>
      <w:bookmarkEnd w:id="152"/>
    </w:p>
    <w:p w14:paraId="4F859D04" w14:textId="77777777" w:rsidR="003570F4" w:rsidRPr="003570F4" w:rsidRDefault="003570F4" w:rsidP="003570F4">
      <w:pPr>
        <w:pStyle w:val="Plattetekst2"/>
        <w:keepNext/>
        <w:spacing w:after="0" w:line="240" w:lineRule="auto"/>
        <w:rPr>
          <w:rFonts w:ascii="Calibri" w:hAnsi="Calibri" w:cs="Calibri"/>
          <w:b/>
          <w:bCs/>
          <w:sz w:val="22"/>
          <w:szCs w:val="22"/>
        </w:rPr>
      </w:pPr>
      <w:r w:rsidRPr="003570F4">
        <w:rPr>
          <w:rFonts w:ascii="Calibri" w:hAnsi="Calibri" w:cs="Calibri"/>
          <w:b/>
          <w:bCs/>
          <w:sz w:val="22"/>
          <w:szCs w:val="22"/>
        </w:rPr>
        <w:t xml:space="preserve">Artikel 139 </w:t>
      </w:r>
      <w:proofErr w:type="spellStart"/>
      <w:r w:rsidRPr="003570F4">
        <w:rPr>
          <w:rFonts w:ascii="Calibri" w:hAnsi="Calibri" w:cs="Calibri"/>
          <w:b/>
          <w:bCs/>
          <w:sz w:val="22"/>
          <w:szCs w:val="22"/>
        </w:rPr>
        <w:t>undecies</w:t>
      </w:r>
      <w:proofErr w:type="spellEnd"/>
    </w:p>
    <w:p w14:paraId="4ED2534F" w14:textId="2D3B1AF3"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§1. Het personeelslid dat overkomt van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als gevolg van deelname aan de procedure van interne personeelsmobiliteit behoudt na zijn aanstelling in de nieuwe betrekking de salarisschaal en de schaalanciënniteit die het verworven had in de functionele loopbaan van zijn vorige betrekking, als met de nieuwe betrekking dezelfde functionele loopbaan verbonden is.</w:t>
      </w:r>
    </w:p>
    <w:p w14:paraId="75D2D104" w14:textId="77777777" w:rsidR="00954629" w:rsidRDefault="00954629" w:rsidP="0038085B">
      <w:pPr>
        <w:autoSpaceDE w:val="0"/>
        <w:autoSpaceDN w:val="0"/>
        <w:adjustRightInd w:val="0"/>
        <w:rPr>
          <w:rFonts w:cs="Calibri"/>
          <w:szCs w:val="22"/>
          <w:lang w:val="nl-BE" w:eastAsia="nl-BE"/>
        </w:rPr>
      </w:pPr>
      <w:r w:rsidRPr="00384490">
        <w:rPr>
          <w:rFonts w:cs="Calibri"/>
          <w:szCs w:val="22"/>
          <w:lang w:val="nl-BE" w:eastAsia="nl-BE"/>
        </w:rPr>
        <w:t>Als het personeelslid aangesteld wordt in een betrekking van dezelfde rang waarmee een andere functionele loopbaan met andere salarisschalen verbonden is, dan behoudt het zijn schaalanciënniteit en wordt het met die schaalanciënniteit ingeschaald in de daarmee overeenstemmende salarisschaal van de nieuwe functionele loopbaan.</w:t>
      </w:r>
    </w:p>
    <w:p w14:paraId="45AAA1BB" w14:textId="77777777" w:rsidR="005F2509" w:rsidRPr="00384490" w:rsidRDefault="005F2509" w:rsidP="0038085B">
      <w:pPr>
        <w:autoSpaceDE w:val="0"/>
        <w:autoSpaceDN w:val="0"/>
        <w:adjustRightInd w:val="0"/>
        <w:rPr>
          <w:rFonts w:cs="Calibri"/>
          <w:szCs w:val="22"/>
          <w:lang w:val="nl-BE" w:eastAsia="nl-BE"/>
        </w:rPr>
      </w:pPr>
    </w:p>
    <w:p w14:paraId="0988ADD1" w14:textId="7328B6FB"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§2. Het personeelslid dat overkomt van een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als gevolg van</w:t>
      </w:r>
      <w:r w:rsidR="006860E9">
        <w:rPr>
          <w:rFonts w:cs="Calibri"/>
          <w:szCs w:val="22"/>
          <w:lang w:val="nl-BE" w:eastAsia="nl-BE"/>
        </w:rPr>
        <w:t xml:space="preserve"> </w:t>
      </w:r>
      <w:r w:rsidRPr="00384490">
        <w:rPr>
          <w:rFonts w:cs="Calibri"/>
          <w:szCs w:val="22"/>
          <w:lang w:val="nl-BE" w:eastAsia="nl-BE"/>
        </w:rPr>
        <w:t>deelname aan de bevorderingsprocedure krijgt na zijn aanstelling in de nieuwe betrekking de eerste salarisschaal van de functionele loopbaan die verbonden is met de nieuwe betrekking. De schaalanciënniteit begint opnieuw vanaf nul te lopen.</w:t>
      </w:r>
    </w:p>
    <w:p w14:paraId="5B80DF86" w14:textId="11201A4E"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regeling van de gegarandeerde salarisverhoging bij bevordering naar een graad van een hoger niveau is ook van toepassing op het personeelslid dat als gevolg van een bevordering naar een graad van een hoger niveau overkomt van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84490">
        <w:rPr>
          <w:rFonts w:cs="Calibri"/>
          <w:szCs w:val="22"/>
          <w:lang w:val="nl-BE" w:eastAsia="nl-BE"/>
        </w:rPr>
        <w:t>.</w:t>
      </w:r>
    </w:p>
    <w:p w14:paraId="7A0C0526" w14:textId="38CE2F75"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lastRenderedPageBreak/>
        <w:t xml:space="preserve">§3. In afwijking van paragraaf 1 wordt ervaring in de privésector of als zelfstandige gevaloriseerd in de schaalanciënniteit, voor zover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de valorisatieregeling ook heeft voor het eigen personeel.</w:t>
      </w:r>
    </w:p>
    <w:p w14:paraId="3A2E6B1B" w14:textId="36811BB2"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Ervaring in de privésector of als zelfstandige wordt gevaloriseerd in de geldelijke anciënniteit, </w:t>
      </w:r>
      <w:r w:rsidR="00826056" w:rsidRPr="009C5B1A">
        <w:rPr>
          <w:rFonts w:asciiTheme="minorHAnsi" w:hAnsiTheme="minorHAnsi" w:cstheme="minorHAnsi"/>
          <w:szCs w:val="22"/>
          <w:lang w:val="nl-BE" w:eastAsia="nl-BE"/>
        </w:rPr>
        <w:t xml:space="preserve"> </w:t>
      </w:r>
      <w:r w:rsidRPr="00384490">
        <w:rPr>
          <w:rFonts w:cs="Calibri"/>
          <w:szCs w:val="22"/>
          <w:lang w:val="nl-BE" w:eastAsia="nl-BE"/>
        </w:rPr>
        <w:t xml:space="preserve">voor zover </w:t>
      </w:r>
      <w:r w:rsidRPr="00327A66">
        <w:rPr>
          <w:rFonts w:cs="Calibri"/>
          <w:color w:val="548DD4" w:themeColor="text2" w:themeTint="99"/>
          <w:szCs w:val="22"/>
          <w:lang w:val="nl-BE" w:eastAsia="nl-BE"/>
        </w:rPr>
        <w:t>het OCMW</w:t>
      </w:r>
      <w:r w:rsidR="00327A66">
        <w:rPr>
          <w:rFonts w:cs="Calibri"/>
          <w:szCs w:val="22"/>
          <w:lang w:val="nl-BE" w:eastAsia="nl-BE"/>
        </w:rPr>
        <w:t xml:space="preserve">/ </w:t>
      </w:r>
      <w:r w:rsidR="00327A66" w:rsidRPr="00327A66">
        <w:rPr>
          <w:rFonts w:cs="Calibri"/>
          <w:color w:val="92D050"/>
          <w:szCs w:val="22"/>
          <w:lang w:val="nl-BE" w:eastAsia="nl-BE"/>
        </w:rPr>
        <w:t>de gemeente</w:t>
      </w:r>
      <w:r w:rsidRPr="00327A66">
        <w:rPr>
          <w:rFonts w:cs="Calibri"/>
          <w:color w:val="92D050"/>
          <w:szCs w:val="22"/>
          <w:lang w:val="nl-BE" w:eastAsia="nl-BE"/>
        </w:rPr>
        <w:t xml:space="preserve"> </w:t>
      </w:r>
      <w:r w:rsidRPr="00384490">
        <w:rPr>
          <w:rFonts w:cs="Calibri"/>
          <w:szCs w:val="22"/>
          <w:lang w:val="nl-BE" w:eastAsia="nl-BE"/>
        </w:rPr>
        <w:t>die valorisatieregeling ook heeft voor het eigen personeel.</w:t>
      </w:r>
    </w:p>
    <w:p w14:paraId="21CFBEA8" w14:textId="77777777" w:rsidR="00954629" w:rsidRPr="00384490" w:rsidRDefault="00954629" w:rsidP="0038085B">
      <w:pPr>
        <w:autoSpaceDE w:val="0"/>
        <w:autoSpaceDN w:val="0"/>
        <w:adjustRightInd w:val="0"/>
        <w:rPr>
          <w:rFonts w:cs="Calibri"/>
          <w:szCs w:val="22"/>
          <w:lang w:val="nl-BE" w:eastAsia="nl-BE"/>
        </w:rPr>
      </w:pPr>
    </w:p>
    <w:p w14:paraId="1DB7A72A" w14:textId="77777777" w:rsidR="00750948" w:rsidRPr="00750948" w:rsidRDefault="00750948" w:rsidP="00750948">
      <w:pPr>
        <w:pStyle w:val="Plattetekst2"/>
        <w:keepNext/>
        <w:spacing w:after="0" w:line="240" w:lineRule="auto"/>
        <w:rPr>
          <w:rFonts w:ascii="Calibri" w:hAnsi="Calibri" w:cs="Calibri"/>
          <w:b/>
          <w:bCs/>
          <w:sz w:val="22"/>
          <w:szCs w:val="22"/>
        </w:rPr>
      </w:pPr>
      <w:r w:rsidRPr="00750948">
        <w:rPr>
          <w:rFonts w:ascii="Calibri" w:hAnsi="Calibri" w:cs="Calibri"/>
          <w:b/>
          <w:bCs/>
          <w:sz w:val="22"/>
          <w:szCs w:val="22"/>
        </w:rPr>
        <w:t xml:space="preserve">Artikel 139 </w:t>
      </w:r>
      <w:proofErr w:type="spellStart"/>
      <w:r w:rsidRPr="00750948">
        <w:rPr>
          <w:rFonts w:ascii="Calibri" w:hAnsi="Calibri" w:cs="Calibri"/>
          <w:b/>
          <w:bCs/>
          <w:sz w:val="22"/>
          <w:szCs w:val="22"/>
        </w:rPr>
        <w:t>duodecies</w:t>
      </w:r>
      <w:proofErr w:type="spellEnd"/>
    </w:p>
    <w:p w14:paraId="39D1F053" w14:textId="262CBF6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niveau-anciënniteit en de dienstanciënniteit die het personeelslid verworven had bij </w:t>
      </w:r>
      <w:r w:rsidRPr="000A4339">
        <w:rPr>
          <w:rFonts w:cs="Calibri"/>
          <w:color w:val="548DD4" w:themeColor="text2" w:themeTint="99"/>
          <w:szCs w:val="22"/>
          <w:lang w:val="nl-BE" w:eastAsia="nl-BE"/>
        </w:rPr>
        <w:t>het OCMW</w:t>
      </w:r>
      <w:r w:rsidR="000A4339">
        <w:rPr>
          <w:rFonts w:cs="Calibri"/>
          <w:szCs w:val="22"/>
          <w:lang w:val="nl-BE" w:eastAsia="nl-BE"/>
        </w:rPr>
        <w:t xml:space="preserve">/ </w:t>
      </w:r>
      <w:r w:rsidR="000A4339" w:rsidRPr="000A4339">
        <w:rPr>
          <w:rFonts w:cs="Calibri"/>
          <w:color w:val="92D050"/>
          <w:szCs w:val="22"/>
          <w:lang w:val="nl-BE" w:eastAsia="nl-BE"/>
        </w:rPr>
        <w:t>de gemeente</w:t>
      </w:r>
      <w:r w:rsidRPr="00384490">
        <w:rPr>
          <w:rFonts w:cs="Calibri"/>
          <w:szCs w:val="22"/>
          <w:lang w:val="nl-BE" w:eastAsia="nl-BE"/>
        </w:rPr>
        <w:t>, worden volledig in aanmerking genomen voor de vaststelling van de niveau-anciënniteit en de dienstanciënniteit.</w:t>
      </w:r>
    </w:p>
    <w:p w14:paraId="45FD69F5" w14:textId="30994C5A"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regels voor de vaststelling van de graadanciënniteit na aanstelling in een andere graad bij de toepassing van de procedure van interne personeelsmobiliteit zijn ook van toepassing op het personeelslid dat overkomt van </w:t>
      </w:r>
      <w:r w:rsidRPr="000A4339">
        <w:rPr>
          <w:rFonts w:cs="Calibri"/>
          <w:color w:val="548DD4" w:themeColor="text2" w:themeTint="99"/>
          <w:szCs w:val="22"/>
          <w:lang w:val="nl-BE" w:eastAsia="nl-BE"/>
        </w:rPr>
        <w:t>het OCMW</w:t>
      </w:r>
      <w:r w:rsidR="000A4339">
        <w:rPr>
          <w:rFonts w:cs="Calibri"/>
          <w:szCs w:val="22"/>
          <w:lang w:val="nl-BE" w:eastAsia="nl-BE"/>
        </w:rPr>
        <w:t xml:space="preserve">/ </w:t>
      </w:r>
      <w:r w:rsidR="000A4339" w:rsidRPr="000A4339">
        <w:rPr>
          <w:rFonts w:cs="Calibri"/>
          <w:color w:val="92D050"/>
          <w:szCs w:val="22"/>
          <w:lang w:val="nl-BE" w:eastAsia="nl-BE"/>
        </w:rPr>
        <w:t>de gemeente</w:t>
      </w:r>
      <w:r w:rsidRPr="000A4339">
        <w:rPr>
          <w:rFonts w:cs="Calibri"/>
          <w:color w:val="92D050"/>
          <w:szCs w:val="22"/>
          <w:lang w:val="nl-BE" w:eastAsia="nl-BE"/>
        </w:rPr>
        <w:t xml:space="preserve"> </w:t>
      </w:r>
      <w:r w:rsidRPr="00384490">
        <w:rPr>
          <w:rFonts w:cs="Calibri"/>
          <w:szCs w:val="22"/>
          <w:lang w:val="nl-BE" w:eastAsia="nl-BE"/>
        </w:rPr>
        <w:t>en dat aangesteld wordt in een andere graad.</w:t>
      </w:r>
    </w:p>
    <w:p w14:paraId="25D6B29F"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Na bevordering neemt de graadanciënniteit in de nieuwe graad een aanvang.</w:t>
      </w:r>
    </w:p>
    <w:p w14:paraId="388F56B4" w14:textId="77777777" w:rsidR="00954629" w:rsidRPr="00384490" w:rsidRDefault="00954629" w:rsidP="0038085B">
      <w:pPr>
        <w:autoSpaceDE w:val="0"/>
        <w:autoSpaceDN w:val="0"/>
        <w:adjustRightInd w:val="0"/>
        <w:rPr>
          <w:rFonts w:cs="Calibri"/>
          <w:szCs w:val="22"/>
          <w:lang w:val="nl-BE" w:eastAsia="nl-BE"/>
        </w:rPr>
      </w:pPr>
    </w:p>
    <w:p w14:paraId="005C91C9" w14:textId="77777777" w:rsidR="0098337F" w:rsidRPr="0098337F" w:rsidRDefault="0098337F" w:rsidP="0098337F">
      <w:pPr>
        <w:pStyle w:val="Plattetekst2"/>
        <w:keepNext/>
        <w:spacing w:after="0" w:line="240" w:lineRule="auto"/>
        <w:rPr>
          <w:rFonts w:ascii="Calibri" w:hAnsi="Calibri" w:cs="Calibri"/>
          <w:b/>
          <w:bCs/>
          <w:sz w:val="22"/>
          <w:szCs w:val="22"/>
        </w:rPr>
      </w:pPr>
      <w:r w:rsidRPr="0098337F">
        <w:rPr>
          <w:rFonts w:ascii="Calibri" w:hAnsi="Calibri" w:cs="Calibri"/>
          <w:b/>
          <w:bCs/>
          <w:sz w:val="22"/>
          <w:szCs w:val="22"/>
        </w:rPr>
        <w:t xml:space="preserve">Artikel 139 </w:t>
      </w:r>
      <w:proofErr w:type="spellStart"/>
      <w:r w:rsidRPr="0098337F">
        <w:rPr>
          <w:rFonts w:ascii="Calibri" w:hAnsi="Calibri" w:cs="Calibri"/>
          <w:b/>
          <w:bCs/>
          <w:sz w:val="22"/>
          <w:szCs w:val="22"/>
        </w:rPr>
        <w:t>terdecies</w:t>
      </w:r>
      <w:proofErr w:type="spellEnd"/>
    </w:p>
    <w:p w14:paraId="6DFE022B" w14:textId="71D480C2"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Het personeelslid dat overkomt van </w:t>
      </w:r>
      <w:r w:rsidRPr="000A4339">
        <w:rPr>
          <w:rFonts w:cs="Calibri"/>
          <w:color w:val="548DD4" w:themeColor="text2" w:themeTint="99"/>
          <w:szCs w:val="22"/>
          <w:lang w:val="nl-BE" w:eastAsia="nl-BE"/>
        </w:rPr>
        <w:t>het OCMW</w:t>
      </w:r>
      <w:r w:rsidR="000A4339">
        <w:rPr>
          <w:rFonts w:cs="Calibri"/>
          <w:szCs w:val="22"/>
          <w:lang w:val="nl-BE" w:eastAsia="nl-BE"/>
        </w:rPr>
        <w:t xml:space="preserve">/ </w:t>
      </w:r>
      <w:r w:rsidR="000A4339" w:rsidRPr="000A4339">
        <w:rPr>
          <w:rFonts w:cs="Calibri"/>
          <w:color w:val="92D050"/>
          <w:szCs w:val="22"/>
          <w:lang w:val="nl-BE" w:eastAsia="nl-BE"/>
        </w:rPr>
        <w:t>de gemeente</w:t>
      </w:r>
      <w:r w:rsidRPr="00384490">
        <w:rPr>
          <w:rFonts w:cs="Calibri"/>
          <w:szCs w:val="22"/>
          <w:lang w:val="nl-BE" w:eastAsia="nl-BE"/>
        </w:rPr>
        <w:t>, is onderworpen aan de regels over de jaarlijkse vakantie, de feestdagen en de andere verloven en afwezigheden die gelden bij de overheid waar het aangesteld wordt. Er zijn geen overgangsbepalingen van toepassing.</w:t>
      </w:r>
    </w:p>
    <w:p w14:paraId="44A6101A"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regels over het ziektekrediet bij de overheid waarbij het vast aangestelde statutaire personeelslid wordt aangesteld, zijn van toepassing, met dien verstande dat de jaren dienstactiviteit en de al opgenomen ziektedagen bij de andere overheid, meegerekend worden voor de vaststelling van het aantal dagen ziektekrediet.</w:t>
      </w:r>
    </w:p>
    <w:p w14:paraId="2C8C6D97" w14:textId="77777777" w:rsidR="00954629" w:rsidRPr="004E471D" w:rsidRDefault="00954629">
      <w:pPr>
        <w:pStyle w:val="Kop2"/>
        <w:rPr>
          <w:rFonts w:ascii="Calibri" w:hAnsi="Calibri"/>
        </w:rPr>
      </w:pPr>
      <w:bookmarkStart w:id="153" w:name="_Toc88830486"/>
      <w:r w:rsidRPr="004E471D">
        <w:rPr>
          <w:rFonts w:ascii="Calibri" w:hAnsi="Calibri"/>
        </w:rPr>
        <w:t>Gezamenlijke selecties en gemeenschappelijke wervingsreserves</w:t>
      </w:r>
      <w:bookmarkEnd w:id="153"/>
    </w:p>
    <w:p w14:paraId="497B9B63" w14:textId="77777777" w:rsidR="00AF4519" w:rsidRPr="00AF4519" w:rsidRDefault="00AF4519" w:rsidP="00AF4519">
      <w:pPr>
        <w:pStyle w:val="Plattetekst2"/>
        <w:keepNext/>
        <w:spacing w:after="0" w:line="240" w:lineRule="auto"/>
        <w:rPr>
          <w:rFonts w:ascii="Calibri" w:hAnsi="Calibri" w:cs="Calibri"/>
          <w:b/>
          <w:bCs/>
          <w:sz w:val="22"/>
          <w:szCs w:val="22"/>
        </w:rPr>
      </w:pPr>
      <w:r w:rsidRPr="00AF4519">
        <w:rPr>
          <w:rFonts w:ascii="Calibri" w:hAnsi="Calibri" w:cs="Calibri"/>
          <w:b/>
          <w:bCs/>
          <w:sz w:val="22"/>
          <w:szCs w:val="22"/>
        </w:rPr>
        <w:t xml:space="preserve">Artikel 139 </w:t>
      </w:r>
      <w:proofErr w:type="spellStart"/>
      <w:r w:rsidRPr="00AF4519">
        <w:rPr>
          <w:rFonts w:ascii="Calibri" w:hAnsi="Calibri" w:cs="Calibri"/>
          <w:b/>
          <w:bCs/>
          <w:sz w:val="22"/>
          <w:szCs w:val="22"/>
        </w:rPr>
        <w:t>quaterdecies</w:t>
      </w:r>
      <w:proofErr w:type="spellEnd"/>
    </w:p>
    <w:p w14:paraId="329F9F55" w14:textId="235D3309"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aanstellende overheden van de gemeente en haar OCMW kunnen bij de toepassing van de aanwervingsprocedure samen, onder de voorwaarden vastgesteld in dit hoofdstuk, selectieprocedures organiseren voor vacatures in betrekkingen die zowel bestaan bij de gemeente als bij het OCMW.</w:t>
      </w:r>
    </w:p>
    <w:p w14:paraId="30B0499C" w14:textId="77777777" w:rsidR="00954629" w:rsidRPr="00384490" w:rsidRDefault="00954629" w:rsidP="0038085B">
      <w:pPr>
        <w:autoSpaceDE w:val="0"/>
        <w:autoSpaceDN w:val="0"/>
        <w:adjustRightInd w:val="0"/>
        <w:rPr>
          <w:rFonts w:cs="Calibri"/>
          <w:szCs w:val="22"/>
          <w:lang w:val="nl-BE" w:eastAsia="nl-BE"/>
        </w:rPr>
      </w:pPr>
    </w:p>
    <w:p w14:paraId="7604B551" w14:textId="7BB725B2"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Alleen betrekkingen als vermeld in </w:t>
      </w:r>
      <w:r w:rsidRPr="00095B1D">
        <w:rPr>
          <w:rFonts w:cs="Calibri"/>
          <w:szCs w:val="22"/>
          <w:lang w:val="nl-BE" w:eastAsia="nl-BE"/>
        </w:rPr>
        <w:t>artike</w:t>
      </w:r>
      <w:r w:rsidR="0073703E" w:rsidRPr="00095B1D">
        <w:rPr>
          <w:rFonts w:cs="Calibri"/>
          <w:szCs w:val="22"/>
          <w:lang w:val="nl-BE" w:eastAsia="nl-BE"/>
        </w:rPr>
        <w:t>l 139 ter</w:t>
      </w:r>
      <w:r w:rsidRPr="00095B1D">
        <w:rPr>
          <w:rFonts w:cs="Calibri"/>
          <w:szCs w:val="22"/>
          <w:lang w:val="nl-BE" w:eastAsia="nl-BE"/>
        </w:rPr>
        <w:t>,</w:t>
      </w:r>
      <w:r w:rsidRPr="00384490">
        <w:rPr>
          <w:rFonts w:cs="Calibri"/>
          <w:szCs w:val="22"/>
          <w:lang w:val="nl-BE" w:eastAsia="nl-BE"/>
        </w:rPr>
        <w:t xml:space="preserve"> eerste lid, komen in aanmerking voor de toepassing van een gezamenlijke selectieprocedure.</w:t>
      </w:r>
    </w:p>
    <w:p w14:paraId="2DACE7DA" w14:textId="77777777" w:rsidR="00954629" w:rsidRPr="00384490" w:rsidRDefault="00954629" w:rsidP="0038085B">
      <w:pPr>
        <w:autoSpaceDE w:val="0"/>
        <w:autoSpaceDN w:val="0"/>
        <w:adjustRightInd w:val="0"/>
        <w:rPr>
          <w:rFonts w:cs="Calibri"/>
          <w:szCs w:val="22"/>
          <w:lang w:val="nl-BE" w:eastAsia="nl-BE"/>
        </w:rPr>
      </w:pPr>
    </w:p>
    <w:p w14:paraId="1019D918" w14:textId="77777777" w:rsidR="00AF4519" w:rsidRDefault="00AF4519" w:rsidP="00AF4519">
      <w:pPr>
        <w:pStyle w:val="Plattetekst2"/>
        <w:keepNext/>
        <w:spacing w:after="0" w:line="240" w:lineRule="auto"/>
        <w:rPr>
          <w:rFonts w:ascii="Garamond" w:hAnsi="Garamond" w:cs="Calibri"/>
          <w:b/>
          <w:bCs/>
          <w:szCs w:val="22"/>
          <w:lang w:val="nl-BE" w:eastAsia="nl-BE"/>
        </w:rPr>
      </w:pPr>
      <w:r w:rsidRPr="00AF4519">
        <w:rPr>
          <w:rFonts w:ascii="Calibri" w:hAnsi="Calibri" w:cs="Calibri"/>
          <w:b/>
          <w:bCs/>
          <w:sz w:val="22"/>
          <w:szCs w:val="22"/>
        </w:rPr>
        <w:t xml:space="preserve">Artikel 139 </w:t>
      </w:r>
      <w:proofErr w:type="spellStart"/>
      <w:r w:rsidRPr="00AF4519">
        <w:rPr>
          <w:rFonts w:ascii="Calibri" w:hAnsi="Calibri" w:cs="Calibri"/>
          <w:b/>
          <w:bCs/>
          <w:sz w:val="22"/>
          <w:szCs w:val="22"/>
        </w:rPr>
        <w:t>quindecies</w:t>
      </w:r>
      <w:proofErr w:type="spellEnd"/>
    </w:p>
    <w:p w14:paraId="5D4760BF" w14:textId="410FA42B"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gezamenlijke organisatie van een selectieprocedure gaat gepaard met een gezamenlijke externe oproep aan de kandidaten. Bij de oproep aan de kandidaten wordt meegedeeld dat er een gezamenlijke selectieprocedure wordt georganiseerd, waarvan de resultaten gelden voor de betrokken besturen. De bekendmaking van de vacature vermeldt dat de ingediende kandidaturen geldig zijn voor de gemeente en voor het OCMW die de gezamenlijke selectieprocedure organiseren.</w:t>
      </w:r>
    </w:p>
    <w:p w14:paraId="343CC73F" w14:textId="4B0E2D00"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Voor de uitvoering van de gezamenlijke selectieprocedure wordt een gemeenschappelijke selectiecommissie geïnstalleerd en is hetzelfde</w:t>
      </w:r>
      <w:r w:rsidR="009109C7">
        <w:rPr>
          <w:rFonts w:cs="Calibri"/>
          <w:szCs w:val="22"/>
          <w:lang w:val="nl-BE" w:eastAsia="nl-BE"/>
        </w:rPr>
        <w:t xml:space="preserve"> </w:t>
      </w:r>
      <w:r w:rsidRPr="00384490">
        <w:rPr>
          <w:rFonts w:cs="Calibri"/>
          <w:szCs w:val="22"/>
          <w:lang w:val="nl-BE" w:eastAsia="nl-BE"/>
        </w:rPr>
        <w:t>selectieprogramma van toepassing. Het selectieprogramma is afgestemd op een functiebeschrijving voor de betrekking.</w:t>
      </w:r>
    </w:p>
    <w:p w14:paraId="1AB48A6A"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algemene regels voor de selectiecommissies in de rechtspositieregeling van het gemeentepersoneel, gelden ook voor de gemeenschappelijke selectiecommissie.</w:t>
      </w:r>
    </w:p>
    <w:p w14:paraId="1B2EC5C6" w14:textId="77777777" w:rsidR="00954629" w:rsidRPr="00384490" w:rsidRDefault="00954629" w:rsidP="0038085B">
      <w:pPr>
        <w:autoSpaceDE w:val="0"/>
        <w:autoSpaceDN w:val="0"/>
        <w:adjustRightInd w:val="0"/>
        <w:rPr>
          <w:rFonts w:cs="Calibri"/>
          <w:szCs w:val="22"/>
          <w:lang w:val="nl-BE" w:eastAsia="nl-BE"/>
        </w:rPr>
      </w:pPr>
    </w:p>
    <w:p w14:paraId="6961FD2C" w14:textId="77777777" w:rsidR="00AC749C" w:rsidRPr="00AC749C" w:rsidRDefault="00AC749C" w:rsidP="00AC749C">
      <w:pPr>
        <w:pStyle w:val="Plattetekst2"/>
        <w:keepNext/>
        <w:spacing w:after="0" w:line="240" w:lineRule="auto"/>
        <w:rPr>
          <w:rFonts w:ascii="Calibri" w:hAnsi="Calibri" w:cs="Calibri"/>
          <w:b/>
          <w:bCs/>
          <w:sz w:val="22"/>
          <w:szCs w:val="22"/>
        </w:rPr>
      </w:pPr>
      <w:r w:rsidRPr="00AC749C">
        <w:rPr>
          <w:rFonts w:ascii="Calibri" w:hAnsi="Calibri" w:cs="Calibri"/>
          <w:b/>
          <w:bCs/>
          <w:sz w:val="22"/>
          <w:szCs w:val="22"/>
        </w:rPr>
        <w:t xml:space="preserve">Artikel 139 </w:t>
      </w:r>
      <w:proofErr w:type="spellStart"/>
      <w:r w:rsidRPr="00AC749C">
        <w:rPr>
          <w:rFonts w:ascii="Calibri" w:hAnsi="Calibri" w:cs="Calibri"/>
          <w:b/>
          <w:bCs/>
          <w:sz w:val="22"/>
          <w:szCs w:val="22"/>
        </w:rPr>
        <w:t>sedecies</w:t>
      </w:r>
      <w:proofErr w:type="spellEnd"/>
    </w:p>
    <w:p w14:paraId="6C65F86C" w14:textId="3C000F91"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§1. De aanstellende overheden kunnen na een gezamenlijke selectieprocedure ook een gemeenschappelijke wervingsreserve van de geslaagde kandidaten aanleggen. </w:t>
      </w:r>
    </w:p>
    <w:p w14:paraId="1EF8299E" w14:textId="53A25269"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In voorkomend geval gelden de regels zoals vastgesteld in art</w:t>
      </w:r>
      <w:r w:rsidR="00ED1132">
        <w:rPr>
          <w:rFonts w:cs="Calibri"/>
          <w:szCs w:val="22"/>
          <w:lang w:val="nl-BE" w:eastAsia="nl-BE"/>
        </w:rPr>
        <w:t>ikel</w:t>
      </w:r>
      <w:r w:rsidRPr="00384490">
        <w:rPr>
          <w:rFonts w:cs="Calibri"/>
          <w:szCs w:val="22"/>
          <w:lang w:val="nl-BE" w:eastAsia="nl-BE"/>
        </w:rPr>
        <w:t xml:space="preserve"> 24 en 25 in deze rechtspositieregeling </w:t>
      </w:r>
    </w:p>
    <w:p w14:paraId="5E713875" w14:textId="77777777" w:rsidR="00A71691" w:rsidRDefault="00A71691" w:rsidP="0038085B">
      <w:pPr>
        <w:autoSpaceDE w:val="0"/>
        <w:autoSpaceDN w:val="0"/>
        <w:adjustRightInd w:val="0"/>
        <w:rPr>
          <w:rFonts w:cs="Calibri"/>
          <w:szCs w:val="22"/>
          <w:lang w:val="nl-BE" w:eastAsia="nl-BE"/>
        </w:rPr>
      </w:pPr>
    </w:p>
    <w:p w14:paraId="316158E8" w14:textId="6DBF4970"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lastRenderedPageBreak/>
        <w:t>§2. In voorkomend geval wordt bij de oproep aan de kandidaten meegedeeld dat er een gemeenschappelijke wervingsreserve wordt aangelegd die geldt voor de betrokken besturen.</w:t>
      </w:r>
    </w:p>
    <w:p w14:paraId="7E9C9332"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De aanstellende overheden kunnen elk voor zich een beroep doen op de</w:t>
      </w:r>
    </w:p>
    <w:p w14:paraId="57C7D9FA" w14:textId="77777777"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kandidaten die opgenomen zijn in de gemeenschappelijke wervingsreserve.</w:t>
      </w:r>
    </w:p>
    <w:p w14:paraId="29022C8E" w14:textId="77777777" w:rsidR="00954629" w:rsidRPr="00384490" w:rsidRDefault="00954629" w:rsidP="0038085B">
      <w:pPr>
        <w:autoSpaceDE w:val="0"/>
        <w:autoSpaceDN w:val="0"/>
        <w:adjustRightInd w:val="0"/>
        <w:rPr>
          <w:rFonts w:cs="Calibri"/>
          <w:szCs w:val="22"/>
          <w:lang w:val="nl-BE" w:eastAsia="nl-BE"/>
        </w:rPr>
      </w:pPr>
    </w:p>
    <w:p w14:paraId="3B7C9079" w14:textId="77777777" w:rsidR="00AC749C" w:rsidRPr="00AC749C" w:rsidRDefault="00AC749C" w:rsidP="00AC749C">
      <w:pPr>
        <w:pStyle w:val="Plattetekst2"/>
        <w:keepNext/>
        <w:spacing w:after="0" w:line="240" w:lineRule="auto"/>
        <w:rPr>
          <w:rFonts w:ascii="Calibri" w:hAnsi="Calibri" w:cs="Calibri"/>
          <w:b/>
          <w:bCs/>
          <w:sz w:val="22"/>
          <w:szCs w:val="22"/>
        </w:rPr>
      </w:pPr>
      <w:r w:rsidRPr="00AC749C">
        <w:rPr>
          <w:rFonts w:ascii="Calibri" w:hAnsi="Calibri" w:cs="Calibri"/>
          <w:b/>
          <w:bCs/>
          <w:sz w:val="22"/>
          <w:szCs w:val="22"/>
        </w:rPr>
        <w:t xml:space="preserve">Artikel 139 </w:t>
      </w:r>
      <w:proofErr w:type="spellStart"/>
      <w:r w:rsidRPr="00AC749C">
        <w:rPr>
          <w:rFonts w:ascii="Calibri" w:hAnsi="Calibri" w:cs="Calibri"/>
          <w:b/>
          <w:bCs/>
          <w:sz w:val="22"/>
          <w:szCs w:val="22"/>
        </w:rPr>
        <w:t>septiedecies</w:t>
      </w:r>
      <w:proofErr w:type="spellEnd"/>
    </w:p>
    <w:p w14:paraId="53740A2B" w14:textId="15406DD9" w:rsidR="00954629" w:rsidRPr="00384490" w:rsidRDefault="00954629" w:rsidP="0038085B">
      <w:pPr>
        <w:autoSpaceDE w:val="0"/>
        <w:autoSpaceDN w:val="0"/>
        <w:adjustRightInd w:val="0"/>
        <w:rPr>
          <w:rFonts w:cs="Calibri"/>
          <w:szCs w:val="22"/>
          <w:lang w:val="nl-BE" w:eastAsia="nl-BE"/>
        </w:rPr>
      </w:pPr>
      <w:r w:rsidRPr="00384490">
        <w:rPr>
          <w:rFonts w:cs="Calibri"/>
          <w:szCs w:val="22"/>
          <w:lang w:val="nl-BE" w:eastAsia="nl-BE"/>
        </w:rPr>
        <w:t xml:space="preserve">De aanstellende overheden van de gemeente en haar OCMW kunnen, voor de betrekkingen die ze gemeenschappelijk hebben, de gezamenlijke selectie en het aanleggen van een gemeenschappelijke reserve van geslaagde kandidaten ook toepassen bij een bevorderingsprocedure. In voorkomend geval zijn </w:t>
      </w:r>
      <w:r w:rsidRPr="00095B1D">
        <w:rPr>
          <w:rFonts w:cs="Calibri"/>
          <w:szCs w:val="22"/>
          <w:lang w:val="nl-BE" w:eastAsia="nl-BE"/>
        </w:rPr>
        <w:t xml:space="preserve">artikel </w:t>
      </w:r>
      <w:r w:rsidR="00E36A6C" w:rsidRPr="00095B1D">
        <w:rPr>
          <w:rFonts w:cs="Calibri"/>
          <w:szCs w:val="22"/>
          <w:lang w:val="nl-BE" w:eastAsia="nl-BE"/>
        </w:rPr>
        <w:t xml:space="preserve">139 </w:t>
      </w:r>
      <w:proofErr w:type="spellStart"/>
      <w:r w:rsidRPr="00095B1D">
        <w:rPr>
          <w:rFonts w:cs="Calibri"/>
          <w:szCs w:val="22"/>
          <w:lang w:val="nl-BE" w:eastAsia="nl-BE"/>
        </w:rPr>
        <w:t>quaterdecies</w:t>
      </w:r>
      <w:proofErr w:type="spellEnd"/>
      <w:r w:rsidRPr="00095B1D">
        <w:rPr>
          <w:rFonts w:cs="Calibri"/>
          <w:szCs w:val="22"/>
          <w:lang w:val="nl-BE" w:eastAsia="nl-BE"/>
        </w:rPr>
        <w:t xml:space="preserve"> tweede lid en </w:t>
      </w:r>
      <w:r w:rsidR="00E36A6C" w:rsidRPr="00095B1D">
        <w:rPr>
          <w:rFonts w:cs="Calibri"/>
          <w:szCs w:val="22"/>
          <w:lang w:val="nl-BE" w:eastAsia="nl-BE"/>
        </w:rPr>
        <w:t>artikel</w:t>
      </w:r>
      <w:r w:rsidRPr="00095B1D">
        <w:rPr>
          <w:rFonts w:cs="Calibri"/>
          <w:szCs w:val="22"/>
          <w:lang w:val="nl-BE" w:eastAsia="nl-BE"/>
        </w:rPr>
        <w:t xml:space="preserve">139 </w:t>
      </w:r>
      <w:proofErr w:type="spellStart"/>
      <w:r w:rsidRPr="00095B1D">
        <w:rPr>
          <w:rFonts w:cs="Calibri"/>
          <w:szCs w:val="22"/>
          <w:lang w:val="nl-BE" w:eastAsia="nl-BE"/>
        </w:rPr>
        <w:t>quindecies</w:t>
      </w:r>
      <w:proofErr w:type="spellEnd"/>
      <w:r w:rsidRPr="00095B1D">
        <w:rPr>
          <w:rFonts w:cs="Calibri"/>
          <w:szCs w:val="22"/>
          <w:lang w:val="nl-BE" w:eastAsia="nl-BE"/>
        </w:rPr>
        <w:t xml:space="preserve"> en </w:t>
      </w:r>
      <w:r w:rsidR="00E36A6C" w:rsidRPr="00095B1D">
        <w:rPr>
          <w:rFonts w:cs="Calibri"/>
          <w:szCs w:val="22"/>
          <w:lang w:val="nl-BE" w:eastAsia="nl-BE"/>
        </w:rPr>
        <w:t xml:space="preserve">artikel </w:t>
      </w:r>
      <w:r w:rsidRPr="00095B1D">
        <w:rPr>
          <w:rFonts w:cs="Calibri"/>
          <w:szCs w:val="22"/>
          <w:lang w:val="nl-BE" w:eastAsia="nl-BE"/>
        </w:rPr>
        <w:t>139</w:t>
      </w:r>
      <w:r w:rsidR="00ED1132" w:rsidRPr="00095B1D">
        <w:rPr>
          <w:rFonts w:cs="Calibri"/>
          <w:szCs w:val="22"/>
          <w:lang w:val="nl-BE" w:eastAsia="nl-BE"/>
        </w:rPr>
        <w:t xml:space="preserve"> </w:t>
      </w:r>
      <w:proofErr w:type="spellStart"/>
      <w:r w:rsidRPr="00095B1D">
        <w:rPr>
          <w:rFonts w:cs="Calibri"/>
          <w:szCs w:val="22"/>
          <w:lang w:val="nl-BE" w:eastAsia="nl-BE"/>
        </w:rPr>
        <w:t>sedecies</w:t>
      </w:r>
      <w:proofErr w:type="spellEnd"/>
      <w:r w:rsidRPr="00095B1D">
        <w:rPr>
          <w:rFonts w:cs="Calibri"/>
          <w:szCs w:val="22"/>
          <w:lang w:val="nl-BE" w:eastAsia="nl-BE"/>
        </w:rPr>
        <w:t xml:space="preserve"> </w:t>
      </w:r>
      <w:r w:rsidR="00C82FA5" w:rsidRPr="00095B1D">
        <w:rPr>
          <w:rFonts w:cs="Calibri"/>
          <w:szCs w:val="22"/>
          <w:lang w:val="nl-BE" w:eastAsia="nl-BE"/>
        </w:rPr>
        <w:t>van overeenkomstige toepassing</w:t>
      </w:r>
      <w:r w:rsidRPr="00095B1D">
        <w:rPr>
          <w:rFonts w:cs="Calibri"/>
          <w:szCs w:val="22"/>
          <w:lang w:val="nl-BE" w:eastAsia="nl-BE"/>
        </w:rPr>
        <w:t>.</w:t>
      </w:r>
      <w:r w:rsidRPr="00384490">
        <w:rPr>
          <w:rFonts w:cs="Calibri"/>
          <w:szCs w:val="22"/>
          <w:lang w:val="nl-BE" w:eastAsia="nl-BE"/>
        </w:rPr>
        <w:t xml:space="preserve"> </w:t>
      </w:r>
    </w:p>
    <w:p w14:paraId="3BA9729E" w14:textId="77777777" w:rsidR="00954629" w:rsidRPr="00384490" w:rsidRDefault="000D060A">
      <w:pPr>
        <w:pStyle w:val="Kop1"/>
      </w:pPr>
      <w:bookmarkStart w:id="154" w:name="_Toc233359306"/>
      <w:bookmarkStart w:id="155" w:name="_Toc88830487"/>
      <w:r w:rsidRPr="00384490">
        <w:t>TITEL III. HET OPDRACHTHOUDERSCHAP EN DE WAARNEMING VAN EEN HOGERE FUNCTIE</w:t>
      </w:r>
      <w:bookmarkEnd w:id="154"/>
      <w:bookmarkEnd w:id="155"/>
    </w:p>
    <w:p w14:paraId="63E6F3D4" w14:textId="77777777" w:rsidR="00954629" w:rsidRPr="003053BF" w:rsidRDefault="00954629">
      <w:pPr>
        <w:pStyle w:val="Kop2"/>
        <w:rPr>
          <w:rFonts w:asciiTheme="minorHAnsi" w:hAnsiTheme="minorHAnsi"/>
          <w:sz w:val="28"/>
          <w:szCs w:val="28"/>
        </w:rPr>
      </w:pPr>
      <w:bookmarkStart w:id="156" w:name="_Toc233359307"/>
      <w:bookmarkStart w:id="157" w:name="_Toc88830488"/>
      <w:r w:rsidRPr="003053BF">
        <w:rPr>
          <w:rFonts w:asciiTheme="minorHAnsi" w:hAnsiTheme="minorHAnsi"/>
          <w:sz w:val="28"/>
          <w:szCs w:val="28"/>
        </w:rPr>
        <w:t>Hoofdstuk I. Het opdrachthouderschap</w:t>
      </w:r>
      <w:bookmarkEnd w:id="156"/>
      <w:bookmarkEnd w:id="157"/>
    </w:p>
    <w:p w14:paraId="39CE5219" w14:textId="77777777" w:rsidR="00E36A6C" w:rsidRPr="00E36A6C" w:rsidRDefault="00E36A6C" w:rsidP="00E36A6C">
      <w:pPr>
        <w:pStyle w:val="Plattetekst2"/>
        <w:keepNext/>
        <w:spacing w:after="0" w:line="240" w:lineRule="auto"/>
        <w:rPr>
          <w:rFonts w:ascii="Calibri" w:hAnsi="Calibri" w:cs="Calibri"/>
          <w:b/>
          <w:bCs/>
          <w:sz w:val="22"/>
          <w:szCs w:val="22"/>
        </w:rPr>
      </w:pPr>
      <w:r w:rsidRPr="00E36A6C">
        <w:rPr>
          <w:rFonts w:ascii="Calibri" w:hAnsi="Calibri" w:cs="Calibri"/>
          <w:b/>
          <w:bCs/>
          <w:sz w:val="22"/>
          <w:szCs w:val="22"/>
        </w:rPr>
        <w:t>Artikel 140</w:t>
      </w:r>
    </w:p>
    <w:p w14:paraId="5BA0B10D" w14:textId="7C6E981C" w:rsidR="00954629" w:rsidRPr="00384490" w:rsidRDefault="00954629" w:rsidP="00E36A6C">
      <w:pPr>
        <w:pStyle w:val="Plattetekst2"/>
        <w:keepNext/>
        <w:spacing w:after="0" w:line="240" w:lineRule="auto"/>
        <w:rPr>
          <w:rFonts w:ascii="Calibri" w:hAnsi="Calibri" w:cs="Calibri"/>
          <w:sz w:val="22"/>
          <w:szCs w:val="22"/>
        </w:rPr>
      </w:pPr>
      <w:r w:rsidRPr="00384490">
        <w:rPr>
          <w:rFonts w:ascii="Calibri" w:hAnsi="Calibri" w:cs="Calibri"/>
          <w:sz w:val="22"/>
          <w:szCs w:val="22"/>
        </w:rPr>
        <w:t>Onder opdrachthouderschap wordt verstaan: de belasting van een personeelslid in dienst met een in de tijd beperkte opdracht die zijn functie, naar taakinhoud, verantwoordelijkheden en functievereisten aanzienlijk verzwaart.</w:t>
      </w:r>
    </w:p>
    <w:p w14:paraId="3EB53715" w14:textId="77777777" w:rsidR="00954629" w:rsidRPr="00384490" w:rsidRDefault="00954629" w:rsidP="0038085B">
      <w:pPr>
        <w:pStyle w:val="Plattetekst2"/>
        <w:spacing w:after="0" w:line="240" w:lineRule="auto"/>
        <w:rPr>
          <w:rFonts w:ascii="Calibri" w:hAnsi="Calibri" w:cs="Calibri"/>
          <w:sz w:val="22"/>
          <w:szCs w:val="22"/>
        </w:rPr>
      </w:pPr>
    </w:p>
    <w:p w14:paraId="490F0808" w14:textId="4DF8BBB2"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opdrachthouderschap kan alleen toegepast worden op functies in graden van niveau A, B en C en op personeelsleden die de proeftijd</w:t>
      </w:r>
      <w:r w:rsidR="00873DA2">
        <w:rPr>
          <w:rFonts w:ascii="Calibri" w:hAnsi="Calibri" w:cs="Calibri"/>
          <w:sz w:val="22"/>
          <w:szCs w:val="22"/>
        </w:rPr>
        <w:t>/</w:t>
      </w:r>
      <w:r w:rsidR="00873DA2" w:rsidRPr="00D50708">
        <w:rPr>
          <w:rFonts w:ascii="Calibri" w:hAnsi="Calibri" w:cs="Calibri"/>
          <w:bCs/>
          <w:iCs/>
          <w:sz w:val="22"/>
          <w:szCs w:val="22"/>
        </w:rPr>
        <w:t>inloopperiode</w:t>
      </w:r>
      <w:r w:rsidRPr="00384490">
        <w:rPr>
          <w:rFonts w:ascii="Calibri" w:hAnsi="Calibri" w:cs="Calibri"/>
          <w:sz w:val="22"/>
          <w:szCs w:val="22"/>
        </w:rPr>
        <w:t xml:space="preserve"> beëindigd hebben.</w:t>
      </w:r>
    </w:p>
    <w:p w14:paraId="60B3E7DB" w14:textId="77777777" w:rsidR="00954629" w:rsidRPr="00384490" w:rsidRDefault="00954629" w:rsidP="0038085B">
      <w:pPr>
        <w:pStyle w:val="Plattetekst2"/>
        <w:spacing w:after="0" w:line="240" w:lineRule="auto"/>
        <w:rPr>
          <w:rFonts w:ascii="Calibri" w:hAnsi="Calibri" w:cs="Calibri"/>
          <w:sz w:val="22"/>
          <w:szCs w:val="22"/>
          <w:lang w:val="nl-BE" w:eastAsia="en-US"/>
        </w:rPr>
      </w:pPr>
    </w:p>
    <w:p w14:paraId="08CD82F2" w14:textId="77777777" w:rsidR="00074D6B" w:rsidRPr="00074D6B" w:rsidRDefault="00074D6B" w:rsidP="00074D6B">
      <w:pPr>
        <w:pStyle w:val="Plattetekst2"/>
        <w:keepNext/>
        <w:spacing w:after="0" w:line="240" w:lineRule="auto"/>
        <w:rPr>
          <w:rFonts w:ascii="Calibri" w:hAnsi="Calibri" w:cs="Calibri"/>
          <w:b/>
          <w:bCs/>
          <w:sz w:val="22"/>
          <w:szCs w:val="22"/>
        </w:rPr>
      </w:pPr>
      <w:r w:rsidRPr="00074D6B">
        <w:rPr>
          <w:rFonts w:ascii="Calibri" w:hAnsi="Calibri" w:cs="Calibri"/>
          <w:b/>
          <w:bCs/>
          <w:sz w:val="22"/>
          <w:szCs w:val="22"/>
        </w:rPr>
        <w:t>Artikel 141</w:t>
      </w:r>
    </w:p>
    <w:p w14:paraId="70D2AB4D" w14:textId="3C043762" w:rsidR="00954629" w:rsidRPr="00384490" w:rsidRDefault="00954629" w:rsidP="00074D6B">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Het hoofd van het personeel brengt de personeelsleden die daartoe wegens de aard van hun functie in aanmerking komen, op de hoogte van de opdracht met het oog op de kandidaatstelling. </w:t>
      </w:r>
    </w:p>
    <w:p w14:paraId="5D0294A5" w14:textId="77777777" w:rsidR="00954629" w:rsidRPr="00384490" w:rsidRDefault="00954629" w:rsidP="0038085B">
      <w:pPr>
        <w:pStyle w:val="Plattetekst2"/>
        <w:spacing w:after="0" w:line="240" w:lineRule="auto"/>
        <w:rPr>
          <w:rFonts w:ascii="Calibri" w:hAnsi="Calibri" w:cs="Calibri"/>
          <w:sz w:val="22"/>
          <w:szCs w:val="22"/>
        </w:rPr>
      </w:pPr>
    </w:p>
    <w:p w14:paraId="470D588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mededeling bevat een inhoudelijke omschrijving van de opdracht en van de gevraagde competenties en vermeldt de uiterste termijn voor de indiening van de kandidaturen voor de opdracht.</w:t>
      </w:r>
    </w:p>
    <w:p w14:paraId="660A2408" w14:textId="77777777" w:rsidR="00954629" w:rsidRPr="00384490" w:rsidRDefault="00954629" w:rsidP="0038085B">
      <w:pPr>
        <w:pStyle w:val="Plattetekst2"/>
        <w:spacing w:after="0" w:line="240" w:lineRule="auto"/>
        <w:rPr>
          <w:rFonts w:ascii="Calibri" w:hAnsi="Calibri" w:cs="Calibri"/>
          <w:sz w:val="22"/>
          <w:szCs w:val="22"/>
        </w:rPr>
      </w:pPr>
    </w:p>
    <w:p w14:paraId="2E1543D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hoofd van het personeel toetst de ingediende kandidaturen aan de opdracht en aan de daarvoor geldende competentievereisten en beslist op basis van een vergelijking van de kandidaten over de toewijzing van de opdracht.</w:t>
      </w:r>
    </w:p>
    <w:p w14:paraId="00D7548A" w14:textId="77777777" w:rsidR="00954629" w:rsidRPr="00384490" w:rsidRDefault="00954629" w:rsidP="0038085B">
      <w:pPr>
        <w:pStyle w:val="Plattetekst2"/>
        <w:spacing w:after="0" w:line="240" w:lineRule="auto"/>
        <w:rPr>
          <w:rFonts w:ascii="Calibri" w:hAnsi="Calibri" w:cs="Calibri"/>
          <w:sz w:val="22"/>
          <w:szCs w:val="22"/>
        </w:rPr>
      </w:pPr>
    </w:p>
    <w:p w14:paraId="5FD2DAAB" w14:textId="3DEAF3EF"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Onder personeelsleden die daartoe wegens de aard van hun functie in aanmerking komen, worden verstaan personeelsleden die nuttige terreinkennis hebben voor de opdracht, personeelsleden die ervaring hebben met projectmatig werken en die daartoe de nodige competenties hebben ontwikkeld.</w:t>
      </w:r>
    </w:p>
    <w:p w14:paraId="799CFE8C" w14:textId="036DAC18" w:rsidR="000D6F4F" w:rsidRPr="0090250D" w:rsidRDefault="000D6F4F" w:rsidP="0038085B">
      <w:pPr>
        <w:pStyle w:val="Plattetekst2"/>
        <w:spacing w:after="0" w:line="240" w:lineRule="auto"/>
        <w:rPr>
          <w:rFonts w:ascii="Calibri" w:hAnsi="Calibri" w:cs="Calibri"/>
          <w:bCs/>
          <w:iCs/>
          <w:sz w:val="22"/>
          <w:szCs w:val="22"/>
        </w:rPr>
      </w:pPr>
    </w:p>
    <w:p w14:paraId="216FBD68" w14:textId="2B18F69B" w:rsidR="000D6F4F" w:rsidRPr="0090250D" w:rsidRDefault="000D6F4F" w:rsidP="0038085B">
      <w:pPr>
        <w:pStyle w:val="Plattetekst2"/>
        <w:spacing w:after="0" w:line="240" w:lineRule="auto"/>
        <w:rPr>
          <w:rFonts w:ascii="Calibri" w:hAnsi="Calibri" w:cs="Calibri"/>
          <w:bCs/>
          <w:iCs/>
          <w:sz w:val="22"/>
          <w:szCs w:val="22"/>
        </w:rPr>
      </w:pPr>
      <w:r w:rsidRPr="0090250D">
        <w:rPr>
          <w:rFonts w:ascii="Calibri" w:hAnsi="Calibri" w:cs="Calibri"/>
          <w:bCs/>
          <w:iCs/>
          <w:sz w:val="22"/>
          <w:szCs w:val="22"/>
        </w:rPr>
        <w:t>Het hoofd van het personeel kan eveneens na evaluatie van de opdracht een einde stellen aan de opdracht. Het personeelslid wordt van de beslissing in kennis gesteld.</w:t>
      </w:r>
    </w:p>
    <w:p w14:paraId="3D2AA7C9" w14:textId="77777777" w:rsidR="00954629" w:rsidRPr="00384490" w:rsidRDefault="00954629" w:rsidP="0038085B">
      <w:pPr>
        <w:pStyle w:val="Plattetekst2"/>
        <w:spacing w:after="0" w:line="240" w:lineRule="auto"/>
        <w:rPr>
          <w:rFonts w:ascii="Calibri" w:hAnsi="Calibri" w:cs="Calibri"/>
          <w:sz w:val="22"/>
          <w:szCs w:val="22"/>
        </w:rPr>
      </w:pPr>
    </w:p>
    <w:p w14:paraId="32EA2052" w14:textId="77777777" w:rsidR="00074D6B" w:rsidRPr="00074D6B" w:rsidRDefault="00074D6B" w:rsidP="00074D6B">
      <w:pPr>
        <w:pStyle w:val="Plattetekst2"/>
        <w:keepNext/>
        <w:spacing w:after="0" w:line="240" w:lineRule="auto"/>
        <w:rPr>
          <w:rFonts w:ascii="Calibri" w:hAnsi="Calibri" w:cs="Calibri"/>
          <w:b/>
          <w:bCs/>
          <w:sz w:val="22"/>
          <w:szCs w:val="22"/>
        </w:rPr>
      </w:pPr>
      <w:bookmarkStart w:id="158" w:name="_Ref215750922"/>
      <w:r w:rsidRPr="00074D6B">
        <w:rPr>
          <w:rFonts w:ascii="Calibri" w:hAnsi="Calibri" w:cs="Calibri"/>
          <w:b/>
          <w:bCs/>
          <w:sz w:val="22"/>
          <w:szCs w:val="22"/>
        </w:rPr>
        <w:t>Artikel 142</w:t>
      </w:r>
    </w:p>
    <w:p w14:paraId="2873A642" w14:textId="3DBA660F" w:rsidR="00954629" w:rsidRDefault="00954629" w:rsidP="00074D6B">
      <w:pPr>
        <w:pStyle w:val="Plattetekst2"/>
        <w:keepNext/>
        <w:spacing w:after="0" w:line="240" w:lineRule="auto"/>
        <w:rPr>
          <w:rFonts w:ascii="Calibri" w:hAnsi="Calibri" w:cs="Calibri"/>
          <w:sz w:val="22"/>
          <w:szCs w:val="22"/>
        </w:rPr>
      </w:pPr>
      <w:r w:rsidRPr="00384490">
        <w:rPr>
          <w:rFonts w:ascii="Calibri" w:hAnsi="Calibri" w:cs="Calibri"/>
          <w:sz w:val="22"/>
          <w:szCs w:val="22"/>
        </w:rPr>
        <w:t>De opdrachthouder krijgt voor de duur van de opdracht een toelage als vastgesteld in artikel</w:t>
      </w:r>
      <w:r w:rsidR="00913195" w:rsidRPr="00EE3571">
        <w:rPr>
          <w:rFonts w:ascii="Calibri" w:hAnsi="Calibri" w:cs="Calibri"/>
          <w:sz w:val="22"/>
          <w:szCs w:val="22"/>
        </w:rPr>
        <w:t xml:space="preserve"> 212</w:t>
      </w:r>
      <w:r w:rsidRPr="00384490">
        <w:rPr>
          <w:rFonts w:ascii="Calibri" w:hAnsi="Calibri" w:cs="Calibri"/>
          <w:sz w:val="22"/>
          <w:szCs w:val="22"/>
        </w:rPr>
        <w:t>.</w:t>
      </w:r>
      <w:bookmarkEnd w:id="158"/>
    </w:p>
    <w:p w14:paraId="4DEDC9BF" w14:textId="77777777" w:rsidR="0090250D" w:rsidRPr="00384490" w:rsidRDefault="0090250D" w:rsidP="0090250D">
      <w:pPr>
        <w:pStyle w:val="Plattetekst2"/>
        <w:keepNext/>
        <w:spacing w:after="0" w:line="240" w:lineRule="auto"/>
        <w:rPr>
          <w:rFonts w:ascii="Calibri" w:hAnsi="Calibri" w:cs="Calibri"/>
          <w:sz w:val="22"/>
          <w:szCs w:val="22"/>
        </w:rPr>
      </w:pPr>
    </w:p>
    <w:p w14:paraId="5470D189" w14:textId="77777777" w:rsidR="0090250D" w:rsidRDefault="0090250D">
      <w:pPr>
        <w:rPr>
          <w:rFonts w:ascii="Arial Black" w:hAnsi="Arial Black" w:cstheme="minorHAnsi"/>
          <w:b/>
          <w:bCs/>
          <w:snapToGrid w:val="0"/>
          <w:sz w:val="24"/>
          <w:szCs w:val="22"/>
          <w:lang w:val="nl-BE" w:eastAsia="en-US"/>
        </w:rPr>
      </w:pPr>
      <w:bookmarkStart w:id="159" w:name="_Toc233359308"/>
      <w:r>
        <w:br w:type="page"/>
      </w:r>
    </w:p>
    <w:p w14:paraId="40515576" w14:textId="36617922" w:rsidR="00954629" w:rsidRPr="003053BF" w:rsidRDefault="00954629">
      <w:pPr>
        <w:pStyle w:val="Kop2"/>
        <w:rPr>
          <w:rFonts w:asciiTheme="minorHAnsi" w:hAnsiTheme="minorHAnsi"/>
          <w:sz w:val="28"/>
          <w:szCs w:val="28"/>
        </w:rPr>
      </w:pPr>
      <w:bookmarkStart w:id="160" w:name="_Toc88830489"/>
      <w:r w:rsidRPr="003053BF">
        <w:rPr>
          <w:rFonts w:asciiTheme="minorHAnsi" w:hAnsiTheme="minorHAnsi"/>
          <w:sz w:val="28"/>
          <w:szCs w:val="28"/>
        </w:rPr>
        <w:lastRenderedPageBreak/>
        <w:t>Hoofdstuk II. De waarneming van een hogere functie</w:t>
      </w:r>
      <w:bookmarkEnd w:id="159"/>
      <w:bookmarkEnd w:id="160"/>
    </w:p>
    <w:p w14:paraId="31F22EF1" w14:textId="77777777" w:rsidR="00220F85" w:rsidRPr="00220F85" w:rsidRDefault="00220F85" w:rsidP="00220F85">
      <w:pPr>
        <w:pStyle w:val="Plattetekst2"/>
        <w:keepNext/>
        <w:spacing w:after="0" w:line="240" w:lineRule="auto"/>
        <w:rPr>
          <w:rFonts w:ascii="Calibri" w:hAnsi="Calibri" w:cs="Calibri"/>
          <w:b/>
          <w:bCs/>
          <w:sz w:val="22"/>
          <w:szCs w:val="22"/>
        </w:rPr>
      </w:pPr>
      <w:r w:rsidRPr="00220F85">
        <w:rPr>
          <w:rFonts w:ascii="Calibri" w:hAnsi="Calibri" w:cs="Calibri"/>
          <w:b/>
          <w:bCs/>
          <w:sz w:val="22"/>
          <w:szCs w:val="22"/>
        </w:rPr>
        <w:t>Artikel 143</w:t>
      </w:r>
    </w:p>
    <w:p w14:paraId="7356FE92" w14:textId="6E81F25C" w:rsidR="00954629" w:rsidRPr="0005304B" w:rsidRDefault="00954629" w:rsidP="00220F85">
      <w:pPr>
        <w:pStyle w:val="Plattetekst2"/>
        <w:keepNext/>
        <w:spacing w:after="0" w:line="240" w:lineRule="auto"/>
        <w:rPr>
          <w:rFonts w:ascii="Calibri" w:hAnsi="Calibri" w:cs="Calibri"/>
          <w:bCs/>
          <w:iCs/>
          <w:sz w:val="22"/>
          <w:szCs w:val="22"/>
        </w:rPr>
      </w:pPr>
      <w:r w:rsidRPr="00533D82">
        <w:rPr>
          <w:rFonts w:ascii="Calibri" w:hAnsi="Calibri" w:cs="Calibri"/>
          <w:sz w:val="22"/>
          <w:szCs w:val="22"/>
        </w:rPr>
        <w:t>Dit hoofdstuk is met uitzondering van de waarnemingstoelage</w:t>
      </w:r>
      <w:r w:rsidRPr="00EE3571">
        <w:rPr>
          <w:rFonts w:ascii="Calibri" w:hAnsi="Calibri" w:cs="Calibri"/>
          <w:sz w:val="22"/>
          <w:szCs w:val="22"/>
        </w:rPr>
        <w:t xml:space="preserve"> </w:t>
      </w:r>
      <w:r w:rsidRPr="00533D82">
        <w:rPr>
          <w:rFonts w:ascii="Calibri" w:hAnsi="Calibri" w:cs="Calibri"/>
          <w:sz w:val="22"/>
          <w:szCs w:val="22"/>
        </w:rPr>
        <w:t xml:space="preserve">niet van toepassing op de waarneming in de functies van </w:t>
      </w:r>
      <w:r w:rsidR="008B0B94" w:rsidRPr="0005304B">
        <w:rPr>
          <w:rFonts w:ascii="Calibri" w:hAnsi="Calibri" w:cs="Calibri"/>
          <w:bCs/>
          <w:iCs/>
          <w:sz w:val="22"/>
          <w:szCs w:val="22"/>
        </w:rPr>
        <w:t xml:space="preserve">algemeen directeur </w:t>
      </w:r>
      <w:r w:rsidRPr="0005304B">
        <w:rPr>
          <w:rFonts w:ascii="Calibri" w:hAnsi="Calibri" w:cs="Calibri"/>
          <w:bCs/>
          <w:iCs/>
          <w:sz w:val="22"/>
          <w:szCs w:val="22"/>
        </w:rPr>
        <w:t xml:space="preserve">en financieel </w:t>
      </w:r>
      <w:r w:rsidR="00462D28" w:rsidRPr="0005304B">
        <w:rPr>
          <w:rFonts w:ascii="Calibri" w:hAnsi="Calibri" w:cs="Calibri"/>
          <w:bCs/>
          <w:iCs/>
          <w:sz w:val="22"/>
          <w:szCs w:val="22"/>
        </w:rPr>
        <w:t>directeur</w:t>
      </w:r>
      <w:r w:rsidR="00533D82" w:rsidRPr="0005304B">
        <w:rPr>
          <w:rFonts w:ascii="Calibri" w:hAnsi="Calibri" w:cs="Calibri"/>
          <w:bCs/>
          <w:iCs/>
          <w:sz w:val="22"/>
          <w:szCs w:val="22"/>
        </w:rPr>
        <w:t>.</w:t>
      </w:r>
    </w:p>
    <w:p w14:paraId="6B711DDF" w14:textId="77777777" w:rsidR="00954629" w:rsidRPr="00533D82" w:rsidRDefault="00954629" w:rsidP="0038085B">
      <w:pPr>
        <w:pStyle w:val="Plattetekst2"/>
        <w:spacing w:after="0" w:line="240" w:lineRule="auto"/>
        <w:rPr>
          <w:rFonts w:ascii="Calibri" w:hAnsi="Calibri" w:cs="Calibri"/>
          <w:sz w:val="22"/>
          <w:szCs w:val="22"/>
        </w:rPr>
      </w:pPr>
    </w:p>
    <w:p w14:paraId="0347B361" w14:textId="77777777" w:rsidR="00220F85" w:rsidRPr="00220F85" w:rsidRDefault="00220F85" w:rsidP="00220F85">
      <w:pPr>
        <w:pStyle w:val="Plattetekst2"/>
        <w:keepNext/>
        <w:spacing w:after="0" w:line="240" w:lineRule="auto"/>
        <w:rPr>
          <w:rFonts w:ascii="Calibri" w:hAnsi="Calibri" w:cs="Calibri"/>
          <w:b/>
          <w:bCs/>
          <w:sz w:val="22"/>
          <w:szCs w:val="22"/>
        </w:rPr>
      </w:pPr>
      <w:bookmarkStart w:id="161" w:name="_Ref215748990"/>
      <w:r w:rsidRPr="00220F85">
        <w:rPr>
          <w:rFonts w:ascii="Calibri" w:hAnsi="Calibri" w:cs="Calibri"/>
          <w:b/>
          <w:bCs/>
          <w:sz w:val="22"/>
          <w:szCs w:val="22"/>
        </w:rPr>
        <w:t>Artikel 144</w:t>
      </w:r>
    </w:p>
    <w:p w14:paraId="6D93F782" w14:textId="265E1B3D" w:rsidR="00954629" w:rsidRPr="00384490" w:rsidRDefault="00954629" w:rsidP="00220F85">
      <w:pPr>
        <w:pStyle w:val="Plattetekst2"/>
        <w:keepNext/>
        <w:spacing w:after="0" w:line="240" w:lineRule="auto"/>
        <w:rPr>
          <w:rFonts w:ascii="Calibri" w:hAnsi="Calibri" w:cs="Calibri"/>
          <w:sz w:val="22"/>
          <w:szCs w:val="22"/>
        </w:rPr>
      </w:pPr>
      <w:r w:rsidRPr="00533D82">
        <w:rPr>
          <w:rFonts w:ascii="Calibri" w:hAnsi="Calibri" w:cs="Calibri"/>
          <w:sz w:val="22"/>
          <w:szCs w:val="22"/>
        </w:rPr>
        <w:t>§1.</w:t>
      </w:r>
      <w:r w:rsidRPr="00EE3571">
        <w:rPr>
          <w:rFonts w:ascii="Calibri" w:hAnsi="Calibri" w:cs="Calibri"/>
          <w:sz w:val="22"/>
          <w:szCs w:val="22"/>
        </w:rPr>
        <w:t xml:space="preserve"> </w:t>
      </w:r>
      <w:r w:rsidRPr="00533D82">
        <w:rPr>
          <w:rFonts w:ascii="Calibri" w:hAnsi="Calibri" w:cs="Calibri"/>
          <w:sz w:val="22"/>
          <w:szCs w:val="22"/>
        </w:rPr>
        <w:t>Een vast aangesteld statutair personeelslid van een lagere graad wordt als waarnemend functiehouder</w:t>
      </w:r>
      <w:r w:rsidRPr="00384490">
        <w:rPr>
          <w:rFonts w:ascii="Calibri" w:hAnsi="Calibri" w:cs="Calibri"/>
          <w:sz w:val="22"/>
          <w:szCs w:val="22"/>
        </w:rPr>
        <w:t xml:space="preserve"> aangesteld in een functie van een hogere graad, als de functiehouder van die functie tijdelijk afwezig is of als die functie definitief vacant is.</w:t>
      </w:r>
      <w:bookmarkEnd w:id="161"/>
    </w:p>
    <w:p w14:paraId="608B2E09" w14:textId="77777777" w:rsidR="00954629" w:rsidRPr="00384490" w:rsidRDefault="00954629" w:rsidP="0038085B">
      <w:pPr>
        <w:pStyle w:val="Plattetekst2"/>
        <w:spacing w:after="0" w:line="240" w:lineRule="auto"/>
        <w:rPr>
          <w:rFonts w:ascii="Calibri" w:hAnsi="Calibri" w:cs="Calibri"/>
          <w:sz w:val="22"/>
          <w:szCs w:val="22"/>
        </w:rPr>
      </w:pPr>
    </w:p>
    <w:p w14:paraId="6D980B5B" w14:textId="42B73533"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Onder lagere graad wordt elke graad verstaan die door bevordering</w:t>
      </w:r>
      <w:r w:rsidR="001D0AE6">
        <w:rPr>
          <w:rFonts w:ascii="Calibri" w:hAnsi="Calibri" w:cs="Calibri"/>
          <w:sz w:val="22"/>
          <w:szCs w:val="22"/>
        </w:rPr>
        <w:t xml:space="preserve"> </w:t>
      </w:r>
      <w:r w:rsidRPr="00384490">
        <w:rPr>
          <w:rFonts w:ascii="Calibri" w:hAnsi="Calibri" w:cs="Calibri"/>
          <w:sz w:val="22"/>
          <w:szCs w:val="22"/>
        </w:rPr>
        <w:t xml:space="preserve">rechtstreeks toegang geeft tot de waar te nemen functie. De waarnemer moet niet aan de bevorderingsvoorwaarden voor de waar te nemen functie voldoen. </w:t>
      </w:r>
    </w:p>
    <w:p w14:paraId="7CF88EED" w14:textId="77777777" w:rsidR="00954629" w:rsidRPr="00384490" w:rsidRDefault="00954629" w:rsidP="0038085B">
      <w:pPr>
        <w:pStyle w:val="Plattetekst2"/>
        <w:spacing w:after="0" w:line="240" w:lineRule="auto"/>
        <w:rPr>
          <w:rFonts w:ascii="Calibri" w:hAnsi="Calibri" w:cs="Calibri"/>
          <w:sz w:val="22"/>
          <w:szCs w:val="22"/>
        </w:rPr>
      </w:pPr>
    </w:p>
    <w:p w14:paraId="56C42ACC" w14:textId="420CF5C4" w:rsidR="001D0AE6" w:rsidRPr="00AA436B" w:rsidRDefault="0084785D" w:rsidP="001D0AE6">
      <w:pPr>
        <w:pStyle w:val="Plattetekst2"/>
        <w:spacing w:after="0" w:line="240" w:lineRule="auto"/>
        <w:rPr>
          <w:rFonts w:ascii="Calibri" w:hAnsi="Calibri" w:cs="Calibri"/>
          <w:sz w:val="22"/>
          <w:szCs w:val="22"/>
        </w:rPr>
      </w:pPr>
      <w:r w:rsidRPr="0005304B">
        <w:rPr>
          <w:rFonts w:ascii="Calibri" w:hAnsi="Calibri" w:cs="Calibri"/>
          <w:bCs/>
          <w:iCs/>
          <w:sz w:val="22"/>
          <w:szCs w:val="22"/>
        </w:rPr>
        <w:t>De aanstellende overheid</w:t>
      </w:r>
      <w:r w:rsidRPr="00AA436B">
        <w:rPr>
          <w:rFonts w:ascii="Calibri" w:hAnsi="Calibri" w:cs="Calibri"/>
          <w:b/>
          <w:i/>
          <w:sz w:val="22"/>
          <w:szCs w:val="22"/>
        </w:rPr>
        <w:t xml:space="preserve"> </w:t>
      </w:r>
      <w:r w:rsidRPr="00AA436B">
        <w:rPr>
          <w:rFonts w:ascii="Calibri" w:hAnsi="Calibri" w:cs="Calibri"/>
          <w:sz w:val="22"/>
          <w:szCs w:val="22"/>
        </w:rPr>
        <w:t xml:space="preserve">beslist </w:t>
      </w:r>
      <w:r w:rsidR="00954629" w:rsidRPr="00AA436B">
        <w:rPr>
          <w:rFonts w:ascii="Calibri" w:hAnsi="Calibri" w:cs="Calibri"/>
          <w:sz w:val="22"/>
          <w:szCs w:val="22"/>
        </w:rPr>
        <w:t>op voorstel van het hoofd van het personeel wie de hogere functie waarneemt.</w:t>
      </w:r>
      <w:r w:rsidR="001D0AE6" w:rsidRPr="00AA436B">
        <w:rPr>
          <w:rFonts w:ascii="Calibri" w:hAnsi="Calibri" w:cs="Calibri"/>
          <w:sz w:val="22"/>
          <w:szCs w:val="22"/>
        </w:rPr>
        <w:t xml:space="preserve"> </w:t>
      </w:r>
    </w:p>
    <w:p w14:paraId="40E092A2" w14:textId="77777777" w:rsidR="00954629" w:rsidRPr="00384490" w:rsidRDefault="00954629" w:rsidP="0038085B">
      <w:pPr>
        <w:pStyle w:val="Plattetekst2"/>
        <w:spacing w:after="0" w:line="240" w:lineRule="auto"/>
        <w:rPr>
          <w:rFonts w:ascii="Calibri" w:hAnsi="Calibri" w:cs="Calibri"/>
          <w:sz w:val="22"/>
          <w:szCs w:val="22"/>
        </w:rPr>
      </w:pPr>
    </w:p>
    <w:p w14:paraId="0266345C"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waarneming van een hogere functie in een betrekking die definitief vacant is, mag ten hoogste zes maanden duren. Die termijn mag, als dat noodzakelijk is voor de goede werking van de dienst, verlengd worden op voorwaarde dat de procedure om de betrekking definitief te vervullen op het ogenblik van de verlenging ingezet is.</w:t>
      </w:r>
    </w:p>
    <w:p w14:paraId="53A61F73" w14:textId="77777777" w:rsidR="00954629" w:rsidRPr="00384490" w:rsidRDefault="00954629" w:rsidP="00EE3571">
      <w:pPr>
        <w:rPr>
          <w:rFonts w:cs="Calibri"/>
          <w:szCs w:val="22"/>
        </w:rPr>
      </w:pPr>
    </w:p>
    <w:p w14:paraId="061B1AC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De waarnemer van de hogere functie beschikt over alle prerogatieven die verbonden zijn met die functie.</w:t>
      </w:r>
    </w:p>
    <w:p w14:paraId="58DDDA37" w14:textId="09CF2D6D" w:rsidR="00954629" w:rsidRPr="0084785D" w:rsidRDefault="00954629" w:rsidP="0038085B">
      <w:pPr>
        <w:pStyle w:val="Plattetekst2"/>
        <w:tabs>
          <w:tab w:val="left" w:pos="2475"/>
        </w:tabs>
        <w:spacing w:after="0" w:line="240" w:lineRule="auto"/>
        <w:rPr>
          <w:rFonts w:ascii="Calibri" w:hAnsi="Calibri" w:cs="Calibri"/>
          <w:sz w:val="22"/>
          <w:szCs w:val="22"/>
        </w:rPr>
      </w:pPr>
    </w:p>
    <w:p w14:paraId="52095F19" w14:textId="6A3596A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waarnemer van een hogere functie krijgt de toelage, vermeld in artikel</w:t>
      </w:r>
      <w:r w:rsidR="0045483C">
        <w:rPr>
          <w:rFonts w:ascii="Calibri" w:hAnsi="Calibri" w:cs="Calibri"/>
          <w:sz w:val="22"/>
          <w:szCs w:val="22"/>
        </w:rPr>
        <w:t xml:space="preserve"> 207</w:t>
      </w:r>
      <w:r w:rsidRPr="00384490">
        <w:rPr>
          <w:rFonts w:ascii="Calibri" w:hAnsi="Calibri" w:cs="Calibri"/>
          <w:sz w:val="22"/>
          <w:szCs w:val="22"/>
        </w:rPr>
        <w:t>.</w:t>
      </w:r>
    </w:p>
    <w:p w14:paraId="4C922A3B" w14:textId="77777777" w:rsidR="00954629" w:rsidRPr="00384490" w:rsidRDefault="00954629" w:rsidP="0038085B">
      <w:pPr>
        <w:pStyle w:val="Plattetekst2"/>
        <w:spacing w:after="0" w:line="240" w:lineRule="auto"/>
        <w:rPr>
          <w:rFonts w:ascii="Calibri" w:hAnsi="Calibri" w:cs="Calibri"/>
          <w:sz w:val="22"/>
          <w:szCs w:val="22"/>
          <w:lang w:eastAsia="en-US"/>
        </w:rPr>
      </w:pPr>
    </w:p>
    <w:p w14:paraId="51FF7931" w14:textId="77777777" w:rsidR="00220F85" w:rsidRPr="00220F85" w:rsidRDefault="00220F85" w:rsidP="00220F85">
      <w:pPr>
        <w:pStyle w:val="Plattetekst2"/>
        <w:keepNext/>
        <w:spacing w:after="0" w:line="240" w:lineRule="auto"/>
        <w:rPr>
          <w:rFonts w:ascii="Calibri" w:hAnsi="Calibri" w:cs="Calibri"/>
          <w:b/>
          <w:bCs/>
          <w:sz w:val="22"/>
          <w:szCs w:val="22"/>
        </w:rPr>
      </w:pPr>
      <w:r w:rsidRPr="00220F85">
        <w:rPr>
          <w:rFonts w:ascii="Calibri" w:hAnsi="Calibri" w:cs="Calibri"/>
          <w:b/>
          <w:bCs/>
          <w:sz w:val="22"/>
          <w:szCs w:val="22"/>
        </w:rPr>
        <w:t>Artikel 145</w:t>
      </w:r>
    </w:p>
    <w:p w14:paraId="1E6B05B5" w14:textId="119D1370" w:rsidR="00954629" w:rsidRPr="00384490" w:rsidRDefault="00954629" w:rsidP="00220F85">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Een contractueel personeelslid in dienst dat niet meer in de </w:t>
      </w:r>
      <w:r w:rsidR="000A406A" w:rsidRPr="00EE3571">
        <w:rPr>
          <w:rFonts w:ascii="Calibri" w:hAnsi="Calibri" w:cs="Calibri"/>
          <w:sz w:val="22"/>
          <w:szCs w:val="22"/>
        </w:rPr>
        <w:t>inloopperiode</w:t>
      </w:r>
      <w:r w:rsidRPr="00384490">
        <w:rPr>
          <w:rFonts w:ascii="Calibri" w:hAnsi="Calibri" w:cs="Calibri"/>
          <w:sz w:val="22"/>
          <w:szCs w:val="22"/>
        </w:rPr>
        <w:t xml:space="preserve"> is en dat met de waarneming instemt, komt voor de waarneming van een hogere functie in aanmerking onder dezelfde voorwaarden als het vast aangestelde statutaire personeelslid, met dien verstande dat:</w:t>
      </w:r>
    </w:p>
    <w:p w14:paraId="0AC6B64A" w14:textId="77777777" w:rsidR="00954629" w:rsidRPr="00384490"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1° de waarneming in een betrekking die niet definitief vacant is, nooit langer dan twee jaar mag duren;</w:t>
      </w:r>
    </w:p>
    <w:p w14:paraId="044BFDF1" w14:textId="20E60D0C" w:rsidR="00954629" w:rsidRDefault="00954629" w:rsidP="0038085B">
      <w:pPr>
        <w:pStyle w:val="Plattetekst2"/>
        <w:spacing w:after="0" w:line="240" w:lineRule="auto"/>
        <w:rPr>
          <w:rFonts w:ascii="Calibri" w:hAnsi="Calibri" w:cs="Calibri"/>
          <w:sz w:val="22"/>
          <w:szCs w:val="22"/>
          <w:lang w:eastAsia="en-US"/>
        </w:rPr>
      </w:pPr>
      <w:r w:rsidRPr="00384490">
        <w:rPr>
          <w:rFonts w:ascii="Calibri" w:hAnsi="Calibri" w:cs="Calibri"/>
          <w:sz w:val="22"/>
          <w:szCs w:val="22"/>
          <w:lang w:eastAsia="en-US"/>
        </w:rPr>
        <w:t>2° aan de waarnemer voor de duur van de waarneming een salaris toegekend wordt in de salarisschaal die verbonden is met de hogere functie.</w:t>
      </w:r>
    </w:p>
    <w:p w14:paraId="348F3ADC" w14:textId="77777777" w:rsidR="0090250D" w:rsidRDefault="0090250D" w:rsidP="0038085B">
      <w:pPr>
        <w:pStyle w:val="Plattetekst2"/>
        <w:spacing w:after="0" w:line="240" w:lineRule="auto"/>
        <w:rPr>
          <w:rFonts w:ascii="Calibri" w:hAnsi="Calibri" w:cs="Calibri"/>
          <w:sz w:val="22"/>
          <w:szCs w:val="22"/>
          <w:lang w:eastAsia="en-US"/>
        </w:rPr>
      </w:pPr>
    </w:p>
    <w:p w14:paraId="0E5555F3" w14:textId="77777777" w:rsidR="0090250D" w:rsidRDefault="0090250D">
      <w:pPr>
        <w:rPr>
          <w:rFonts w:asciiTheme="minorHAnsi" w:hAnsiTheme="minorHAnsi" w:cstheme="minorHAnsi"/>
          <w:b/>
          <w:bCs/>
          <w:caps/>
          <w:kern w:val="28"/>
          <w:sz w:val="28"/>
          <w:szCs w:val="22"/>
          <w:lang w:val="nl-NL"/>
        </w:rPr>
      </w:pPr>
      <w:r>
        <w:br w:type="page"/>
      </w:r>
    </w:p>
    <w:p w14:paraId="4191F76F" w14:textId="75D1D7EB" w:rsidR="001F5AD6" w:rsidRPr="00403F80" w:rsidRDefault="001F5AD6" w:rsidP="00B22174">
      <w:pPr>
        <w:pStyle w:val="Kop1"/>
      </w:pPr>
      <w:bookmarkStart w:id="162" w:name="_Toc88830490"/>
      <w:r w:rsidRPr="00403F80">
        <w:lastRenderedPageBreak/>
        <w:t>TITEL IV. DE AMBTSHALVE HERPLAATSING EN HERPLAATSING OP FUNCTIONELE GRONDSLAGEN</w:t>
      </w:r>
      <w:bookmarkEnd w:id="162"/>
    </w:p>
    <w:p w14:paraId="422230FE" w14:textId="77777777" w:rsidR="00954629" w:rsidRPr="0075212A" w:rsidRDefault="00954629" w:rsidP="003053BF">
      <w:pPr>
        <w:pStyle w:val="Kop2"/>
        <w:rPr>
          <w:rFonts w:asciiTheme="minorHAnsi" w:hAnsiTheme="minorHAnsi"/>
          <w:sz w:val="28"/>
          <w:szCs w:val="28"/>
        </w:rPr>
      </w:pPr>
      <w:bookmarkStart w:id="163" w:name="_Toc233359310"/>
      <w:bookmarkStart w:id="164" w:name="_Toc88830491"/>
      <w:r w:rsidRPr="0075212A">
        <w:rPr>
          <w:rFonts w:asciiTheme="minorHAnsi" w:hAnsiTheme="minorHAnsi"/>
          <w:sz w:val="28"/>
          <w:szCs w:val="28"/>
        </w:rPr>
        <w:t>Hoofdstuk I. De ambtshalve herplaatsing van het vast aangestelde statutaire personeelslid in een functie van dezelfde rang</w:t>
      </w:r>
      <w:bookmarkEnd w:id="163"/>
      <w:bookmarkEnd w:id="164"/>
    </w:p>
    <w:p w14:paraId="23F79A9C" w14:textId="77777777" w:rsidR="00220F85" w:rsidRPr="00220F85" w:rsidRDefault="00220F85" w:rsidP="00220F85">
      <w:pPr>
        <w:pStyle w:val="Plattetekst2"/>
        <w:keepNext/>
        <w:spacing w:after="0" w:line="240" w:lineRule="auto"/>
        <w:rPr>
          <w:rFonts w:ascii="Calibri" w:hAnsi="Calibri" w:cs="Calibri"/>
          <w:b/>
          <w:bCs/>
          <w:sz w:val="22"/>
          <w:szCs w:val="22"/>
        </w:rPr>
      </w:pPr>
      <w:r w:rsidRPr="00220F85">
        <w:rPr>
          <w:rFonts w:ascii="Calibri" w:hAnsi="Calibri" w:cs="Calibri"/>
          <w:b/>
          <w:bCs/>
          <w:sz w:val="22"/>
          <w:szCs w:val="22"/>
        </w:rPr>
        <w:t>Artikel 146</w:t>
      </w:r>
    </w:p>
    <w:p w14:paraId="066E5262" w14:textId="5A55ADC1" w:rsidR="00954629" w:rsidRPr="005A4BC3" w:rsidRDefault="00954629" w:rsidP="00220F85">
      <w:pPr>
        <w:pStyle w:val="Plattetekst2"/>
        <w:keepNext/>
        <w:spacing w:after="0" w:line="240" w:lineRule="auto"/>
        <w:rPr>
          <w:rFonts w:ascii="Calibri" w:hAnsi="Calibri" w:cs="Calibri"/>
          <w:bCs/>
          <w:iCs/>
          <w:sz w:val="22"/>
          <w:szCs w:val="22"/>
        </w:rPr>
      </w:pPr>
      <w:r w:rsidRPr="00384490">
        <w:rPr>
          <w:rFonts w:ascii="Calibri" w:hAnsi="Calibri" w:cs="Calibri"/>
          <w:sz w:val="22"/>
          <w:szCs w:val="22"/>
        </w:rPr>
        <w:t>§1. De ambtshalve herplaatsing in een functie van dezelfde rang gebeur</w:t>
      </w:r>
      <w:r w:rsidR="00A43C56">
        <w:rPr>
          <w:rFonts w:ascii="Calibri" w:hAnsi="Calibri" w:cs="Calibri"/>
          <w:sz w:val="22"/>
          <w:szCs w:val="22"/>
        </w:rPr>
        <w:t xml:space="preserve">t op initiatief van </w:t>
      </w:r>
      <w:r w:rsidR="001E26FC" w:rsidRPr="005A4BC3">
        <w:rPr>
          <w:rFonts w:ascii="Calibri" w:hAnsi="Calibri" w:cs="Calibri"/>
          <w:bCs/>
          <w:iCs/>
          <w:sz w:val="22"/>
          <w:szCs w:val="22"/>
        </w:rPr>
        <w:t>de aanstellende overheid</w:t>
      </w:r>
      <w:r w:rsidRPr="005A4BC3">
        <w:rPr>
          <w:rFonts w:ascii="Calibri" w:hAnsi="Calibri" w:cs="Calibri"/>
          <w:bCs/>
          <w:iCs/>
          <w:sz w:val="22"/>
          <w:szCs w:val="22"/>
        </w:rPr>
        <w:t>.</w:t>
      </w:r>
    </w:p>
    <w:p w14:paraId="515B2655" w14:textId="77777777" w:rsidR="00954629" w:rsidRPr="00384490" w:rsidRDefault="00954629" w:rsidP="0038085B">
      <w:pPr>
        <w:pStyle w:val="Plattetekst2"/>
        <w:spacing w:after="0" w:line="240" w:lineRule="auto"/>
        <w:rPr>
          <w:rFonts w:ascii="Calibri" w:hAnsi="Calibri" w:cs="Calibri"/>
          <w:sz w:val="22"/>
          <w:szCs w:val="22"/>
        </w:rPr>
      </w:pPr>
    </w:p>
    <w:p w14:paraId="30DA759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Ze houdt in dat het vast aangestelde statutaire personeelslid herplaatst wordt in een andere, passende functie van dezelfde graad of in een passende functie van een andere graad van dezelfde rang. </w:t>
      </w:r>
    </w:p>
    <w:p w14:paraId="47DD7B6B" w14:textId="77777777" w:rsidR="00954629" w:rsidRPr="00384490" w:rsidRDefault="00954629" w:rsidP="0038085B">
      <w:pPr>
        <w:pStyle w:val="Plattetekst2"/>
        <w:spacing w:after="0" w:line="240" w:lineRule="auto"/>
        <w:rPr>
          <w:rFonts w:ascii="Calibri" w:hAnsi="Calibri" w:cs="Calibri"/>
          <w:sz w:val="22"/>
          <w:szCs w:val="22"/>
        </w:rPr>
      </w:pPr>
    </w:p>
    <w:p w14:paraId="16D48ABF" w14:textId="65DBEF0A"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00A43C56">
        <w:rPr>
          <w:rFonts w:ascii="Calibri" w:hAnsi="Calibri" w:cs="Calibri"/>
          <w:sz w:val="22"/>
          <w:szCs w:val="22"/>
        </w:rPr>
        <w:t>De aanstellende overheid</w:t>
      </w:r>
      <w:r w:rsidRPr="00384490">
        <w:rPr>
          <w:rFonts w:ascii="Calibri" w:hAnsi="Calibri" w:cs="Calibri"/>
          <w:sz w:val="22"/>
          <w:szCs w:val="22"/>
        </w:rPr>
        <w:t xml:space="preserve"> beslist over de ambtshalve herplaatsing. Ze voert hierover vooraf een gesprek met het vast aangestelde statutaire personeelslid. De herplaatsing is niet tijdelijk, maar definitief.</w:t>
      </w:r>
    </w:p>
    <w:p w14:paraId="72DB70D0" w14:textId="77777777" w:rsidR="00954629" w:rsidRPr="00384490" w:rsidRDefault="00954629" w:rsidP="0038085B">
      <w:pPr>
        <w:pStyle w:val="Plattetekst2"/>
        <w:spacing w:after="0" w:line="240" w:lineRule="auto"/>
        <w:rPr>
          <w:rFonts w:ascii="Calibri" w:hAnsi="Calibri" w:cs="Calibri"/>
          <w:sz w:val="22"/>
          <w:szCs w:val="22"/>
        </w:rPr>
      </w:pPr>
    </w:p>
    <w:p w14:paraId="6783DAF0"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personeelslid wordt ten minste tien kalenderdagen vooraf schriftelijk uitgenodigd voor het gesprek, vermeld in het eerste lid, en geïnformeerd over de passende functie of functies die voorgesteld worden. </w:t>
      </w:r>
    </w:p>
    <w:p w14:paraId="4873214C" w14:textId="77777777" w:rsidR="00954629" w:rsidRPr="00384490" w:rsidRDefault="00954629" w:rsidP="0038085B">
      <w:pPr>
        <w:pStyle w:val="Plattetekst2"/>
        <w:spacing w:after="0" w:line="240" w:lineRule="auto"/>
        <w:rPr>
          <w:rFonts w:ascii="Calibri" w:hAnsi="Calibri" w:cs="Calibri"/>
          <w:sz w:val="22"/>
          <w:szCs w:val="22"/>
          <w:lang w:eastAsia="en-US"/>
        </w:rPr>
      </w:pPr>
    </w:p>
    <w:p w14:paraId="03D140F9" w14:textId="6A8529A5" w:rsidR="00954629" w:rsidRPr="00095B1D" w:rsidRDefault="00954629" w:rsidP="0038085B">
      <w:pPr>
        <w:pStyle w:val="Plattetekst2"/>
        <w:spacing w:after="0" w:line="240" w:lineRule="auto"/>
        <w:rPr>
          <w:rFonts w:ascii="Calibri" w:hAnsi="Calibri" w:cs="Calibri"/>
          <w:sz w:val="22"/>
          <w:szCs w:val="22"/>
          <w:lang w:eastAsia="en-US"/>
        </w:rPr>
      </w:pPr>
      <w:r w:rsidRPr="00095B1D">
        <w:rPr>
          <w:rFonts w:ascii="Calibri" w:hAnsi="Calibri" w:cs="Calibri"/>
          <w:sz w:val="22"/>
          <w:szCs w:val="22"/>
          <w:lang w:eastAsia="en-US"/>
        </w:rPr>
        <w:t>Het personeelslid dat met to</w:t>
      </w:r>
      <w:r w:rsidR="00A43C56" w:rsidRPr="00095B1D">
        <w:rPr>
          <w:rFonts w:ascii="Calibri" w:hAnsi="Calibri" w:cs="Calibri"/>
          <w:sz w:val="22"/>
          <w:szCs w:val="22"/>
          <w:lang w:eastAsia="en-US"/>
        </w:rPr>
        <w:t xml:space="preserve">epassing van §2 door de </w:t>
      </w:r>
      <w:r w:rsidR="00E76F7D" w:rsidRPr="00095B1D">
        <w:rPr>
          <w:rFonts w:ascii="Calibri" w:hAnsi="Calibri" w:cs="Calibri"/>
          <w:sz w:val="22"/>
          <w:szCs w:val="22"/>
          <w:lang w:eastAsia="en-US"/>
        </w:rPr>
        <w:t xml:space="preserve">aanstellende overheid </w:t>
      </w:r>
      <w:r w:rsidRPr="00095B1D">
        <w:rPr>
          <w:rFonts w:ascii="Calibri" w:hAnsi="Calibri" w:cs="Calibri"/>
          <w:sz w:val="22"/>
          <w:szCs w:val="22"/>
          <w:lang w:eastAsia="en-US"/>
        </w:rPr>
        <w:t xml:space="preserve">moet gehoord worden, mag, als het daarom verzoekt, in de plaats van te verschijnen voor de </w:t>
      </w:r>
      <w:r w:rsidR="00E76F7D" w:rsidRPr="00095B1D">
        <w:rPr>
          <w:rFonts w:ascii="Calibri" w:hAnsi="Calibri" w:cs="Calibri"/>
          <w:sz w:val="22"/>
          <w:szCs w:val="22"/>
          <w:lang w:eastAsia="en-US"/>
        </w:rPr>
        <w:t>aanstellende overheid</w:t>
      </w:r>
      <w:r w:rsidRPr="00095B1D">
        <w:rPr>
          <w:rFonts w:ascii="Calibri" w:hAnsi="Calibri" w:cs="Calibri"/>
          <w:sz w:val="22"/>
          <w:szCs w:val="22"/>
          <w:lang w:eastAsia="en-US"/>
        </w:rPr>
        <w:t>, zijn persoonlijk standpunt naar aanleiding van de voorgestelde functie of functies schri</w:t>
      </w:r>
      <w:r w:rsidR="00A43C56" w:rsidRPr="00095B1D">
        <w:rPr>
          <w:rFonts w:ascii="Calibri" w:hAnsi="Calibri" w:cs="Calibri"/>
          <w:sz w:val="22"/>
          <w:szCs w:val="22"/>
          <w:lang w:eastAsia="en-US"/>
        </w:rPr>
        <w:t>ftelijk meedelen</w:t>
      </w:r>
      <w:r w:rsidR="00220F85" w:rsidRPr="00095B1D">
        <w:rPr>
          <w:rFonts w:ascii="Calibri" w:hAnsi="Calibri" w:cs="Calibri"/>
          <w:sz w:val="22"/>
          <w:szCs w:val="22"/>
          <w:lang w:eastAsia="en-US"/>
        </w:rPr>
        <w:t xml:space="preserve">. </w:t>
      </w:r>
      <w:r w:rsidR="00A43C56" w:rsidRPr="00095B1D">
        <w:rPr>
          <w:rFonts w:asciiTheme="minorHAnsi" w:hAnsiTheme="minorHAnsi" w:cstheme="minorHAnsi"/>
          <w:sz w:val="22"/>
          <w:szCs w:val="22"/>
          <w:lang w:eastAsia="en-US"/>
        </w:rPr>
        <w:t xml:space="preserve">De </w:t>
      </w:r>
      <w:r w:rsidR="00E76F7D" w:rsidRPr="00095B1D">
        <w:rPr>
          <w:rFonts w:ascii="Calibri" w:hAnsi="Calibri" w:cs="Calibri"/>
          <w:sz w:val="22"/>
          <w:szCs w:val="22"/>
          <w:lang w:eastAsia="en-US"/>
        </w:rPr>
        <w:t xml:space="preserve">aanstellende overheid </w:t>
      </w:r>
      <w:r w:rsidRPr="00095B1D">
        <w:rPr>
          <w:rFonts w:asciiTheme="minorHAnsi" w:hAnsiTheme="minorHAnsi" w:cstheme="minorHAnsi"/>
          <w:sz w:val="22"/>
          <w:szCs w:val="22"/>
          <w:lang w:eastAsia="en-US"/>
        </w:rPr>
        <w:t>neemt daarvan kennis en neemt een gemotiveerde beslissing in verband</w:t>
      </w:r>
      <w:r w:rsidRPr="00095B1D">
        <w:rPr>
          <w:rFonts w:ascii="Calibri" w:hAnsi="Calibri" w:cs="Calibri"/>
          <w:sz w:val="22"/>
          <w:szCs w:val="22"/>
          <w:lang w:eastAsia="en-US"/>
        </w:rPr>
        <w:t xml:space="preserve"> met de herplaatsing. </w:t>
      </w:r>
    </w:p>
    <w:p w14:paraId="0DB63434" w14:textId="77777777" w:rsidR="00954629" w:rsidRPr="00384490" w:rsidRDefault="00954629" w:rsidP="0038085B">
      <w:pPr>
        <w:pStyle w:val="Plattetekst2"/>
        <w:spacing w:after="0" w:line="240" w:lineRule="auto"/>
        <w:rPr>
          <w:rFonts w:ascii="Calibri" w:hAnsi="Calibri" w:cs="Calibri"/>
          <w:sz w:val="22"/>
          <w:szCs w:val="22"/>
          <w:lang w:eastAsia="en-US"/>
        </w:rPr>
      </w:pPr>
    </w:p>
    <w:p w14:paraId="6D73F5B1" w14:textId="77777777" w:rsidR="00220F85" w:rsidRPr="00220F85" w:rsidRDefault="00220F85" w:rsidP="00220F85">
      <w:pPr>
        <w:pStyle w:val="Plattetekst2"/>
        <w:keepNext/>
        <w:spacing w:after="0" w:line="240" w:lineRule="auto"/>
        <w:rPr>
          <w:rFonts w:ascii="Calibri" w:hAnsi="Calibri" w:cs="Calibri"/>
          <w:b/>
          <w:bCs/>
          <w:sz w:val="22"/>
          <w:szCs w:val="22"/>
        </w:rPr>
      </w:pPr>
      <w:r w:rsidRPr="00220F85">
        <w:rPr>
          <w:rFonts w:ascii="Calibri" w:hAnsi="Calibri" w:cs="Calibri"/>
          <w:b/>
          <w:bCs/>
          <w:sz w:val="22"/>
          <w:szCs w:val="22"/>
        </w:rPr>
        <w:t>Artikel 147</w:t>
      </w:r>
    </w:p>
    <w:p w14:paraId="21FD54A8" w14:textId="2C7A5DF9" w:rsidR="00954629" w:rsidRPr="00EE3571" w:rsidRDefault="00954629" w:rsidP="00220F85">
      <w:pPr>
        <w:pStyle w:val="Plattetekst2"/>
        <w:keepNext/>
        <w:spacing w:after="0" w:line="240" w:lineRule="auto"/>
        <w:rPr>
          <w:rFonts w:ascii="Calibri" w:hAnsi="Calibri" w:cs="Calibri"/>
          <w:i/>
          <w:sz w:val="22"/>
          <w:szCs w:val="22"/>
        </w:rPr>
      </w:pPr>
      <w:r w:rsidRPr="00384490">
        <w:rPr>
          <w:rFonts w:ascii="Calibri" w:hAnsi="Calibri" w:cs="Calibri"/>
          <w:sz w:val="22"/>
          <w:szCs w:val="22"/>
        </w:rPr>
        <w:t xml:space="preserve">De ambtshalve herplaatsing in een functie van dezelfde rang wordt toegepast als de betrekking van een vast aangesteld statutair personeelslid afgeschaft wordt en het personeelslid zijn betrekking niet in overgangsregeling behoudt </w:t>
      </w:r>
      <w:r w:rsidRPr="00177628">
        <w:rPr>
          <w:rFonts w:ascii="Calibri" w:hAnsi="Calibri" w:cs="Calibri"/>
          <w:i/>
          <w:sz w:val="22"/>
          <w:szCs w:val="22"/>
        </w:rPr>
        <w:t>(</w:t>
      </w:r>
      <w:r w:rsidR="001F5AD6">
        <w:rPr>
          <w:rFonts w:ascii="Calibri" w:hAnsi="Calibri" w:cs="Calibri"/>
          <w:i/>
          <w:sz w:val="22"/>
          <w:szCs w:val="22"/>
        </w:rPr>
        <w:t>z</w:t>
      </w:r>
      <w:r w:rsidRPr="00EE3571">
        <w:rPr>
          <w:rFonts w:ascii="Calibri" w:hAnsi="Calibri" w:cs="Calibri"/>
          <w:i/>
          <w:sz w:val="22"/>
          <w:szCs w:val="22"/>
        </w:rPr>
        <w:t>ie ook de relatie met disponibiliteit wegens ambtsopheffing).</w:t>
      </w:r>
    </w:p>
    <w:p w14:paraId="0EA5797E" w14:textId="4D4327F9" w:rsidR="00954629"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ambtshalve herplaatsing in een functie van dezelfde rang kan ook toegepast worden:</w:t>
      </w:r>
    </w:p>
    <w:p w14:paraId="625B8E28" w14:textId="728E85BC" w:rsidR="001E26FC" w:rsidRPr="00E76F7D" w:rsidRDefault="001E26FC" w:rsidP="001E26FC">
      <w:pPr>
        <w:pStyle w:val="Plattetekst2"/>
        <w:spacing w:after="0" w:line="240" w:lineRule="auto"/>
        <w:rPr>
          <w:rFonts w:ascii="Calibri" w:hAnsi="Calibri" w:cs="Calibri"/>
          <w:bCs/>
          <w:iCs/>
          <w:sz w:val="22"/>
          <w:szCs w:val="22"/>
          <w:lang w:eastAsia="en-US"/>
        </w:rPr>
      </w:pPr>
      <w:r w:rsidRPr="00E76F7D">
        <w:rPr>
          <w:rFonts w:ascii="Calibri" w:hAnsi="Calibri" w:cs="Calibri"/>
          <w:bCs/>
          <w:iCs/>
          <w:sz w:val="22"/>
          <w:szCs w:val="22"/>
          <w:lang w:eastAsia="en-US"/>
        </w:rPr>
        <w:t>1</w:t>
      </w:r>
      <w:r w:rsidRPr="00E76F7D">
        <w:rPr>
          <w:rFonts w:ascii="Calibri" w:hAnsi="Calibri" w:cs="Calibri"/>
          <w:bCs/>
          <w:iCs/>
          <w:sz w:val="22"/>
          <w:szCs w:val="22"/>
          <w:vertAlign w:val="superscript"/>
          <w:lang w:eastAsia="en-US"/>
        </w:rPr>
        <w:t>e</w:t>
      </w:r>
      <w:r w:rsidRPr="00E76F7D">
        <w:rPr>
          <w:rFonts w:ascii="Calibri" w:hAnsi="Calibri" w:cs="Calibri"/>
          <w:bCs/>
          <w:iCs/>
          <w:sz w:val="22"/>
          <w:szCs w:val="22"/>
          <w:lang w:eastAsia="en-US"/>
        </w:rPr>
        <w:t xml:space="preserve"> als een vast aangesteld statutair personeelslid door de bevoegde gezondheidsdienst ongeschikt verklaard werd om zijn functie nog langer uit te oefenen, maar wel geschikt geacht wordt om een andere functie uit te oefenen die verenigbaar is met zijn gezondheidstoestand;</w:t>
      </w:r>
    </w:p>
    <w:p w14:paraId="7D327CAF" w14:textId="53A82304" w:rsidR="00954629" w:rsidRPr="00E76F7D" w:rsidRDefault="001E26FC" w:rsidP="0038085B">
      <w:pPr>
        <w:pStyle w:val="Plattetekst2"/>
        <w:spacing w:after="0" w:line="240" w:lineRule="auto"/>
        <w:rPr>
          <w:rFonts w:ascii="Calibri" w:hAnsi="Calibri" w:cs="Calibri"/>
          <w:bCs/>
          <w:iCs/>
          <w:sz w:val="22"/>
          <w:szCs w:val="22"/>
        </w:rPr>
      </w:pPr>
      <w:r w:rsidRPr="00E76F7D">
        <w:rPr>
          <w:rFonts w:ascii="Calibri" w:hAnsi="Calibri" w:cs="Calibri"/>
          <w:bCs/>
          <w:iCs/>
          <w:sz w:val="22"/>
          <w:szCs w:val="22"/>
        </w:rPr>
        <w:t>2</w:t>
      </w:r>
      <w:r w:rsidR="00954629" w:rsidRPr="00E76F7D">
        <w:rPr>
          <w:rFonts w:ascii="Calibri" w:hAnsi="Calibri" w:cs="Calibri"/>
          <w:bCs/>
          <w:iCs/>
          <w:sz w:val="22"/>
          <w:szCs w:val="22"/>
          <w:vertAlign w:val="superscript"/>
        </w:rPr>
        <w:t>e</w:t>
      </w:r>
      <w:r w:rsidR="00954629" w:rsidRPr="00E76F7D">
        <w:rPr>
          <w:rFonts w:ascii="Calibri" w:hAnsi="Calibri" w:cs="Calibri"/>
          <w:bCs/>
          <w:iCs/>
          <w:sz w:val="22"/>
          <w:szCs w:val="22"/>
        </w:rPr>
        <w:t xml:space="preserve"> </w:t>
      </w:r>
      <w:r w:rsidR="0009775B" w:rsidRPr="00095B1D">
        <w:rPr>
          <w:rFonts w:ascii="Calibri" w:hAnsi="Calibri" w:cs="Calibri"/>
          <w:bCs/>
          <w:iCs/>
          <w:sz w:val="22"/>
          <w:szCs w:val="22"/>
        </w:rPr>
        <w:t>tijdens een lopend evaluatietraject.</w:t>
      </w:r>
    </w:p>
    <w:p w14:paraId="608B7AFD" w14:textId="77777777" w:rsidR="00954629" w:rsidRPr="001E26FC" w:rsidRDefault="00954629" w:rsidP="0038085B">
      <w:pPr>
        <w:pStyle w:val="Plattetekst2"/>
        <w:spacing w:after="0" w:line="240" w:lineRule="auto"/>
        <w:rPr>
          <w:rFonts w:ascii="Calibri" w:hAnsi="Calibri" w:cs="Calibri"/>
          <w:sz w:val="22"/>
          <w:szCs w:val="22"/>
        </w:rPr>
      </w:pPr>
    </w:p>
    <w:p w14:paraId="40D2B730" w14:textId="77777777" w:rsidR="00687828" w:rsidRPr="00687828" w:rsidRDefault="00687828" w:rsidP="00687828">
      <w:pPr>
        <w:pStyle w:val="Plattetekst2"/>
        <w:keepNext/>
        <w:spacing w:after="0" w:line="240" w:lineRule="auto"/>
        <w:rPr>
          <w:rFonts w:ascii="Calibri" w:hAnsi="Calibri" w:cs="Calibri"/>
          <w:b/>
          <w:bCs/>
          <w:sz w:val="22"/>
          <w:szCs w:val="22"/>
        </w:rPr>
      </w:pPr>
      <w:r w:rsidRPr="00687828">
        <w:rPr>
          <w:rFonts w:ascii="Calibri" w:hAnsi="Calibri" w:cs="Calibri"/>
          <w:b/>
          <w:bCs/>
          <w:sz w:val="22"/>
          <w:szCs w:val="22"/>
        </w:rPr>
        <w:t>Artikel 148</w:t>
      </w:r>
    </w:p>
    <w:p w14:paraId="61FA1A05" w14:textId="6C4F7F47" w:rsidR="00954629" w:rsidRPr="00384490" w:rsidRDefault="00686E33" w:rsidP="00687828">
      <w:pPr>
        <w:pStyle w:val="Plattetekst2"/>
        <w:keepNext/>
        <w:spacing w:after="0" w:line="240" w:lineRule="auto"/>
        <w:rPr>
          <w:rFonts w:ascii="Calibri" w:hAnsi="Calibri" w:cs="Calibri"/>
          <w:sz w:val="22"/>
          <w:szCs w:val="22"/>
        </w:rPr>
      </w:pPr>
      <w:r>
        <w:rPr>
          <w:rFonts w:ascii="Calibri" w:hAnsi="Calibri" w:cs="Calibri"/>
          <w:sz w:val="22"/>
          <w:szCs w:val="22"/>
        </w:rPr>
        <w:t xml:space="preserve">§1. </w:t>
      </w:r>
      <w:r w:rsidR="001E26FC">
        <w:rPr>
          <w:rFonts w:ascii="Calibri" w:hAnsi="Calibri" w:cs="Calibri"/>
          <w:sz w:val="22"/>
          <w:szCs w:val="22"/>
        </w:rPr>
        <w:t xml:space="preserve">De ambtshalve </w:t>
      </w:r>
      <w:r w:rsidR="00954629" w:rsidRPr="00384490">
        <w:rPr>
          <w:rFonts w:ascii="Calibri" w:hAnsi="Calibri" w:cs="Calibri"/>
          <w:sz w:val="22"/>
          <w:szCs w:val="22"/>
        </w:rPr>
        <w:t>herplaatsing in een functie van dezelfde rang weg</w:t>
      </w:r>
      <w:r>
        <w:rPr>
          <w:rFonts w:ascii="Calibri" w:hAnsi="Calibri" w:cs="Calibri"/>
          <w:sz w:val="22"/>
          <w:szCs w:val="22"/>
        </w:rPr>
        <w:t xml:space="preserve">ens afschaffing van </w:t>
      </w:r>
      <w:r w:rsidRPr="00286655">
        <w:rPr>
          <w:rFonts w:ascii="Calibri" w:hAnsi="Calibri" w:cs="Calibri"/>
          <w:sz w:val="22"/>
          <w:szCs w:val="22"/>
        </w:rPr>
        <w:t>betrekking</w:t>
      </w:r>
      <w:r w:rsidR="0060573A" w:rsidRPr="00286655">
        <w:rPr>
          <w:rFonts w:ascii="Calibri" w:hAnsi="Calibri" w:cs="Calibri"/>
          <w:sz w:val="22"/>
          <w:szCs w:val="22"/>
        </w:rPr>
        <w:t>,</w:t>
      </w:r>
      <w:r w:rsidRPr="00286655">
        <w:rPr>
          <w:rFonts w:ascii="Calibri" w:hAnsi="Calibri" w:cs="Calibri"/>
          <w:sz w:val="22"/>
          <w:szCs w:val="22"/>
        </w:rPr>
        <w:t xml:space="preserve"> </w:t>
      </w:r>
      <w:r w:rsidR="00954629" w:rsidRPr="00286655">
        <w:rPr>
          <w:rFonts w:ascii="Calibri" w:hAnsi="Calibri" w:cs="Calibri"/>
          <w:sz w:val="22"/>
          <w:szCs w:val="22"/>
        </w:rPr>
        <w:t>na een ongunstige evaluatie of als alternatief voor ontslag wegens beroepsongeschikt</w:t>
      </w:r>
      <w:r w:rsidRPr="00286655">
        <w:rPr>
          <w:rFonts w:ascii="Calibri" w:hAnsi="Calibri" w:cs="Calibri"/>
          <w:sz w:val="22"/>
          <w:szCs w:val="22"/>
        </w:rPr>
        <w:t xml:space="preserve">heid </w:t>
      </w:r>
      <w:r w:rsidR="00954629" w:rsidRPr="00286655">
        <w:rPr>
          <w:rFonts w:ascii="Calibri" w:hAnsi="Calibri" w:cs="Calibri"/>
          <w:sz w:val="22"/>
          <w:szCs w:val="22"/>
        </w:rPr>
        <w:t xml:space="preserve">is alleen mogelijk in een </w:t>
      </w:r>
      <w:r>
        <w:rPr>
          <w:rFonts w:ascii="Calibri" w:hAnsi="Calibri" w:cs="Calibri"/>
          <w:sz w:val="22"/>
          <w:szCs w:val="22"/>
        </w:rPr>
        <w:t>vacante functie</w:t>
      </w:r>
      <w:r w:rsidR="00954629" w:rsidRPr="00384490">
        <w:rPr>
          <w:rFonts w:ascii="Calibri" w:hAnsi="Calibri" w:cs="Calibri"/>
          <w:sz w:val="22"/>
          <w:szCs w:val="22"/>
        </w:rPr>
        <w:t>.</w:t>
      </w:r>
    </w:p>
    <w:p w14:paraId="52C5110D" w14:textId="77777777" w:rsidR="00954629" w:rsidRPr="00384490" w:rsidRDefault="00954629" w:rsidP="0038085B">
      <w:pPr>
        <w:pStyle w:val="Plattetekst2"/>
        <w:spacing w:after="0" w:line="240" w:lineRule="auto"/>
        <w:rPr>
          <w:rFonts w:ascii="Calibri" w:hAnsi="Calibri" w:cs="Calibri"/>
          <w:sz w:val="22"/>
          <w:szCs w:val="22"/>
        </w:rPr>
      </w:pPr>
    </w:p>
    <w:p w14:paraId="6D2BF46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ambtshalve herplaatsing wegens afschaffing van de betrekking heeft voorrang op de vervulling van de vacature door een procedure van aanwerving, bevordering of interne personeelsmobiliteit. </w:t>
      </w:r>
    </w:p>
    <w:p w14:paraId="4E10448E" w14:textId="5885F60B" w:rsidR="00954629" w:rsidRPr="00384490" w:rsidRDefault="00954629" w:rsidP="0038085B">
      <w:pPr>
        <w:pStyle w:val="Plattetekst2"/>
        <w:spacing w:after="0" w:line="240" w:lineRule="auto"/>
        <w:rPr>
          <w:rFonts w:ascii="Calibri" w:hAnsi="Calibri" w:cs="Calibri"/>
          <w:sz w:val="22"/>
          <w:szCs w:val="22"/>
        </w:rPr>
      </w:pPr>
    </w:p>
    <w:p w14:paraId="6122DD4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Het personeelslid behoudt na de ambtshalve herplaatsing de salarisschaal en de schaalanciënniteit die het verworven had in zijn vorige functie. </w:t>
      </w:r>
    </w:p>
    <w:p w14:paraId="11905AB2" w14:textId="77777777" w:rsidR="00954629" w:rsidRPr="00384490" w:rsidRDefault="00954629" w:rsidP="0038085B">
      <w:pPr>
        <w:pStyle w:val="Plattetekst2"/>
        <w:spacing w:after="0" w:line="240" w:lineRule="auto"/>
        <w:rPr>
          <w:rFonts w:ascii="Calibri" w:hAnsi="Calibri" w:cs="Calibri"/>
          <w:sz w:val="22"/>
          <w:szCs w:val="22"/>
        </w:rPr>
      </w:pPr>
    </w:p>
    <w:p w14:paraId="51BC7405" w14:textId="2DC9E383" w:rsidR="008F6CDB"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Als het personeelslid herplaatst wordt in een functie van een andere graad, wordt graadanciënniteit toegekend in overeenstemming</w:t>
      </w:r>
      <w:r w:rsidR="002126BC">
        <w:rPr>
          <w:rFonts w:ascii="Calibri" w:hAnsi="Calibri" w:cs="Calibri"/>
          <w:sz w:val="22"/>
          <w:szCs w:val="22"/>
        </w:rPr>
        <w:t xml:space="preserve"> met de bepalingen van artikel </w:t>
      </w:r>
      <w:r w:rsidR="00744726">
        <w:rPr>
          <w:rFonts w:ascii="Calibri" w:hAnsi="Calibri" w:cs="Calibri"/>
          <w:sz w:val="22"/>
          <w:szCs w:val="22"/>
        </w:rPr>
        <w:t>110.</w:t>
      </w:r>
    </w:p>
    <w:p w14:paraId="4E5F0817" w14:textId="77777777" w:rsidR="00954629" w:rsidRPr="003053BF" w:rsidRDefault="00954629">
      <w:pPr>
        <w:pStyle w:val="Kop2"/>
        <w:rPr>
          <w:rFonts w:asciiTheme="minorHAnsi" w:hAnsiTheme="minorHAnsi"/>
          <w:sz w:val="28"/>
          <w:szCs w:val="28"/>
        </w:rPr>
      </w:pPr>
      <w:bookmarkStart w:id="165" w:name="_Toc233359311"/>
      <w:bookmarkStart w:id="166" w:name="_Toc88830492"/>
      <w:r w:rsidRPr="003053BF">
        <w:rPr>
          <w:rFonts w:asciiTheme="minorHAnsi" w:hAnsiTheme="minorHAnsi"/>
          <w:sz w:val="28"/>
          <w:szCs w:val="28"/>
        </w:rPr>
        <w:lastRenderedPageBreak/>
        <w:t>Hoofdstuk II. De ambtshalve herplaatsing van het vast aangestelde statutaire personeelslid in een functie van een lagere graad</w:t>
      </w:r>
      <w:bookmarkEnd w:id="165"/>
      <w:bookmarkEnd w:id="166"/>
    </w:p>
    <w:p w14:paraId="75B93096" w14:textId="77777777" w:rsidR="00687828" w:rsidRPr="00687828" w:rsidRDefault="00687828" w:rsidP="00687828">
      <w:pPr>
        <w:pStyle w:val="Plattetekst2"/>
        <w:keepNext/>
        <w:spacing w:after="0" w:line="240" w:lineRule="auto"/>
        <w:rPr>
          <w:rFonts w:ascii="Calibri" w:hAnsi="Calibri" w:cs="Calibri"/>
          <w:b/>
          <w:bCs/>
          <w:sz w:val="22"/>
          <w:szCs w:val="22"/>
        </w:rPr>
      </w:pPr>
      <w:bookmarkStart w:id="167" w:name="_Ref215938219"/>
      <w:r w:rsidRPr="00687828">
        <w:rPr>
          <w:rFonts w:ascii="Calibri" w:hAnsi="Calibri" w:cs="Calibri"/>
          <w:b/>
          <w:bCs/>
          <w:sz w:val="22"/>
          <w:szCs w:val="22"/>
        </w:rPr>
        <w:t>Artikel 149</w:t>
      </w:r>
    </w:p>
    <w:p w14:paraId="06963F47" w14:textId="4EBE4DBD" w:rsidR="00954629" w:rsidRPr="00095B1D" w:rsidRDefault="00954629" w:rsidP="00687828">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§1 </w:t>
      </w:r>
      <w:r w:rsidRPr="00095B1D">
        <w:rPr>
          <w:rFonts w:ascii="Calibri" w:hAnsi="Calibri" w:cs="Calibri"/>
          <w:sz w:val="22"/>
          <w:szCs w:val="22"/>
        </w:rPr>
        <w:t xml:space="preserve">Het vast aangestelde statutaire personeelslid </w:t>
      </w:r>
      <w:r w:rsidR="009965DD" w:rsidRPr="00095B1D">
        <w:rPr>
          <w:rFonts w:ascii="Calibri" w:hAnsi="Calibri" w:cs="Calibri"/>
          <w:sz w:val="22"/>
          <w:szCs w:val="22"/>
        </w:rPr>
        <w:t>waarbij binnen de 10 maanden na</w:t>
      </w:r>
      <w:r w:rsidRPr="00095B1D">
        <w:rPr>
          <w:rFonts w:ascii="Calibri" w:hAnsi="Calibri" w:cs="Calibri"/>
          <w:sz w:val="22"/>
          <w:szCs w:val="22"/>
        </w:rPr>
        <w:t xml:space="preserve"> een bevordering een </w:t>
      </w:r>
      <w:r w:rsidR="009965DD" w:rsidRPr="00095B1D">
        <w:rPr>
          <w:rFonts w:ascii="Calibri" w:hAnsi="Calibri" w:cs="Calibri"/>
          <w:sz w:val="22"/>
          <w:szCs w:val="22"/>
        </w:rPr>
        <w:t xml:space="preserve">evaluatietraject wordt opgestart dat eindigt met een </w:t>
      </w:r>
      <w:r w:rsidRPr="00095B1D">
        <w:rPr>
          <w:rFonts w:ascii="Calibri" w:hAnsi="Calibri" w:cs="Calibri"/>
          <w:sz w:val="22"/>
          <w:szCs w:val="22"/>
        </w:rPr>
        <w:t>ongunstig evaluatieresultaat</w:t>
      </w:r>
      <w:r w:rsidR="009965DD" w:rsidRPr="00095B1D">
        <w:rPr>
          <w:rFonts w:ascii="Calibri" w:hAnsi="Calibri" w:cs="Calibri"/>
          <w:sz w:val="22"/>
          <w:szCs w:val="22"/>
        </w:rPr>
        <w:t>,</w:t>
      </w:r>
      <w:r w:rsidRPr="00095B1D">
        <w:rPr>
          <w:rFonts w:ascii="Calibri" w:hAnsi="Calibri" w:cs="Calibri"/>
          <w:sz w:val="22"/>
          <w:szCs w:val="22"/>
        </w:rPr>
        <w:t xml:space="preserve"> wordt opnieuw aangesteld in zijn vorige functie, of in een andere, vacante functie van zijn vorige graad, als zijn vorige functie niet meer vacant is.</w:t>
      </w:r>
      <w:bookmarkEnd w:id="167"/>
      <w:r w:rsidRPr="00095B1D">
        <w:rPr>
          <w:rFonts w:ascii="Calibri" w:hAnsi="Calibri" w:cs="Calibri"/>
          <w:sz w:val="22"/>
          <w:szCs w:val="22"/>
        </w:rPr>
        <w:t xml:space="preserve"> </w:t>
      </w:r>
    </w:p>
    <w:p w14:paraId="4D0636BF" w14:textId="77777777" w:rsidR="00954629" w:rsidRPr="00384490" w:rsidRDefault="00954629" w:rsidP="0038085B">
      <w:pPr>
        <w:pStyle w:val="Plattetekst2"/>
        <w:spacing w:after="0" w:line="240" w:lineRule="auto"/>
        <w:rPr>
          <w:rFonts w:ascii="Calibri" w:hAnsi="Calibri" w:cs="Calibri"/>
          <w:sz w:val="22"/>
          <w:szCs w:val="22"/>
        </w:rPr>
      </w:pPr>
    </w:p>
    <w:p w14:paraId="026F20D2"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Het vast aangestelde statutaire personeelslid kan op initiatief van het bestuur herplaatst worden in een functie van een lagere graad wanneer de bevoegde gezondheidsdienst het personeelslid niet langer geschikt acht om zijn functie of een functie van dezelfde graad uit te oefenen, maar wel geschikt acht voor de uitoefening van een passende functie van een lagere graad.</w:t>
      </w:r>
    </w:p>
    <w:p w14:paraId="7C4ACD2F" w14:textId="77777777" w:rsidR="00954629" w:rsidRPr="00384490" w:rsidRDefault="00954629" w:rsidP="0038085B">
      <w:pPr>
        <w:pStyle w:val="Plattetekst2"/>
        <w:spacing w:after="0" w:line="240" w:lineRule="auto"/>
        <w:rPr>
          <w:rFonts w:ascii="Calibri" w:hAnsi="Calibri" w:cs="Calibri"/>
          <w:sz w:val="22"/>
          <w:szCs w:val="22"/>
        </w:rPr>
      </w:pPr>
    </w:p>
    <w:p w14:paraId="5CAE8D6B"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Een vast aangesteld statutair personeelslid dat om functionele of persoonlijke redenen zelf verzoekt om herplaatsing in een functie van een lagere graad, kan worden aangesteld in een vacante passende functie van een lagere graad. Die vorm van herplaatsing kan slechts eenmaal tijdens de loopbaan toegekend worden.</w:t>
      </w:r>
    </w:p>
    <w:p w14:paraId="2F7430B1" w14:textId="77777777" w:rsidR="00954629" w:rsidRPr="00384490" w:rsidRDefault="00954629" w:rsidP="0038085B">
      <w:pPr>
        <w:pStyle w:val="Plattetekst2"/>
        <w:spacing w:after="0" w:line="240" w:lineRule="auto"/>
        <w:rPr>
          <w:rFonts w:ascii="Calibri" w:hAnsi="Calibri" w:cs="Calibri"/>
          <w:sz w:val="22"/>
          <w:szCs w:val="22"/>
        </w:rPr>
      </w:pPr>
    </w:p>
    <w:p w14:paraId="177CC295" w14:textId="6DCF245B"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§4. </w:t>
      </w:r>
      <w:r w:rsidR="007C5BF3">
        <w:rPr>
          <w:rFonts w:ascii="Calibri" w:hAnsi="Calibri" w:cs="Calibri"/>
          <w:sz w:val="22"/>
          <w:szCs w:val="22"/>
        </w:rPr>
        <w:t>De aanstellende overheid</w:t>
      </w:r>
      <w:r w:rsidRPr="00384490">
        <w:rPr>
          <w:rFonts w:ascii="Calibri" w:hAnsi="Calibri" w:cs="Calibri"/>
          <w:sz w:val="22"/>
          <w:szCs w:val="22"/>
        </w:rPr>
        <w:t xml:space="preserve"> beslist over de ambtshalve herplaatsing, vermeld in §1, §2 en §3. Ze voert hierover vooraf een gesprek met het personeelslid. De herplaatsing is niet tijdelijk, maar definitief.</w:t>
      </w:r>
    </w:p>
    <w:p w14:paraId="28417E29" w14:textId="77777777" w:rsidR="00954629" w:rsidRPr="00384490" w:rsidRDefault="00954629" w:rsidP="0038085B">
      <w:pPr>
        <w:pStyle w:val="Plattetekst2"/>
        <w:spacing w:after="0" w:line="240" w:lineRule="auto"/>
        <w:rPr>
          <w:rFonts w:ascii="Calibri" w:hAnsi="Calibri" w:cs="Calibri"/>
          <w:sz w:val="22"/>
          <w:szCs w:val="22"/>
        </w:rPr>
      </w:pPr>
    </w:p>
    <w:p w14:paraId="7391AEED"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betrokken personeelslid wordt ten minste tien kalenderdagen vooraf schriftelijk uitgenodigd voor het gesprek, vermeld in het eerste lid, en geïnformeerd over de passende functie of functies die voorgesteld worden.</w:t>
      </w:r>
    </w:p>
    <w:p w14:paraId="36F0B79A" w14:textId="77777777" w:rsidR="00954629" w:rsidRPr="00384490" w:rsidRDefault="00954629" w:rsidP="0038085B">
      <w:pPr>
        <w:pStyle w:val="Plattetekst2"/>
        <w:spacing w:after="0" w:line="240" w:lineRule="auto"/>
        <w:rPr>
          <w:rFonts w:ascii="Calibri" w:hAnsi="Calibri" w:cs="Calibri"/>
          <w:sz w:val="22"/>
          <w:szCs w:val="22"/>
        </w:rPr>
      </w:pPr>
    </w:p>
    <w:p w14:paraId="4BC07260" w14:textId="59E2E0E7" w:rsidR="00954629" w:rsidRPr="00271C7F" w:rsidRDefault="00954629" w:rsidP="0038085B">
      <w:pPr>
        <w:pStyle w:val="Plattetekst2"/>
        <w:spacing w:after="0" w:line="240" w:lineRule="auto"/>
        <w:rPr>
          <w:rFonts w:ascii="Calibri" w:hAnsi="Calibri" w:cs="Calibri"/>
          <w:bCs/>
          <w:iCs/>
          <w:sz w:val="22"/>
          <w:szCs w:val="22"/>
        </w:rPr>
      </w:pPr>
      <w:r w:rsidRPr="00384490">
        <w:rPr>
          <w:rFonts w:ascii="Calibri" w:hAnsi="Calibri" w:cs="Calibri"/>
          <w:sz w:val="22"/>
          <w:szCs w:val="22"/>
        </w:rPr>
        <w:t xml:space="preserve">Het betrokken personeelslid dat met toepassing van het eerste lid door de </w:t>
      </w:r>
      <w:r w:rsidR="004F22CA" w:rsidRPr="00271C7F">
        <w:rPr>
          <w:rFonts w:ascii="Calibri" w:hAnsi="Calibri" w:cs="Calibri"/>
          <w:bCs/>
          <w:iCs/>
          <w:sz w:val="22"/>
          <w:szCs w:val="22"/>
        </w:rPr>
        <w:t>aanstellende overheid</w:t>
      </w:r>
      <w:r w:rsidRPr="00271C7F">
        <w:rPr>
          <w:rFonts w:ascii="Calibri" w:hAnsi="Calibri" w:cs="Calibri"/>
          <w:bCs/>
          <w:iCs/>
          <w:sz w:val="22"/>
          <w:szCs w:val="22"/>
        </w:rPr>
        <w:t xml:space="preserve"> gehoord wordt, kan zijn persoonlijk standpunt naar aanleiding van de voorgestelde functie of functies schriftelijk meedelen aan de </w:t>
      </w:r>
      <w:r w:rsidR="00BE4753" w:rsidRPr="00271C7F">
        <w:rPr>
          <w:rFonts w:ascii="Calibri" w:hAnsi="Calibri" w:cs="Calibri"/>
          <w:bCs/>
          <w:iCs/>
          <w:sz w:val="22"/>
          <w:szCs w:val="22"/>
        </w:rPr>
        <w:t>aanstellende overheid</w:t>
      </w:r>
      <w:r w:rsidRPr="00271C7F">
        <w:rPr>
          <w:rFonts w:ascii="Calibri" w:hAnsi="Calibri" w:cs="Calibri"/>
          <w:bCs/>
          <w:iCs/>
          <w:sz w:val="22"/>
          <w:szCs w:val="22"/>
        </w:rPr>
        <w:t>.</w:t>
      </w:r>
    </w:p>
    <w:p w14:paraId="30F0A824" w14:textId="77777777" w:rsidR="00954629" w:rsidRPr="00384490" w:rsidRDefault="00954629" w:rsidP="0038085B">
      <w:pPr>
        <w:pStyle w:val="Plattetekst2"/>
        <w:spacing w:after="0" w:line="240" w:lineRule="auto"/>
        <w:rPr>
          <w:rFonts w:ascii="Calibri" w:hAnsi="Calibri" w:cs="Calibri"/>
          <w:sz w:val="22"/>
          <w:szCs w:val="22"/>
        </w:rPr>
      </w:pPr>
    </w:p>
    <w:p w14:paraId="0D1E27CE" w14:textId="77777777" w:rsidR="00687828" w:rsidRPr="00687828" w:rsidRDefault="00687828" w:rsidP="00687828">
      <w:pPr>
        <w:pStyle w:val="Plattetekst2"/>
        <w:keepNext/>
        <w:spacing w:after="0" w:line="240" w:lineRule="auto"/>
        <w:rPr>
          <w:rFonts w:ascii="Calibri" w:hAnsi="Calibri" w:cs="Calibri"/>
          <w:b/>
          <w:bCs/>
          <w:sz w:val="22"/>
          <w:szCs w:val="22"/>
        </w:rPr>
      </w:pPr>
      <w:r w:rsidRPr="00687828">
        <w:rPr>
          <w:rFonts w:ascii="Calibri" w:hAnsi="Calibri" w:cs="Calibri"/>
          <w:b/>
          <w:bCs/>
          <w:sz w:val="22"/>
          <w:szCs w:val="22"/>
        </w:rPr>
        <w:t>Artikel 150</w:t>
      </w:r>
    </w:p>
    <w:p w14:paraId="1B6F29B3" w14:textId="2866DC4C" w:rsidR="00954629" w:rsidRPr="00384490" w:rsidRDefault="00954629" w:rsidP="00687828">
      <w:pPr>
        <w:pStyle w:val="Plattetekst2"/>
        <w:keepNext/>
        <w:spacing w:after="0" w:line="240" w:lineRule="auto"/>
        <w:rPr>
          <w:rFonts w:ascii="Calibri" w:hAnsi="Calibri" w:cs="Calibri"/>
          <w:sz w:val="22"/>
          <w:szCs w:val="22"/>
        </w:rPr>
      </w:pPr>
      <w:r w:rsidRPr="00384490">
        <w:rPr>
          <w:rFonts w:ascii="Calibri" w:hAnsi="Calibri" w:cs="Calibri"/>
          <w:sz w:val="22"/>
          <w:szCs w:val="22"/>
        </w:rPr>
        <w:t>§1. Het vast aangestelde statutaire personeelslid dat na een ongunstige evaluatie van de proeftijd na bevordering herplaatst wordt in zijn vorige functie of in een andere functie van zijn vorige graad, krijgt opnieuw de salarisschaal die het verworven had in zijn vorige functie of graad.</w:t>
      </w:r>
    </w:p>
    <w:p w14:paraId="129F697C" w14:textId="77777777" w:rsidR="00954629" w:rsidRPr="00384490" w:rsidRDefault="00954629" w:rsidP="0038085B">
      <w:pPr>
        <w:pStyle w:val="Plattetekst2"/>
        <w:spacing w:after="0" w:line="240" w:lineRule="auto"/>
        <w:rPr>
          <w:rFonts w:ascii="Calibri" w:hAnsi="Calibri" w:cs="Calibri"/>
          <w:sz w:val="22"/>
          <w:szCs w:val="22"/>
        </w:rPr>
      </w:pPr>
    </w:p>
    <w:p w14:paraId="089E6908"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schaalanciënniteit die opgebouwd werd in de functie van de hogere graad tijdens de proeftijd, wordt overgedragen naar de schaalanciënniteit in de functie van de lagere graad.</w:t>
      </w:r>
    </w:p>
    <w:p w14:paraId="4030071D" w14:textId="77777777" w:rsidR="00954629" w:rsidRPr="00384490" w:rsidRDefault="00954629" w:rsidP="0038085B">
      <w:pPr>
        <w:pStyle w:val="Plattetekst2"/>
        <w:spacing w:after="0" w:line="240" w:lineRule="auto"/>
        <w:rPr>
          <w:rFonts w:ascii="Calibri" w:hAnsi="Calibri" w:cs="Calibri"/>
          <w:sz w:val="22"/>
          <w:szCs w:val="22"/>
        </w:rPr>
      </w:pPr>
    </w:p>
    <w:p w14:paraId="0D8DA7A6" w14:textId="6B4F3F96"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Bij de herplaatsing om gezondheidsredenen vermeld in artikel</w:t>
      </w:r>
      <w:r w:rsidR="001E055C">
        <w:rPr>
          <w:rFonts w:ascii="Calibri" w:hAnsi="Calibri" w:cs="Calibri"/>
          <w:sz w:val="22"/>
          <w:szCs w:val="22"/>
        </w:rPr>
        <w:t xml:space="preserve"> </w:t>
      </w:r>
      <w:r w:rsidR="00687828">
        <w:rPr>
          <w:rFonts w:ascii="Calibri" w:hAnsi="Calibri" w:cs="Calibri"/>
          <w:sz w:val="22"/>
          <w:szCs w:val="22"/>
        </w:rPr>
        <w:t>149</w:t>
      </w:r>
      <w:r w:rsidR="00C8597E">
        <w:fldChar w:fldCharType="begin"/>
      </w:r>
      <w:r w:rsidR="00C8597E">
        <w:instrText xml:space="preserve"> REF _Ref215938219 \r \h  \* MERGEFORMAT </w:instrText>
      </w:r>
      <w:r w:rsidR="00C8597E">
        <w:fldChar w:fldCharType="separate"/>
      </w:r>
      <w:r w:rsidR="00F14903">
        <w:t>0</w:t>
      </w:r>
      <w:r w:rsidR="00C8597E">
        <w:fldChar w:fldCharType="end"/>
      </w:r>
      <w:r w:rsidRPr="00384490">
        <w:rPr>
          <w:rFonts w:ascii="Calibri" w:hAnsi="Calibri" w:cs="Calibri"/>
          <w:i/>
          <w:iCs/>
          <w:sz w:val="22"/>
          <w:szCs w:val="22"/>
        </w:rPr>
        <w:t>,</w:t>
      </w:r>
      <w:r w:rsidRPr="00384490">
        <w:rPr>
          <w:rFonts w:ascii="Calibri" w:hAnsi="Calibri" w:cs="Calibri"/>
          <w:sz w:val="22"/>
          <w:szCs w:val="22"/>
        </w:rPr>
        <w:t xml:space="preserve"> wordt voor de vaststelling van het salaris, de salarisschaal en de schaalanciënniteit rekening gehouden met het salaris, de salarisschaal en de schaalanciënniteit die het personeelslid verworven had in zijn vorige graad.</w:t>
      </w:r>
    </w:p>
    <w:p w14:paraId="0E65430E" w14:textId="77777777" w:rsidR="00954629" w:rsidRPr="00384490" w:rsidRDefault="00954629" w:rsidP="0038085B">
      <w:pPr>
        <w:pStyle w:val="Plattetekst2"/>
        <w:spacing w:after="0" w:line="240" w:lineRule="auto"/>
        <w:rPr>
          <w:rFonts w:ascii="Calibri" w:hAnsi="Calibri" w:cs="Calibri"/>
          <w:sz w:val="22"/>
          <w:szCs w:val="22"/>
        </w:rPr>
      </w:pPr>
    </w:p>
    <w:p w14:paraId="5DCA28F4" w14:textId="01C09C0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§3. Een vast aangesteld statutair personeelslid dat op zijn verzoek herplaatst wordt in een functie van een lagere graad met toepassing van artikel 149</w:t>
      </w:r>
      <w:r w:rsidR="00A71691">
        <w:rPr>
          <w:rFonts w:ascii="Calibri" w:hAnsi="Calibri" w:cs="Calibri"/>
          <w:sz w:val="22"/>
          <w:szCs w:val="22"/>
        </w:rPr>
        <w:t xml:space="preserve"> </w:t>
      </w:r>
      <w:r w:rsidRPr="00384490">
        <w:rPr>
          <w:rFonts w:ascii="Calibri" w:hAnsi="Calibri" w:cs="Calibri"/>
          <w:sz w:val="22"/>
          <w:szCs w:val="22"/>
        </w:rPr>
        <w:t>§3 krijgt, binnen de functionele loopbaan die verbonden is met zijn nieuwe graad, de salarisschaal waarvan het maximumbedrag het kleinste verschil vertoont met het maximumbedrag van zijn vorige salarisschaal.</w:t>
      </w:r>
    </w:p>
    <w:p w14:paraId="2F9213AD" w14:textId="77777777" w:rsidR="00954629" w:rsidRPr="00384490" w:rsidRDefault="00954629" w:rsidP="0038085B">
      <w:pPr>
        <w:pStyle w:val="Plattetekst2"/>
        <w:spacing w:after="0" w:line="240" w:lineRule="auto"/>
        <w:rPr>
          <w:rFonts w:ascii="Calibri" w:hAnsi="Calibri" w:cs="Calibri"/>
          <w:sz w:val="22"/>
          <w:szCs w:val="22"/>
        </w:rPr>
      </w:pPr>
    </w:p>
    <w:p w14:paraId="12099111"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Als aan de vorige graad een functionele loopbaan verbonden was, wordt de schaalanciënniteit die het betrokken personeelslid had opgebouwd in zijn salarisschaal overgedragen op de nieuwe salarisschaal.</w:t>
      </w:r>
    </w:p>
    <w:p w14:paraId="140EFC04" w14:textId="77777777" w:rsidR="00954629" w:rsidRPr="00384490" w:rsidRDefault="00954629" w:rsidP="0038085B">
      <w:pPr>
        <w:pStyle w:val="Plattetekst2"/>
        <w:spacing w:after="0" w:line="240" w:lineRule="auto"/>
        <w:rPr>
          <w:rFonts w:ascii="Calibri" w:hAnsi="Calibri" w:cs="Calibri"/>
          <w:sz w:val="22"/>
          <w:szCs w:val="22"/>
        </w:rPr>
      </w:pPr>
    </w:p>
    <w:p w14:paraId="1DE6D9D5" w14:textId="6E3A4C1F" w:rsidR="00954629" w:rsidRDefault="00954629" w:rsidP="0038085B">
      <w:pPr>
        <w:pStyle w:val="Plattetekst2"/>
        <w:spacing w:after="0" w:line="240" w:lineRule="auto"/>
        <w:rPr>
          <w:rFonts w:ascii="Calibri" w:hAnsi="Calibri" w:cs="Calibri"/>
          <w:sz w:val="22"/>
          <w:szCs w:val="22"/>
        </w:rPr>
      </w:pPr>
      <w:r w:rsidRPr="00271C7F">
        <w:rPr>
          <w:rFonts w:ascii="Calibri" w:hAnsi="Calibri" w:cs="Calibri"/>
          <w:sz w:val="22"/>
          <w:szCs w:val="22"/>
        </w:rPr>
        <w:lastRenderedPageBreak/>
        <w:t xml:space="preserve">De </w:t>
      </w:r>
      <w:r w:rsidR="000736CE" w:rsidRPr="00271C7F">
        <w:rPr>
          <w:rFonts w:ascii="Calibri" w:hAnsi="Calibri" w:cs="Calibri"/>
          <w:sz w:val="22"/>
          <w:szCs w:val="22"/>
        </w:rPr>
        <w:t>aanstellende overheid</w:t>
      </w:r>
      <w:r w:rsidRPr="00286655">
        <w:rPr>
          <w:rFonts w:ascii="Calibri" w:hAnsi="Calibri" w:cs="Calibri"/>
          <w:sz w:val="22"/>
          <w:szCs w:val="22"/>
        </w:rPr>
        <w:t xml:space="preserve"> kan mits respect voor de wet op de arbeidsovereenkomsten dezelfde mogelijkheden van herplaatsing voorzien voor het contractuele personeelslid.</w:t>
      </w:r>
    </w:p>
    <w:p w14:paraId="4D87249E" w14:textId="27B77CE2" w:rsidR="008A179C" w:rsidRDefault="008A179C">
      <w:pPr>
        <w:rPr>
          <w:rFonts w:cs="Calibri"/>
          <w:szCs w:val="22"/>
          <w:lang w:val="nl-NL"/>
        </w:rPr>
      </w:pPr>
    </w:p>
    <w:p w14:paraId="3B9A2CDE" w14:textId="61B6C23B" w:rsidR="008A179C" w:rsidRPr="003053BF" w:rsidRDefault="008A179C" w:rsidP="008A179C">
      <w:pPr>
        <w:pStyle w:val="Kop2"/>
        <w:rPr>
          <w:rFonts w:asciiTheme="minorHAnsi" w:hAnsiTheme="minorHAnsi"/>
          <w:sz w:val="28"/>
          <w:szCs w:val="28"/>
        </w:rPr>
      </w:pPr>
      <w:bookmarkStart w:id="168" w:name="_Toc88830493"/>
      <w:r w:rsidRPr="003053BF">
        <w:rPr>
          <w:rFonts w:asciiTheme="minorHAnsi" w:hAnsiTheme="minorHAnsi"/>
          <w:sz w:val="28"/>
          <w:szCs w:val="28"/>
        </w:rPr>
        <w:t xml:space="preserve">Hoofdstuk III. De herplaatsing van het </w:t>
      </w:r>
      <w:r w:rsidR="005D60F0" w:rsidRPr="003053BF">
        <w:rPr>
          <w:rFonts w:asciiTheme="minorHAnsi" w:hAnsiTheme="minorHAnsi"/>
          <w:sz w:val="28"/>
          <w:szCs w:val="28"/>
        </w:rPr>
        <w:t>contractueel personeelslid</w:t>
      </w:r>
      <w:bookmarkEnd w:id="168"/>
    </w:p>
    <w:p w14:paraId="0E43F78D" w14:textId="77777777" w:rsidR="00687828" w:rsidRDefault="00687828" w:rsidP="00687828">
      <w:pPr>
        <w:pStyle w:val="Plattetekst2"/>
        <w:keepNext/>
        <w:spacing w:after="0" w:line="240" w:lineRule="auto"/>
        <w:rPr>
          <w:rFonts w:cs="Calibri"/>
          <w:b/>
          <w:bCs/>
          <w:i/>
          <w:iCs/>
          <w:szCs w:val="22"/>
        </w:rPr>
      </w:pPr>
      <w:r w:rsidRPr="00687828">
        <w:rPr>
          <w:rFonts w:ascii="Calibri" w:hAnsi="Calibri" w:cs="Calibri"/>
          <w:b/>
          <w:bCs/>
          <w:sz w:val="22"/>
          <w:szCs w:val="22"/>
        </w:rPr>
        <w:t>Artikel 150 bis</w:t>
      </w:r>
    </w:p>
    <w:p w14:paraId="31FAFF01" w14:textId="01C218F4" w:rsidR="005D60F0" w:rsidRPr="00095B1D" w:rsidRDefault="005D60F0" w:rsidP="005D60F0">
      <w:pPr>
        <w:jc w:val="both"/>
      </w:pPr>
      <w:r w:rsidRPr="00095B1D">
        <w:rPr>
          <w:rFonts w:cs="Calibri"/>
          <w:szCs w:val="22"/>
        </w:rPr>
        <w:t xml:space="preserve">§1. </w:t>
      </w:r>
      <w:r w:rsidRPr="00095B1D">
        <w:t xml:space="preserve">Het contractuele personeelslid </w:t>
      </w:r>
      <w:r w:rsidR="009965DD" w:rsidRPr="00095B1D">
        <w:t>waarbij</w:t>
      </w:r>
      <w:r w:rsidRPr="00095B1D">
        <w:t xml:space="preserve"> binnen de 1</w:t>
      </w:r>
      <w:r w:rsidR="009965DD" w:rsidRPr="00095B1D">
        <w:t>0</w:t>
      </w:r>
      <w:r w:rsidRPr="00095B1D">
        <w:t xml:space="preserve"> maanden na een bevordering een evaluatietraject </w:t>
      </w:r>
      <w:r w:rsidR="009965DD" w:rsidRPr="00095B1D">
        <w:t>wordt opgestart dat eindigt</w:t>
      </w:r>
      <w:r w:rsidRPr="00095B1D">
        <w:t xml:space="preserve"> met ongunstig eindresultaat, wordt opnieuw aangesteld in zijn vorige functie, of in een andere, vacante functie van zijn vorige graad, als zijn vorige functie niet meer vacant is. </w:t>
      </w:r>
    </w:p>
    <w:p w14:paraId="3FC827C4" w14:textId="142527FD" w:rsidR="00271C7F" w:rsidRPr="00095B1D" w:rsidRDefault="00271C7F" w:rsidP="0038085B">
      <w:pPr>
        <w:pStyle w:val="Plattetekst2"/>
        <w:spacing w:after="0" w:line="240" w:lineRule="auto"/>
        <w:rPr>
          <w:rFonts w:ascii="Calibri" w:hAnsi="Calibri" w:cs="Calibri"/>
          <w:sz w:val="22"/>
          <w:szCs w:val="22"/>
        </w:rPr>
      </w:pPr>
    </w:p>
    <w:p w14:paraId="37B8F5C3" w14:textId="77777777" w:rsidR="005D60F0" w:rsidRPr="00095B1D" w:rsidRDefault="005D60F0" w:rsidP="005D60F0">
      <w:pPr>
        <w:jc w:val="both"/>
      </w:pPr>
      <w:r w:rsidRPr="00095B1D">
        <w:rPr>
          <w:rFonts w:cs="Calibri"/>
          <w:szCs w:val="22"/>
        </w:rPr>
        <w:t xml:space="preserve">§2. </w:t>
      </w:r>
      <w:r w:rsidRPr="00095B1D">
        <w:t>Op voorwaarde dat het contractuele personeelslid daarmee instemt en voor zover in de contractuele betrekkingen van de personeelsformatie een passende functie van dezelfde of een lagere rang vacant is, kan de herplaatsing in een functie van dezelfde of een lagere rang ook toegepast worden:</w:t>
      </w:r>
    </w:p>
    <w:p w14:paraId="4DB91720" w14:textId="77777777" w:rsidR="005D60F0" w:rsidRPr="00095B1D" w:rsidRDefault="005D60F0" w:rsidP="005D60F0">
      <w:pPr>
        <w:numPr>
          <w:ilvl w:val="0"/>
          <w:numId w:val="126"/>
        </w:numPr>
        <w:tabs>
          <w:tab w:val="clear" w:pos="1571"/>
          <w:tab w:val="num" w:pos="709"/>
        </w:tabs>
        <w:spacing w:before="60" w:after="120"/>
        <w:ind w:left="709"/>
        <w:jc w:val="both"/>
      </w:pPr>
      <w:r w:rsidRPr="00095B1D">
        <w:t>als een personeelslid door de bevoegde gezondheidsdienst ongeschikt verklaard werd om zijn functie nog langer uit te oefenen, maar wel geschikt geacht wordt om een andere functie uit te oefenen die verenigbaar is met zijn gezondheidstoestand;</w:t>
      </w:r>
    </w:p>
    <w:p w14:paraId="50B905EF" w14:textId="77777777" w:rsidR="005D60F0" w:rsidRPr="00095B1D" w:rsidRDefault="005D60F0" w:rsidP="005D60F0">
      <w:pPr>
        <w:numPr>
          <w:ilvl w:val="0"/>
          <w:numId w:val="126"/>
        </w:numPr>
        <w:tabs>
          <w:tab w:val="clear" w:pos="1571"/>
          <w:tab w:val="num" w:pos="709"/>
        </w:tabs>
        <w:spacing w:before="60" w:after="120"/>
        <w:ind w:left="709"/>
        <w:jc w:val="both"/>
      </w:pPr>
      <w:r w:rsidRPr="00095B1D">
        <w:t>tijdens een lopend evaluatietraject;</w:t>
      </w:r>
    </w:p>
    <w:p w14:paraId="65257D76" w14:textId="77777777" w:rsidR="005D60F0" w:rsidRPr="00095B1D" w:rsidRDefault="005D60F0" w:rsidP="005D60F0">
      <w:pPr>
        <w:numPr>
          <w:ilvl w:val="0"/>
          <w:numId w:val="126"/>
        </w:numPr>
        <w:tabs>
          <w:tab w:val="clear" w:pos="1571"/>
          <w:tab w:val="num" w:pos="709"/>
        </w:tabs>
        <w:spacing w:before="60" w:after="120"/>
        <w:ind w:left="709"/>
        <w:jc w:val="both"/>
      </w:pPr>
      <w:r w:rsidRPr="00095B1D">
        <w:t>als een personeelslid daar om functionele of persoonlijke redenen zelf om verzoekt. (enkel van toepassing bij herplaatsing in een functie van een lagere rang).</w:t>
      </w:r>
    </w:p>
    <w:p w14:paraId="707BC9A8" w14:textId="6A4AF753" w:rsidR="005D60F0" w:rsidRDefault="005D60F0" w:rsidP="0038085B">
      <w:pPr>
        <w:pStyle w:val="Plattetekst2"/>
        <w:spacing w:after="0" w:line="240" w:lineRule="auto"/>
        <w:rPr>
          <w:rFonts w:ascii="Calibri" w:hAnsi="Calibri" w:cs="Calibri"/>
          <w:sz w:val="22"/>
          <w:szCs w:val="22"/>
        </w:rPr>
      </w:pPr>
    </w:p>
    <w:p w14:paraId="6DFAD23C" w14:textId="2F5EA274" w:rsidR="00AF09A3" w:rsidRPr="003053BF" w:rsidRDefault="00AF09A3">
      <w:pPr>
        <w:pStyle w:val="Kop2"/>
        <w:rPr>
          <w:rFonts w:asciiTheme="minorHAnsi" w:hAnsiTheme="minorHAnsi"/>
          <w:sz w:val="28"/>
          <w:szCs w:val="28"/>
        </w:rPr>
      </w:pPr>
      <w:bookmarkStart w:id="169" w:name="_Toc88830494"/>
      <w:r w:rsidRPr="003053BF">
        <w:rPr>
          <w:rFonts w:asciiTheme="minorHAnsi" w:hAnsiTheme="minorHAnsi"/>
          <w:sz w:val="28"/>
          <w:szCs w:val="28"/>
        </w:rPr>
        <w:t>Hoofdstuk I</w:t>
      </w:r>
      <w:r w:rsidR="008A179C" w:rsidRPr="003053BF">
        <w:rPr>
          <w:rFonts w:asciiTheme="minorHAnsi" w:hAnsiTheme="minorHAnsi"/>
          <w:sz w:val="28"/>
          <w:szCs w:val="28"/>
        </w:rPr>
        <w:t>V</w:t>
      </w:r>
      <w:r w:rsidRPr="003053BF">
        <w:rPr>
          <w:rFonts w:asciiTheme="minorHAnsi" w:hAnsiTheme="minorHAnsi"/>
          <w:sz w:val="28"/>
          <w:szCs w:val="28"/>
        </w:rPr>
        <w:t>. De herplaatsing op functionele grondslagen</w:t>
      </w:r>
      <w:bookmarkEnd w:id="169"/>
    </w:p>
    <w:p w14:paraId="21E2602D" w14:textId="77777777" w:rsidR="00FC4FD4" w:rsidRPr="00FC4FD4" w:rsidRDefault="00FC4FD4" w:rsidP="00FC4FD4">
      <w:pPr>
        <w:pStyle w:val="Plattetekst2"/>
        <w:keepNext/>
        <w:spacing w:after="0" w:line="240" w:lineRule="auto"/>
        <w:rPr>
          <w:rFonts w:ascii="Calibri" w:hAnsi="Calibri" w:cs="Calibri"/>
          <w:b/>
          <w:bCs/>
          <w:sz w:val="22"/>
          <w:szCs w:val="22"/>
        </w:rPr>
      </w:pPr>
      <w:r w:rsidRPr="00FC4FD4">
        <w:rPr>
          <w:rFonts w:ascii="Calibri" w:hAnsi="Calibri" w:cs="Calibri"/>
          <w:b/>
          <w:bCs/>
          <w:sz w:val="22"/>
          <w:szCs w:val="22"/>
        </w:rPr>
        <w:t>Artikel 151</w:t>
      </w:r>
    </w:p>
    <w:p w14:paraId="77B34A5F" w14:textId="45106AEA" w:rsidR="00AF09A3" w:rsidRPr="00EE3571" w:rsidRDefault="00102502" w:rsidP="00FC4FD4">
      <w:pPr>
        <w:pStyle w:val="Plattetekst2"/>
        <w:keepNext/>
        <w:spacing w:after="0" w:line="240" w:lineRule="auto"/>
        <w:rPr>
          <w:rFonts w:ascii="Calibri" w:hAnsi="Calibri" w:cs="Calibri"/>
          <w:sz w:val="22"/>
          <w:szCs w:val="22"/>
        </w:rPr>
      </w:pPr>
      <w:r w:rsidRPr="00EE3571">
        <w:rPr>
          <w:rFonts w:ascii="Calibri" w:hAnsi="Calibri" w:cs="Calibri"/>
          <w:sz w:val="22"/>
          <w:szCs w:val="22"/>
        </w:rPr>
        <w:t xml:space="preserve">§1. </w:t>
      </w:r>
      <w:r w:rsidR="00AF09A3" w:rsidRPr="00EE3571">
        <w:rPr>
          <w:rFonts w:ascii="Calibri" w:hAnsi="Calibri" w:cs="Calibri"/>
          <w:sz w:val="22"/>
          <w:szCs w:val="22"/>
        </w:rPr>
        <w:t xml:space="preserve">Tenzij deze bevoegdheid gedelegeerd wordt door de </w:t>
      </w:r>
      <w:r w:rsidR="00AF09A3" w:rsidRPr="00095B1D">
        <w:rPr>
          <w:rFonts w:ascii="Calibri" w:hAnsi="Calibri" w:cs="Calibri"/>
          <w:sz w:val="22"/>
          <w:szCs w:val="22"/>
        </w:rPr>
        <w:t xml:space="preserve">raad </w:t>
      </w:r>
      <w:r w:rsidR="00AF09A3" w:rsidRPr="00EE3571">
        <w:rPr>
          <w:rFonts w:ascii="Calibri" w:hAnsi="Calibri" w:cs="Calibri"/>
          <w:sz w:val="22"/>
          <w:szCs w:val="22"/>
        </w:rPr>
        <w:t>aan een andere instantie, kan de algemeen directeur beslissen het personeelslid een andere opdracht of een andere standplaats te geven. Een dergelijke herplaatsing is onderworpen aan volgende voorwaarden:</w:t>
      </w:r>
    </w:p>
    <w:p w14:paraId="28D1183F" w14:textId="77777777" w:rsidR="00AF09A3" w:rsidRPr="00EE3571" w:rsidRDefault="00AF09A3" w:rsidP="008D33F7">
      <w:pPr>
        <w:pStyle w:val="Lijstalinea"/>
        <w:numPr>
          <w:ilvl w:val="0"/>
          <w:numId w:val="82"/>
        </w:numPr>
      </w:pPr>
      <w:r w:rsidRPr="00EE3571">
        <w:t xml:space="preserve">De herplaatsing kan enkel gebeuren in het kader van de goede werking van de diensten, dus op functionele grondslagen. Hieronder is oa. begrepen: de goede interne werking van een dienst, reorganisatie van een dienst (procesengeneering, overtal, interne overheveling van taken), tijdelijke overbelasting of onderbenutting. </w:t>
      </w:r>
    </w:p>
    <w:p w14:paraId="789C0366" w14:textId="77777777" w:rsidR="00AF09A3" w:rsidRPr="00EE3571" w:rsidRDefault="00AF09A3" w:rsidP="008D33F7">
      <w:pPr>
        <w:pStyle w:val="Lijstalinea"/>
        <w:numPr>
          <w:ilvl w:val="0"/>
          <w:numId w:val="82"/>
        </w:numPr>
      </w:pPr>
      <w:r w:rsidRPr="00EE3571">
        <w:t>De herplaatsing gebeurt naar een betrekking van dezelfde graad.</w:t>
      </w:r>
    </w:p>
    <w:p w14:paraId="143B4A15" w14:textId="77777777" w:rsidR="00AF09A3" w:rsidRPr="00EE3571" w:rsidRDefault="00AF09A3" w:rsidP="008D33F7">
      <w:pPr>
        <w:pStyle w:val="Lijstalinea"/>
        <w:numPr>
          <w:ilvl w:val="0"/>
          <w:numId w:val="82"/>
        </w:numPr>
      </w:pPr>
      <w:r w:rsidRPr="00EE3571">
        <w:t>De herplaatsing gebeurt nadat het personeelslid is gehoord en met instemming van het personeelslid.</w:t>
      </w:r>
    </w:p>
    <w:p w14:paraId="4195BC01" w14:textId="77777777" w:rsidR="00AF09A3" w:rsidRPr="00EE3571" w:rsidRDefault="00AF09A3" w:rsidP="008D33F7">
      <w:pPr>
        <w:pStyle w:val="Lijstalinea"/>
        <w:numPr>
          <w:ilvl w:val="0"/>
          <w:numId w:val="82"/>
        </w:numPr>
      </w:pPr>
      <w:r w:rsidRPr="00EE3571">
        <w:t>De herplaatsing gebeurt in een passende functie.</w:t>
      </w:r>
    </w:p>
    <w:p w14:paraId="2FE6BB13" w14:textId="285A4AEE" w:rsidR="00AF09A3" w:rsidRDefault="00AF09A3" w:rsidP="008D33F7">
      <w:pPr>
        <w:pStyle w:val="Lijstalinea"/>
        <w:numPr>
          <w:ilvl w:val="0"/>
          <w:numId w:val="82"/>
        </w:numPr>
      </w:pPr>
      <w:r w:rsidRPr="00EE3571">
        <w:t>Er wordt geen afbreuk gedaan aan de lopende anciënniteiten, salarisschalen en de loopbaanrechten.</w:t>
      </w:r>
    </w:p>
    <w:p w14:paraId="4FD5D9D3" w14:textId="77777777" w:rsidR="00F310E2" w:rsidRDefault="00F310E2" w:rsidP="00EE3571">
      <w:pPr>
        <w:rPr>
          <w:rFonts w:cs="Calibri"/>
          <w:color w:val="000000"/>
          <w:szCs w:val="22"/>
        </w:rPr>
      </w:pPr>
    </w:p>
    <w:p w14:paraId="52439B4F" w14:textId="000353B5" w:rsidR="00102502" w:rsidRPr="005F6DF3" w:rsidRDefault="00102502" w:rsidP="00EE3571">
      <w:r>
        <w:rPr>
          <w:rFonts w:cs="Calibri"/>
          <w:color w:val="000000"/>
          <w:szCs w:val="22"/>
        </w:rPr>
        <w:t xml:space="preserve">§2. </w:t>
      </w:r>
      <w:r w:rsidRPr="00EE3571">
        <w:rPr>
          <w:rFonts w:cs="Calibri"/>
          <w:color w:val="000000"/>
          <w:szCs w:val="22"/>
        </w:rPr>
        <w:t>Indien een personeelslid dat geen leiding geeft als gevolg van de herplaatsing belast wordt met leidinggevende taken, kan dit enkel wanneer hij/zij hiervoor voorafgaandelijk geschikt is bevonden in een geschiktheidsproef aangepast aan de uit te oefenen functie.</w:t>
      </w:r>
    </w:p>
    <w:p w14:paraId="0A18A338" w14:textId="77777777" w:rsidR="00271C7F" w:rsidRDefault="00271C7F">
      <w:pPr>
        <w:rPr>
          <w:rFonts w:asciiTheme="minorHAnsi" w:hAnsiTheme="minorHAnsi" w:cstheme="minorHAnsi"/>
          <w:b/>
          <w:bCs/>
          <w:caps/>
          <w:kern w:val="28"/>
          <w:sz w:val="28"/>
          <w:szCs w:val="22"/>
          <w:lang w:val="nl-NL"/>
        </w:rPr>
      </w:pPr>
      <w:bookmarkStart w:id="170" w:name="_Toc13670120"/>
      <w:bookmarkStart w:id="171" w:name="_Toc13670121"/>
      <w:bookmarkStart w:id="172" w:name="_Toc233359313"/>
      <w:bookmarkEnd w:id="170"/>
      <w:bookmarkEnd w:id="171"/>
      <w:r>
        <w:br w:type="page"/>
      </w:r>
    </w:p>
    <w:p w14:paraId="05F45A88" w14:textId="744B5C16" w:rsidR="00954629" w:rsidRPr="00384490" w:rsidRDefault="00954629">
      <w:pPr>
        <w:pStyle w:val="Kop1"/>
      </w:pPr>
      <w:bookmarkStart w:id="173" w:name="_Toc88830495"/>
      <w:r w:rsidRPr="00384490">
        <w:lastRenderedPageBreak/>
        <w:t>Titel V. Het verlies van de hoedanigheid van statutair personeelslid en de definitieve ambtsneerlegging</w:t>
      </w:r>
      <w:bookmarkEnd w:id="172"/>
      <w:bookmarkEnd w:id="173"/>
    </w:p>
    <w:p w14:paraId="18917C9D" w14:textId="77777777" w:rsidR="00954629" w:rsidRPr="003053BF" w:rsidRDefault="00954629">
      <w:pPr>
        <w:pStyle w:val="Kop2"/>
        <w:rPr>
          <w:rFonts w:asciiTheme="minorHAnsi" w:hAnsiTheme="minorHAnsi"/>
          <w:sz w:val="28"/>
          <w:szCs w:val="28"/>
        </w:rPr>
      </w:pPr>
      <w:bookmarkStart w:id="174" w:name="_Toc233359314"/>
      <w:bookmarkStart w:id="175" w:name="_Toc88830496"/>
      <w:r w:rsidRPr="003053BF">
        <w:rPr>
          <w:rFonts w:asciiTheme="minorHAnsi" w:hAnsiTheme="minorHAnsi"/>
          <w:sz w:val="28"/>
          <w:szCs w:val="28"/>
        </w:rPr>
        <w:t>Hoofdstuk I. Het verlies van de hoedanigheid van statutair personeelslid</w:t>
      </w:r>
      <w:bookmarkEnd w:id="174"/>
      <w:bookmarkEnd w:id="175"/>
    </w:p>
    <w:p w14:paraId="1ABA5F30" w14:textId="77777777" w:rsidR="00FC4FD4" w:rsidRPr="00FC4FD4" w:rsidRDefault="00FC4FD4" w:rsidP="00FC4FD4">
      <w:pPr>
        <w:pStyle w:val="Plattetekst2"/>
        <w:keepNext/>
        <w:spacing w:after="0" w:line="240" w:lineRule="auto"/>
        <w:rPr>
          <w:rFonts w:ascii="Calibri" w:hAnsi="Calibri" w:cs="Calibri"/>
          <w:b/>
          <w:bCs/>
          <w:sz w:val="22"/>
          <w:szCs w:val="22"/>
        </w:rPr>
      </w:pPr>
      <w:r w:rsidRPr="00FC4FD4">
        <w:rPr>
          <w:rFonts w:ascii="Calibri" w:hAnsi="Calibri" w:cs="Calibri"/>
          <w:b/>
          <w:bCs/>
          <w:sz w:val="22"/>
          <w:szCs w:val="22"/>
        </w:rPr>
        <w:t>Artikel 152</w:t>
      </w:r>
    </w:p>
    <w:p w14:paraId="0ECB7FD8" w14:textId="373F8411" w:rsidR="00954629" w:rsidRPr="00384490" w:rsidRDefault="00954629" w:rsidP="00FC4FD4">
      <w:pPr>
        <w:pStyle w:val="Plattetekst2"/>
        <w:keepNext/>
        <w:spacing w:after="0" w:line="240" w:lineRule="auto"/>
        <w:rPr>
          <w:rFonts w:ascii="Calibri" w:hAnsi="Calibri" w:cs="Calibri"/>
          <w:sz w:val="22"/>
          <w:szCs w:val="22"/>
        </w:rPr>
      </w:pPr>
      <w:r w:rsidRPr="00384490">
        <w:rPr>
          <w:rFonts w:ascii="Calibri" w:hAnsi="Calibri" w:cs="Calibri"/>
          <w:sz w:val="22"/>
          <w:szCs w:val="22"/>
        </w:rPr>
        <w:t>Het statutaire personeelslid kan zijn hoedanigheid van statutair personeelslid verliezen naar aanleiding van:</w:t>
      </w:r>
    </w:p>
    <w:p w14:paraId="2FF42D87" w14:textId="7B7C162A"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een tuchtstraf</w:t>
      </w:r>
      <w:r w:rsidRPr="00102AFA">
        <w:rPr>
          <w:rFonts w:ascii="Calibri" w:hAnsi="Calibri" w:cs="Calibri"/>
          <w:sz w:val="22"/>
          <w:szCs w:val="22"/>
        </w:rPr>
        <w:t>,</w:t>
      </w:r>
    </w:p>
    <w:p w14:paraId="45836664" w14:textId="4F3EAC32" w:rsidR="00954629" w:rsidRPr="003E0304" w:rsidRDefault="00954629" w:rsidP="0038085B">
      <w:pPr>
        <w:pStyle w:val="Plattetekst2"/>
        <w:spacing w:after="0" w:line="240" w:lineRule="auto"/>
        <w:rPr>
          <w:rFonts w:ascii="Calibri" w:hAnsi="Calibri" w:cs="Calibri"/>
          <w:strike/>
          <w:sz w:val="22"/>
          <w:szCs w:val="22"/>
        </w:rPr>
      </w:pPr>
      <w:r w:rsidRPr="00384490">
        <w:rPr>
          <w:rFonts w:ascii="Calibri" w:hAnsi="Calibri" w:cs="Calibri"/>
          <w:sz w:val="22"/>
          <w:szCs w:val="22"/>
        </w:rPr>
        <w:t>2° de vervroegde pensionering om medische redenen of wegens invaliditeit</w:t>
      </w:r>
      <w:r w:rsidR="00D1586C">
        <w:rPr>
          <w:rFonts w:ascii="Calibri" w:hAnsi="Calibri" w:cs="Calibri"/>
          <w:sz w:val="22"/>
          <w:szCs w:val="22"/>
        </w:rPr>
        <w:t>.</w:t>
      </w:r>
    </w:p>
    <w:p w14:paraId="5CFBD5B4" w14:textId="77777777" w:rsidR="00954629" w:rsidRPr="00384490" w:rsidRDefault="00954629" w:rsidP="0038085B">
      <w:pPr>
        <w:pStyle w:val="Plattetekst2"/>
        <w:spacing w:after="0" w:line="240" w:lineRule="auto"/>
        <w:rPr>
          <w:rFonts w:ascii="Calibri" w:hAnsi="Calibri" w:cs="Calibri"/>
          <w:sz w:val="22"/>
          <w:szCs w:val="22"/>
        </w:rPr>
      </w:pPr>
    </w:p>
    <w:p w14:paraId="44425041" w14:textId="7F0A1656" w:rsidR="00954629" w:rsidRPr="00E96880" w:rsidRDefault="00954629" w:rsidP="0038085B">
      <w:pPr>
        <w:pStyle w:val="Plattetekst2"/>
        <w:spacing w:after="0" w:line="240" w:lineRule="auto"/>
        <w:rPr>
          <w:rFonts w:ascii="Calibri" w:hAnsi="Calibri" w:cs="Calibri"/>
          <w:sz w:val="22"/>
          <w:szCs w:val="22"/>
        </w:rPr>
      </w:pPr>
      <w:r w:rsidRPr="00E96880">
        <w:rPr>
          <w:rFonts w:ascii="Calibri" w:hAnsi="Calibri" w:cs="Calibri"/>
          <w:sz w:val="22"/>
          <w:szCs w:val="22"/>
        </w:rPr>
        <w:t>Naast de gevallen vermeld in punt 1° en 2°, en overeenkomstig artikel 103 en 104, BVR, kan niemand de hoedanigheid van statutair personeelslid verliezen, tenzij in de gevallen die bepaald zijn in artikel</w:t>
      </w:r>
      <w:r w:rsidR="001E055C">
        <w:rPr>
          <w:rFonts w:ascii="Calibri" w:hAnsi="Calibri" w:cs="Calibri"/>
          <w:sz w:val="22"/>
          <w:szCs w:val="22"/>
        </w:rPr>
        <w:t xml:space="preserve"> 153</w:t>
      </w:r>
      <w:r w:rsidRPr="00E96880">
        <w:rPr>
          <w:rFonts w:ascii="Calibri" w:hAnsi="Calibri" w:cs="Calibri"/>
          <w:sz w:val="22"/>
          <w:szCs w:val="22"/>
        </w:rPr>
        <w:t>.</w:t>
      </w:r>
    </w:p>
    <w:p w14:paraId="063774E6" w14:textId="77777777" w:rsidR="00B54CBA" w:rsidRPr="00384490" w:rsidRDefault="00B54CBA" w:rsidP="0038085B">
      <w:pPr>
        <w:pStyle w:val="Plattetekst2"/>
        <w:spacing w:after="0" w:line="240" w:lineRule="auto"/>
        <w:rPr>
          <w:rFonts w:ascii="Calibri" w:hAnsi="Calibri" w:cs="Calibri"/>
          <w:sz w:val="22"/>
          <w:szCs w:val="22"/>
          <w:lang w:eastAsia="en-US"/>
        </w:rPr>
      </w:pPr>
    </w:p>
    <w:p w14:paraId="5655BE19" w14:textId="77777777" w:rsidR="00D1586C" w:rsidRPr="00D1586C" w:rsidRDefault="00D1586C" w:rsidP="00D1586C">
      <w:pPr>
        <w:pStyle w:val="Plattetekst2"/>
        <w:keepNext/>
        <w:spacing w:after="0" w:line="240" w:lineRule="auto"/>
        <w:rPr>
          <w:rFonts w:ascii="Calibri" w:hAnsi="Calibri" w:cs="Calibri"/>
          <w:b/>
          <w:bCs/>
          <w:sz w:val="22"/>
          <w:szCs w:val="22"/>
        </w:rPr>
      </w:pPr>
      <w:bookmarkStart w:id="176" w:name="_Ref218180337"/>
      <w:r w:rsidRPr="00D1586C">
        <w:rPr>
          <w:rFonts w:ascii="Calibri" w:hAnsi="Calibri" w:cs="Calibri"/>
          <w:b/>
          <w:bCs/>
          <w:sz w:val="22"/>
          <w:szCs w:val="22"/>
        </w:rPr>
        <w:t>Artikel 153</w:t>
      </w:r>
    </w:p>
    <w:p w14:paraId="0842D14F" w14:textId="319C5AD7" w:rsidR="00954629" w:rsidRPr="00384490" w:rsidRDefault="00954629" w:rsidP="00D1586C">
      <w:pPr>
        <w:pStyle w:val="Plattetekst2"/>
        <w:keepNext/>
        <w:spacing w:after="0" w:line="240" w:lineRule="auto"/>
        <w:rPr>
          <w:rFonts w:ascii="Calibri" w:hAnsi="Calibri" w:cs="Calibri"/>
          <w:sz w:val="22"/>
          <w:szCs w:val="22"/>
        </w:rPr>
      </w:pPr>
      <w:r w:rsidRPr="00384490">
        <w:rPr>
          <w:rFonts w:ascii="Calibri" w:hAnsi="Calibri" w:cs="Calibri"/>
          <w:sz w:val="22"/>
          <w:szCs w:val="22"/>
        </w:rPr>
        <w:t>Ambtshalve wordt een einde gemaakt aan de hoedanigheid van statutair personeelslid als:</w:t>
      </w:r>
      <w:bookmarkEnd w:id="176"/>
    </w:p>
    <w:p w14:paraId="0664849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de statutaire aanstelling onregelmatig werd bevonden binnen de termijn voor beroep tot nietigverklaring bij de Raad van State of, als een zodanig beroep is ingesteld, tijdens de procedure;</w:t>
      </w:r>
    </w:p>
    <w:p w14:paraId="593F53D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het statutaire personeelslid niet meer voldoet aan de voor zijn functie geldende nationaliteitsvereiste, of de burgerlijke en politieke rechten niet meer geniet, of zijn medische ongeschiktheid voor de functie behoorlijk werd vastgesteld;</w:t>
      </w:r>
    </w:p>
    <w:p w14:paraId="6D8162A2" w14:textId="359DEA8D" w:rsidR="00954629" w:rsidRPr="00563B33"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3° het statutaire personeelslid zonder geldige reden de werkpost </w:t>
      </w:r>
      <w:r w:rsidRPr="00563B33">
        <w:rPr>
          <w:rFonts w:ascii="Calibri" w:hAnsi="Calibri" w:cs="Calibri"/>
          <w:sz w:val="22"/>
          <w:szCs w:val="22"/>
        </w:rPr>
        <w:t xml:space="preserve">verlaat </w:t>
      </w:r>
      <w:r w:rsidR="0004381F" w:rsidRPr="00563B33">
        <w:rPr>
          <w:rFonts w:ascii="Calibri" w:hAnsi="Calibri" w:cs="Calibri"/>
          <w:sz w:val="22"/>
          <w:szCs w:val="22"/>
        </w:rPr>
        <w:t>en na een periode van meer dan 10 kalenderdagen het werk niet hervat, evenals het personeelslid dat</w:t>
      </w:r>
      <w:r w:rsidRPr="00563B33">
        <w:rPr>
          <w:rFonts w:ascii="Calibri" w:hAnsi="Calibri" w:cs="Calibri"/>
          <w:sz w:val="22"/>
          <w:szCs w:val="22"/>
        </w:rPr>
        <w:t xml:space="preserve"> na een toegelaten afwezigheid zonder geldige reden het werk </w:t>
      </w:r>
      <w:r w:rsidR="0004381F" w:rsidRPr="00563B33">
        <w:rPr>
          <w:rFonts w:ascii="Calibri" w:hAnsi="Calibri" w:cs="Calibri"/>
          <w:sz w:val="22"/>
          <w:szCs w:val="22"/>
        </w:rPr>
        <w:t>na een periode van meer dan 10 kalenderdagen niet hervat</w:t>
      </w:r>
      <w:r w:rsidRPr="00563B33">
        <w:rPr>
          <w:rFonts w:ascii="Calibri" w:hAnsi="Calibri" w:cs="Calibri"/>
          <w:sz w:val="22"/>
          <w:szCs w:val="22"/>
        </w:rPr>
        <w:t>;</w:t>
      </w:r>
    </w:p>
    <w:p w14:paraId="17B1CBC7"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4° het statutaire personeelslid zich in een toestand bevindt waarin de toepassing van de burgerlijke wetten en van de strafwetten de ambtsneerlegging tot gevolg heeft. </w:t>
      </w:r>
    </w:p>
    <w:p w14:paraId="1AE34C90" w14:textId="77777777" w:rsidR="00954629" w:rsidRPr="00384490" w:rsidRDefault="00954629" w:rsidP="0038085B">
      <w:pPr>
        <w:pStyle w:val="Plattetekst2"/>
        <w:spacing w:after="0" w:line="240" w:lineRule="auto"/>
        <w:rPr>
          <w:rFonts w:ascii="Calibri" w:hAnsi="Calibri" w:cs="Calibri"/>
          <w:sz w:val="22"/>
          <w:szCs w:val="22"/>
        </w:rPr>
      </w:pPr>
    </w:p>
    <w:p w14:paraId="1CFCFDCA"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De termijn, vermeld in punt 1°, geldt niet in het geval van arglist of bedrog vanwege het statutaire personeelslid.</w:t>
      </w:r>
    </w:p>
    <w:p w14:paraId="30A1012E" w14:textId="77777777" w:rsidR="00954629" w:rsidRPr="00384490" w:rsidRDefault="00954629" w:rsidP="0038085B">
      <w:pPr>
        <w:pStyle w:val="Plattetekst2"/>
        <w:spacing w:after="0" w:line="240" w:lineRule="auto"/>
        <w:rPr>
          <w:rFonts w:ascii="Calibri" w:hAnsi="Calibri" w:cs="Calibri"/>
          <w:sz w:val="22"/>
          <w:szCs w:val="22"/>
          <w:u w:val="single"/>
          <w:lang w:eastAsia="en-US"/>
        </w:rPr>
      </w:pPr>
    </w:p>
    <w:p w14:paraId="3739A4DF" w14:textId="5119CC93" w:rsidR="00FB6DCE" w:rsidRPr="00FB6DCE" w:rsidRDefault="00FB6DCE" w:rsidP="00FB6DCE">
      <w:pPr>
        <w:pStyle w:val="Plattetekst2"/>
        <w:keepNext/>
        <w:spacing w:after="0" w:line="240" w:lineRule="auto"/>
        <w:rPr>
          <w:rFonts w:ascii="Calibri" w:hAnsi="Calibri" w:cs="Calibri"/>
          <w:b/>
          <w:bCs/>
          <w:sz w:val="22"/>
          <w:szCs w:val="22"/>
        </w:rPr>
      </w:pPr>
      <w:r w:rsidRPr="00FB6DCE">
        <w:rPr>
          <w:rFonts w:ascii="Calibri" w:hAnsi="Calibri" w:cs="Calibri"/>
          <w:b/>
          <w:bCs/>
          <w:sz w:val="22"/>
          <w:szCs w:val="22"/>
        </w:rPr>
        <w:t>Artikel 154</w:t>
      </w:r>
    </w:p>
    <w:p w14:paraId="2BB71089" w14:textId="552EB0F4" w:rsidR="00954629" w:rsidRPr="00384490" w:rsidRDefault="00954629" w:rsidP="00FB6DCE">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§1. In de gevallen vermeld in artikel </w:t>
      </w:r>
      <w:r w:rsidR="00FB6DCE">
        <w:rPr>
          <w:rFonts w:ascii="Calibri" w:hAnsi="Calibri" w:cs="Calibri"/>
          <w:sz w:val="22"/>
          <w:szCs w:val="22"/>
        </w:rPr>
        <w:t>153</w:t>
      </w:r>
      <w:r w:rsidR="00A71691">
        <w:rPr>
          <w:rFonts w:ascii="Calibri" w:hAnsi="Calibri" w:cs="Calibri"/>
          <w:sz w:val="22"/>
          <w:szCs w:val="22"/>
        </w:rPr>
        <w:t xml:space="preserve"> </w:t>
      </w:r>
      <w:r w:rsidRPr="00384490">
        <w:rPr>
          <w:rFonts w:ascii="Calibri" w:hAnsi="Calibri" w:cs="Calibri"/>
          <w:sz w:val="22"/>
          <w:szCs w:val="22"/>
        </w:rPr>
        <w:t>wordt een einde gemaakt aan de hoedanigheid van statutair personeelslid zonder opzeggingstermijn of verbrekingsvergoeding.</w:t>
      </w:r>
    </w:p>
    <w:p w14:paraId="290234E8" w14:textId="77777777" w:rsidR="00954629" w:rsidRPr="00384490" w:rsidRDefault="00954629" w:rsidP="0038085B">
      <w:pPr>
        <w:pStyle w:val="Plattetekst2"/>
        <w:spacing w:after="0" w:line="240" w:lineRule="auto"/>
        <w:rPr>
          <w:rFonts w:ascii="Calibri" w:hAnsi="Calibri" w:cs="Calibri"/>
          <w:sz w:val="22"/>
          <w:szCs w:val="22"/>
        </w:rPr>
      </w:pPr>
    </w:p>
    <w:p w14:paraId="54B479A7" w14:textId="4416F3C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personeelslid van wie de aanstelling onregelmatig werd bevonden als vermeld in artikel </w:t>
      </w:r>
      <w:r w:rsidR="00426034">
        <w:rPr>
          <w:rFonts w:ascii="Calibri" w:hAnsi="Calibri" w:cs="Calibri"/>
          <w:sz w:val="22"/>
          <w:szCs w:val="22"/>
        </w:rPr>
        <w:t xml:space="preserve">153 </w:t>
      </w:r>
      <w:r w:rsidRPr="00384490">
        <w:rPr>
          <w:rFonts w:ascii="Calibri" w:hAnsi="Calibri" w:cs="Calibri"/>
          <w:sz w:val="22"/>
          <w:szCs w:val="22"/>
        </w:rPr>
        <w:t xml:space="preserve">punt 1°  na arglist of bedrog, wordt op staande voet ontslagen, ongeacht het tijdstip waarop die onregelmatigheid werd vastgesteld. </w:t>
      </w:r>
    </w:p>
    <w:p w14:paraId="2AABDF8D" w14:textId="77777777" w:rsidR="00954629" w:rsidRPr="00384490" w:rsidRDefault="00954629" w:rsidP="00EE3571"/>
    <w:p w14:paraId="1EABDC92" w14:textId="7CFF5D22"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In afwijking van het eerste lid, krijgt het statutaire personeelslid van wie de onregelmatige aanstelling, vermeld in artikel </w:t>
      </w:r>
      <w:r w:rsidR="001F2670">
        <w:rPr>
          <w:rFonts w:ascii="Calibri" w:hAnsi="Calibri" w:cs="Calibri"/>
          <w:sz w:val="22"/>
          <w:szCs w:val="22"/>
        </w:rPr>
        <w:t>153</w:t>
      </w:r>
      <w:r w:rsidR="00C8597E">
        <w:fldChar w:fldCharType="begin"/>
      </w:r>
      <w:r w:rsidR="00C8597E">
        <w:instrText xml:space="preserve"> REF _Ref218180337 \r \h  \* MERGEFORMAT </w:instrText>
      </w:r>
      <w:r w:rsidR="00C8597E">
        <w:fldChar w:fldCharType="separate"/>
      </w:r>
      <w:r w:rsidR="00F14903">
        <w:t>0</w:t>
      </w:r>
      <w:r w:rsidR="00C8597E">
        <w:fldChar w:fldCharType="end"/>
      </w:r>
      <w:r w:rsidRPr="00384490">
        <w:rPr>
          <w:rFonts w:ascii="Calibri" w:hAnsi="Calibri" w:cs="Calibri"/>
          <w:sz w:val="22"/>
          <w:szCs w:val="22"/>
        </w:rPr>
        <w:t xml:space="preserve"> punt 1°, niet te wijten is aan arglist of bedrog van zijn kant, een verbrekingsvergoeding. </w:t>
      </w:r>
    </w:p>
    <w:p w14:paraId="4239974B" w14:textId="77777777" w:rsidR="00954629" w:rsidRPr="00384490" w:rsidRDefault="00954629" w:rsidP="0038085B">
      <w:pPr>
        <w:pStyle w:val="Plattetekst2"/>
        <w:spacing w:after="0" w:line="240" w:lineRule="auto"/>
        <w:rPr>
          <w:rFonts w:ascii="Calibri" w:hAnsi="Calibri" w:cs="Calibri"/>
          <w:sz w:val="22"/>
          <w:szCs w:val="22"/>
        </w:rPr>
      </w:pPr>
    </w:p>
    <w:p w14:paraId="366DF250" w14:textId="4A59A3B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bedrag van de verbrekingsvergoeding is gelijk aan het loon van drie maanden, als het statutaire personeelslid op de datum dat het ontslag ingaat in het totaal geen vi</w:t>
      </w:r>
      <w:r w:rsidR="00AD5A91">
        <w:rPr>
          <w:rFonts w:ascii="Calibri" w:hAnsi="Calibri" w:cs="Calibri"/>
          <w:sz w:val="22"/>
          <w:szCs w:val="22"/>
        </w:rPr>
        <w:t xml:space="preserve">jf jaar dienstanciënniteit bij </w:t>
      </w:r>
      <w:r w:rsidR="004A4367">
        <w:rPr>
          <w:rFonts w:ascii="Calibri" w:hAnsi="Calibri" w:cs="Calibri"/>
          <w:sz w:val="22"/>
          <w:szCs w:val="22"/>
        </w:rPr>
        <w:t xml:space="preserve">het bestuur </w:t>
      </w:r>
      <w:r w:rsidRPr="00384490">
        <w:rPr>
          <w:rFonts w:ascii="Calibri" w:hAnsi="Calibri" w:cs="Calibri"/>
          <w:sz w:val="22"/>
          <w:szCs w:val="22"/>
        </w:rPr>
        <w:t>heeft. Voor elke periode van vijf jaar dienstanciënniteit b</w:t>
      </w:r>
      <w:r w:rsidR="00AD5A91">
        <w:rPr>
          <w:rFonts w:ascii="Calibri" w:hAnsi="Calibri" w:cs="Calibri"/>
          <w:sz w:val="22"/>
          <w:szCs w:val="22"/>
        </w:rPr>
        <w:t xml:space="preserve">ij het bestuur </w:t>
      </w:r>
      <w:r w:rsidRPr="00384490">
        <w:rPr>
          <w:rFonts w:ascii="Calibri" w:hAnsi="Calibri" w:cs="Calibri"/>
          <w:sz w:val="22"/>
          <w:szCs w:val="22"/>
        </w:rPr>
        <w:t>wordt het bedrag verhoogd met het loon van drie maanden.</w:t>
      </w:r>
    </w:p>
    <w:p w14:paraId="32F5A747" w14:textId="77777777" w:rsidR="00954629" w:rsidRPr="00384490" w:rsidRDefault="00954629" w:rsidP="0038085B">
      <w:pPr>
        <w:pStyle w:val="Plattetekst2"/>
        <w:spacing w:after="0" w:line="240" w:lineRule="auto"/>
        <w:rPr>
          <w:rFonts w:ascii="Calibri" w:hAnsi="Calibri" w:cs="Calibri"/>
          <w:sz w:val="22"/>
          <w:szCs w:val="22"/>
        </w:rPr>
      </w:pPr>
    </w:p>
    <w:p w14:paraId="151F1BD2" w14:textId="4F194950"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§2. </w:t>
      </w:r>
      <w:r w:rsidR="00BA3ADD" w:rsidRPr="00563B33">
        <w:rPr>
          <w:rFonts w:ascii="Calibri" w:hAnsi="Calibri" w:cs="Calibri"/>
          <w:bCs/>
          <w:iCs/>
          <w:sz w:val="22"/>
          <w:szCs w:val="22"/>
        </w:rPr>
        <w:t xml:space="preserve">In die gevallen vermeld in artikel 153 stelt </w:t>
      </w:r>
      <w:r w:rsidR="00BA3ADD">
        <w:rPr>
          <w:rFonts w:ascii="Calibri" w:hAnsi="Calibri" w:cs="Calibri"/>
          <w:sz w:val="22"/>
          <w:szCs w:val="22"/>
        </w:rPr>
        <w:t>d</w:t>
      </w:r>
      <w:r w:rsidR="004A4367">
        <w:rPr>
          <w:rFonts w:ascii="Calibri" w:hAnsi="Calibri" w:cs="Calibri"/>
          <w:sz w:val="22"/>
          <w:szCs w:val="22"/>
        </w:rPr>
        <w:t>e aanstellende overheid</w:t>
      </w:r>
      <w:r w:rsidRPr="00384490">
        <w:rPr>
          <w:rFonts w:ascii="Calibri" w:hAnsi="Calibri" w:cs="Calibri"/>
          <w:sz w:val="22"/>
          <w:szCs w:val="22"/>
        </w:rPr>
        <w:t xml:space="preserve"> het verlies van de hoedanigheid van statutair personeelslid vast en beslist tot ontslag van het betrokken personeelslid. Het personeelslid wordt vooraf gehoord.</w:t>
      </w:r>
    </w:p>
    <w:p w14:paraId="657B16A3" w14:textId="77777777" w:rsidR="00954629" w:rsidRPr="00384490" w:rsidRDefault="00954629" w:rsidP="0038085B">
      <w:pPr>
        <w:pStyle w:val="Plattetekst2"/>
        <w:spacing w:after="0" w:line="240" w:lineRule="auto"/>
        <w:rPr>
          <w:rFonts w:ascii="Calibri" w:hAnsi="Calibri" w:cs="Calibri"/>
          <w:sz w:val="22"/>
          <w:szCs w:val="22"/>
        </w:rPr>
      </w:pPr>
    </w:p>
    <w:p w14:paraId="3E2052C4"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lastRenderedPageBreak/>
        <w:t>Het ontslag wordt met een aangetekende brief betekend. De brief deelt de beslissing en de redenen ervoor mee en vermeldt de ingangsdatum van het ontslag. Het ontslag gaat niet in met terugwerkende kracht, maar gaat in op de datum vermeld in de ontslagbeslissing, en, als daarin geen datum vermeld wordt, op de dag van de beslissing zelf.</w:t>
      </w:r>
    </w:p>
    <w:p w14:paraId="79140417" w14:textId="77777777" w:rsidR="00954629" w:rsidRPr="00384490" w:rsidRDefault="00954629" w:rsidP="0038085B">
      <w:pPr>
        <w:pStyle w:val="Plattetekst2"/>
        <w:spacing w:after="0" w:line="240" w:lineRule="auto"/>
        <w:rPr>
          <w:rFonts w:ascii="Calibri" w:hAnsi="Calibri" w:cs="Calibri"/>
          <w:sz w:val="22"/>
          <w:szCs w:val="22"/>
        </w:rPr>
      </w:pPr>
    </w:p>
    <w:p w14:paraId="0FEDCCDC" w14:textId="6B85BEBC"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Het statutaire personeelslid wordt bij zijn ontslag geïnformeerd over alle verplichtingen van bestuur en personeelslid die voortvloeien uit de wet van 20 juli 1991 houdende sociale en diverse bepalingen.</w:t>
      </w:r>
    </w:p>
    <w:p w14:paraId="528FFED8" w14:textId="77777777" w:rsidR="00954629" w:rsidRPr="003053BF" w:rsidRDefault="00954629">
      <w:pPr>
        <w:pStyle w:val="Kop2"/>
        <w:rPr>
          <w:rFonts w:asciiTheme="minorHAnsi" w:hAnsiTheme="minorHAnsi"/>
          <w:sz w:val="28"/>
          <w:szCs w:val="28"/>
        </w:rPr>
      </w:pPr>
      <w:bookmarkStart w:id="177" w:name="_Toc233359315"/>
      <w:bookmarkStart w:id="178" w:name="_Toc88830497"/>
      <w:r w:rsidRPr="003053BF">
        <w:rPr>
          <w:rFonts w:asciiTheme="minorHAnsi" w:hAnsiTheme="minorHAnsi"/>
          <w:sz w:val="28"/>
          <w:szCs w:val="28"/>
        </w:rPr>
        <w:t>Hoofdstuk II. De definitieve ambtsneerlegging van het statutaire personeelslid</w:t>
      </w:r>
      <w:bookmarkEnd w:id="177"/>
      <w:bookmarkEnd w:id="178"/>
    </w:p>
    <w:p w14:paraId="6CF623DF" w14:textId="77777777" w:rsidR="001F2670" w:rsidRPr="001F2670" w:rsidRDefault="001F2670" w:rsidP="001F2670">
      <w:pPr>
        <w:pStyle w:val="Plattetekst2"/>
        <w:keepNext/>
        <w:spacing w:after="0" w:line="240" w:lineRule="auto"/>
        <w:rPr>
          <w:rFonts w:ascii="Calibri" w:hAnsi="Calibri" w:cs="Calibri"/>
          <w:b/>
          <w:bCs/>
          <w:sz w:val="22"/>
          <w:szCs w:val="22"/>
        </w:rPr>
      </w:pPr>
      <w:r w:rsidRPr="001F2670">
        <w:rPr>
          <w:rFonts w:ascii="Calibri" w:hAnsi="Calibri" w:cs="Calibri"/>
          <w:b/>
          <w:bCs/>
          <w:sz w:val="22"/>
          <w:szCs w:val="22"/>
        </w:rPr>
        <w:t>Artikel 155</w:t>
      </w:r>
    </w:p>
    <w:p w14:paraId="5519C67B" w14:textId="71D75573" w:rsidR="00954629" w:rsidRPr="00384490" w:rsidRDefault="00954629" w:rsidP="001F2670">
      <w:pPr>
        <w:pStyle w:val="Plattetekst2"/>
        <w:keepNext/>
        <w:spacing w:after="0" w:line="240" w:lineRule="auto"/>
        <w:rPr>
          <w:rFonts w:ascii="Calibri" w:hAnsi="Calibri" w:cs="Calibri"/>
          <w:sz w:val="22"/>
          <w:szCs w:val="22"/>
        </w:rPr>
      </w:pPr>
      <w:r w:rsidRPr="00384490">
        <w:rPr>
          <w:rFonts w:ascii="Calibri" w:hAnsi="Calibri" w:cs="Calibri"/>
          <w:sz w:val="22"/>
          <w:szCs w:val="22"/>
        </w:rPr>
        <w:t>De volgende zaken geven aanleiding tot de definitieve ambtsneerlegging van het statutaire personeelslid op proef:</w:t>
      </w:r>
    </w:p>
    <w:p w14:paraId="58E0474E" w14:textId="77777777"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1° het vrijwillige ontslag;</w:t>
      </w:r>
    </w:p>
    <w:p w14:paraId="2F1C6762" w14:textId="2DCB0FE4" w:rsidR="00954629" w:rsidRPr="00095B1D"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2° de definitief vastgestelde beroepsongeschiktheid naar aanleiding van het evaluatieresultaat ongunstig voor de eindevaluatie v</w:t>
      </w:r>
      <w:r w:rsidR="001E0270">
        <w:rPr>
          <w:rFonts w:ascii="Calibri" w:hAnsi="Calibri" w:cs="Calibri"/>
          <w:sz w:val="22"/>
          <w:szCs w:val="22"/>
        </w:rPr>
        <w:t>an de proeftijd</w:t>
      </w:r>
      <w:r w:rsidR="00AD08CE">
        <w:rPr>
          <w:rFonts w:ascii="Calibri" w:hAnsi="Calibri" w:cs="Calibri"/>
          <w:sz w:val="22"/>
          <w:szCs w:val="22"/>
        </w:rPr>
        <w:t xml:space="preserve">, </w:t>
      </w:r>
      <w:r w:rsidR="00AD08CE" w:rsidRPr="00095B1D">
        <w:rPr>
          <w:rFonts w:ascii="Calibri" w:hAnsi="Calibri" w:cs="Calibri"/>
          <w:sz w:val="22"/>
          <w:szCs w:val="22"/>
        </w:rPr>
        <w:t>of voor de tussentijdse evaluatie van de proeftijd</w:t>
      </w:r>
      <w:r w:rsidRPr="00095B1D">
        <w:rPr>
          <w:rFonts w:ascii="Calibri" w:hAnsi="Calibri" w:cs="Calibri"/>
          <w:sz w:val="22"/>
          <w:szCs w:val="22"/>
        </w:rPr>
        <w:t xml:space="preserve">. </w:t>
      </w:r>
    </w:p>
    <w:p w14:paraId="2892E193" w14:textId="2FFB59FF" w:rsidR="0048253D" w:rsidRPr="00095B1D" w:rsidRDefault="0048253D" w:rsidP="0038085B">
      <w:pPr>
        <w:autoSpaceDE w:val="0"/>
        <w:autoSpaceDN w:val="0"/>
        <w:adjustRightInd w:val="0"/>
        <w:rPr>
          <w:rFonts w:cs="Calibri"/>
          <w:szCs w:val="22"/>
        </w:rPr>
      </w:pPr>
    </w:p>
    <w:p w14:paraId="58B85FEE" w14:textId="5233F8FB" w:rsidR="00275102" w:rsidRPr="00095B1D" w:rsidRDefault="00275102" w:rsidP="0038085B">
      <w:pPr>
        <w:autoSpaceDE w:val="0"/>
        <w:autoSpaceDN w:val="0"/>
        <w:adjustRightInd w:val="0"/>
        <w:rPr>
          <w:rFonts w:cs="Calibri"/>
          <w:szCs w:val="22"/>
        </w:rPr>
      </w:pPr>
      <w:r w:rsidRPr="00095B1D">
        <w:rPr>
          <w:rFonts w:cs="Calibri"/>
          <w:szCs w:val="22"/>
        </w:rPr>
        <w:t>De aanstellende overheid kan het statutaire personeelslid op proef dat tijdens de proeftijd na aanwerving in totaal gedurende drie maanden afwezig is wegens ziekte of invaliditeit ontslaan.</w:t>
      </w:r>
    </w:p>
    <w:p w14:paraId="55CD2EC0" w14:textId="77777777" w:rsidR="00954629" w:rsidRPr="00384490" w:rsidRDefault="00954629" w:rsidP="0038085B">
      <w:pPr>
        <w:pStyle w:val="Plattetekst2"/>
        <w:spacing w:after="0" w:line="240" w:lineRule="auto"/>
        <w:rPr>
          <w:rFonts w:ascii="Calibri" w:hAnsi="Calibri" w:cs="Calibri"/>
          <w:sz w:val="22"/>
          <w:szCs w:val="22"/>
        </w:rPr>
      </w:pPr>
    </w:p>
    <w:p w14:paraId="4E61F9AA" w14:textId="77777777" w:rsidR="00C3644A" w:rsidRDefault="00C3644A" w:rsidP="00C3644A">
      <w:pPr>
        <w:pStyle w:val="Plattetekst2"/>
        <w:keepNext/>
        <w:spacing w:after="0" w:line="240" w:lineRule="auto"/>
        <w:rPr>
          <w:rFonts w:ascii="Calibri" w:hAnsi="Calibri" w:cs="Calibri"/>
          <w:sz w:val="22"/>
          <w:szCs w:val="22"/>
        </w:rPr>
      </w:pPr>
      <w:r w:rsidRPr="00C3644A">
        <w:rPr>
          <w:rFonts w:ascii="Calibri" w:hAnsi="Calibri" w:cs="Calibri"/>
          <w:b/>
          <w:bCs/>
          <w:sz w:val="22"/>
          <w:szCs w:val="22"/>
        </w:rPr>
        <w:t>Artikel 156</w:t>
      </w:r>
    </w:p>
    <w:p w14:paraId="1AD8BB2D" w14:textId="228B2047" w:rsidR="007D4DCE" w:rsidRPr="004D2958" w:rsidRDefault="007D4DCE" w:rsidP="00C3644A">
      <w:pPr>
        <w:pStyle w:val="Plattetekst2"/>
        <w:keepNext/>
        <w:spacing w:after="0" w:line="240" w:lineRule="auto"/>
        <w:rPr>
          <w:rFonts w:ascii="Calibri" w:hAnsi="Calibri" w:cs="Calibri"/>
          <w:sz w:val="22"/>
          <w:szCs w:val="22"/>
        </w:rPr>
      </w:pPr>
      <w:r w:rsidRPr="004D2958">
        <w:rPr>
          <w:rFonts w:ascii="Calibri" w:hAnsi="Calibri" w:cs="Calibri"/>
          <w:sz w:val="22"/>
          <w:szCs w:val="22"/>
        </w:rPr>
        <w:t>De volgende zaken geven aanleiding tot de definitieve ambtsneerlegging van het vast aangestelde statutaire personeelslid:</w:t>
      </w:r>
    </w:p>
    <w:p w14:paraId="0791794B" w14:textId="77777777" w:rsidR="007D4DCE" w:rsidRPr="004D2958" w:rsidRDefault="007D4DCE" w:rsidP="0038085B">
      <w:pPr>
        <w:rPr>
          <w:rFonts w:cs="Calibri"/>
          <w:szCs w:val="22"/>
        </w:rPr>
      </w:pPr>
      <w:r w:rsidRPr="004D2958">
        <w:rPr>
          <w:rFonts w:cs="Calibri"/>
          <w:szCs w:val="22"/>
        </w:rPr>
        <w:t>1°</w:t>
      </w:r>
    </w:p>
    <w:p w14:paraId="72E6D619" w14:textId="77777777" w:rsidR="000F4FE6" w:rsidRPr="004D2958" w:rsidRDefault="007D4DCE" w:rsidP="008D33F7">
      <w:pPr>
        <w:pStyle w:val="Plattetekst2"/>
        <w:numPr>
          <w:ilvl w:val="0"/>
          <w:numId w:val="29"/>
        </w:numPr>
        <w:spacing w:after="0" w:line="240" w:lineRule="auto"/>
        <w:rPr>
          <w:rFonts w:ascii="Calibri" w:hAnsi="Calibri" w:cs="Calibri"/>
          <w:sz w:val="22"/>
          <w:szCs w:val="22"/>
        </w:rPr>
      </w:pPr>
      <w:r w:rsidRPr="004D2958">
        <w:rPr>
          <w:rFonts w:ascii="Calibri" w:hAnsi="Calibri" w:cs="Calibri"/>
          <w:sz w:val="22"/>
          <w:szCs w:val="22"/>
        </w:rPr>
        <w:t xml:space="preserve">Het bereiken van de wettelijke verplichte pensioenleeftijd, </w:t>
      </w:r>
    </w:p>
    <w:p w14:paraId="1CB066D9" w14:textId="6B7B2AD5" w:rsidR="007D4DCE" w:rsidRPr="004D2958" w:rsidRDefault="000F4FE6" w:rsidP="0038085B">
      <w:pPr>
        <w:pStyle w:val="Plattetekst2"/>
        <w:spacing w:after="0" w:line="240" w:lineRule="auto"/>
        <w:ind w:left="720"/>
        <w:rPr>
          <w:rFonts w:ascii="Calibri" w:hAnsi="Calibri" w:cstheme="minorHAnsi"/>
          <w:bCs/>
          <w:iCs/>
          <w:sz w:val="22"/>
          <w:szCs w:val="22"/>
        </w:rPr>
      </w:pPr>
      <w:r w:rsidRPr="004D2958">
        <w:rPr>
          <w:rFonts w:ascii="Calibri" w:hAnsi="Calibri" w:cstheme="minorHAnsi"/>
          <w:sz w:val="22"/>
          <w:szCs w:val="22"/>
        </w:rPr>
        <w:t xml:space="preserve">de aanstellende overheid kan het vast aangestelde statutaire personeelslid na het bereiken van de </w:t>
      </w:r>
      <w:r w:rsidR="0048253D" w:rsidRPr="004D2958">
        <w:rPr>
          <w:rFonts w:ascii="Calibri" w:hAnsi="Calibri" w:cstheme="minorHAnsi"/>
          <w:bCs/>
          <w:iCs/>
          <w:sz w:val="22"/>
          <w:szCs w:val="22"/>
        </w:rPr>
        <w:t>wettelijke pensioenleeftijd</w:t>
      </w:r>
      <w:r w:rsidRPr="004D2958">
        <w:rPr>
          <w:rFonts w:ascii="Calibri" w:hAnsi="Calibri" w:cstheme="minorHAnsi"/>
          <w:bCs/>
          <w:iCs/>
          <w:sz w:val="22"/>
          <w:szCs w:val="22"/>
        </w:rPr>
        <w:t xml:space="preserve"> in dienst houden.</w:t>
      </w:r>
    </w:p>
    <w:p w14:paraId="366641F6" w14:textId="3E3D917C" w:rsidR="00D451D2" w:rsidRPr="004D2958" w:rsidRDefault="00D451D2" w:rsidP="0038085B">
      <w:pPr>
        <w:pStyle w:val="Plattetekst2"/>
        <w:spacing w:after="0" w:line="240" w:lineRule="auto"/>
        <w:ind w:left="720"/>
        <w:rPr>
          <w:rFonts w:ascii="Calibri" w:hAnsi="Calibri" w:cstheme="minorHAnsi"/>
          <w:color w:val="444444"/>
          <w:sz w:val="22"/>
          <w:szCs w:val="22"/>
        </w:rPr>
      </w:pPr>
      <w:r w:rsidRPr="004D2958">
        <w:rPr>
          <w:rFonts w:ascii="Calibri" w:hAnsi="Calibri" w:cstheme="minorHAnsi"/>
          <w:bCs/>
          <w:iCs/>
          <w:color w:val="444444"/>
          <w:sz w:val="22"/>
          <w:szCs w:val="22"/>
        </w:rPr>
        <w:t xml:space="preserve">Ten vroegste 12 maanden en ten laatste 6 maanden voor je </w:t>
      </w:r>
      <w:r w:rsidR="0048253D" w:rsidRPr="004D2958">
        <w:rPr>
          <w:rFonts w:ascii="Calibri" w:hAnsi="Calibri" w:cstheme="minorHAnsi"/>
          <w:bCs/>
          <w:iCs/>
          <w:color w:val="444444"/>
          <w:sz w:val="22"/>
          <w:szCs w:val="22"/>
        </w:rPr>
        <w:t>wettelijke pensioenleeftijd</w:t>
      </w:r>
      <w:r w:rsidRPr="004D2958">
        <w:rPr>
          <w:rFonts w:ascii="Calibri" w:hAnsi="Calibri" w:cstheme="minorHAnsi"/>
          <w:color w:val="444444"/>
          <w:sz w:val="22"/>
          <w:szCs w:val="22"/>
        </w:rPr>
        <w:t xml:space="preserve"> </w:t>
      </w:r>
      <w:r w:rsidRPr="004D2958">
        <w:rPr>
          <w:rStyle w:val="Zwaar"/>
          <w:rFonts w:ascii="Calibri" w:hAnsi="Calibri" w:cstheme="minorHAnsi"/>
          <w:b w:val="0"/>
          <w:color w:val="444444"/>
          <w:sz w:val="22"/>
          <w:szCs w:val="22"/>
        </w:rPr>
        <w:t>dien je</w:t>
      </w:r>
      <w:r w:rsidR="00B54CBA" w:rsidRPr="004D2958">
        <w:rPr>
          <w:rStyle w:val="Zwaar"/>
          <w:rFonts w:ascii="Calibri" w:hAnsi="Calibri" w:cstheme="minorHAnsi"/>
          <w:b w:val="0"/>
          <w:color w:val="444444"/>
          <w:sz w:val="22"/>
          <w:szCs w:val="22"/>
        </w:rPr>
        <w:t xml:space="preserve"> </w:t>
      </w:r>
      <w:r w:rsidRPr="004D2958">
        <w:rPr>
          <w:rStyle w:val="Zwaar"/>
          <w:rFonts w:ascii="Calibri" w:hAnsi="Calibri" w:cstheme="minorHAnsi"/>
          <w:b w:val="0"/>
          <w:color w:val="444444"/>
          <w:sz w:val="22"/>
          <w:szCs w:val="22"/>
        </w:rPr>
        <w:t>het aanvraagformulier in bij je onmiddellijke hiërarchische meerdere en de personeelsdienst</w:t>
      </w:r>
      <w:r w:rsidR="001E0270" w:rsidRPr="004D2958">
        <w:rPr>
          <w:rFonts w:ascii="Calibri" w:hAnsi="Calibri" w:cstheme="minorHAnsi"/>
          <w:b/>
          <w:color w:val="444444"/>
          <w:sz w:val="22"/>
          <w:szCs w:val="22"/>
        </w:rPr>
        <w:t>.</w:t>
      </w:r>
    </w:p>
    <w:p w14:paraId="0BFD5DE0" w14:textId="77777777" w:rsidR="000F4FE6" w:rsidRPr="004D2958" w:rsidRDefault="000F4FE6" w:rsidP="0038085B">
      <w:pPr>
        <w:pStyle w:val="Plattetekst2"/>
        <w:spacing w:after="0" w:line="240" w:lineRule="auto"/>
        <w:ind w:left="720"/>
        <w:rPr>
          <w:rFonts w:ascii="Calibri" w:hAnsi="Calibri" w:cstheme="minorHAnsi"/>
          <w:sz w:val="22"/>
          <w:szCs w:val="22"/>
        </w:rPr>
      </w:pPr>
      <w:r w:rsidRPr="004D2958">
        <w:rPr>
          <w:rFonts w:ascii="Calibri" w:hAnsi="Calibri" w:cstheme="minorHAnsi"/>
          <w:sz w:val="22"/>
          <w:szCs w:val="22"/>
        </w:rPr>
        <w:t>Het statutair dienstverband wordt verlengd op verzoek van de aanstellende overheid of op verzoek van het personeelslid. In het eerste geval is de uitdrukkelijke instemming van het personeelslid vereist. In het tweede geval is de uitdrukkelijke instemming van de aanstellende overheid vereist.</w:t>
      </w:r>
    </w:p>
    <w:p w14:paraId="1207163F" w14:textId="3388359A" w:rsidR="005E3BB6" w:rsidRPr="004D2958" w:rsidRDefault="005E3BB6" w:rsidP="0038085B">
      <w:pPr>
        <w:pStyle w:val="Plattetekst2"/>
        <w:spacing w:after="0" w:line="240" w:lineRule="auto"/>
        <w:ind w:left="720"/>
        <w:rPr>
          <w:rFonts w:ascii="Calibri" w:hAnsi="Calibri" w:cstheme="minorHAnsi"/>
          <w:sz w:val="22"/>
          <w:szCs w:val="22"/>
        </w:rPr>
      </w:pPr>
      <w:r w:rsidRPr="004D2958">
        <w:rPr>
          <w:rFonts w:ascii="Calibri" w:hAnsi="Calibri" w:cstheme="minorHAnsi"/>
          <w:sz w:val="22"/>
          <w:szCs w:val="22"/>
        </w:rPr>
        <w:t xml:space="preserve">De verlengingen van het recht om na </w:t>
      </w:r>
      <w:r w:rsidR="0048253D" w:rsidRPr="004D2958">
        <w:rPr>
          <w:rFonts w:ascii="Calibri" w:hAnsi="Calibri" w:cstheme="minorHAnsi"/>
          <w:bCs/>
          <w:iCs/>
          <w:sz w:val="22"/>
          <w:szCs w:val="22"/>
        </w:rPr>
        <w:t>de wettelijke pensioenleeftijd</w:t>
      </w:r>
      <w:r w:rsidRPr="004D2958">
        <w:rPr>
          <w:rFonts w:ascii="Calibri" w:hAnsi="Calibri" w:cstheme="minorHAnsi"/>
          <w:sz w:val="22"/>
          <w:szCs w:val="22"/>
        </w:rPr>
        <w:t xml:space="preserve"> aan het werk te blijven, moeten gebeuren met een periode van maximaal één jaar, telkens ve</w:t>
      </w:r>
      <w:r w:rsidR="001E0270" w:rsidRPr="004D2958">
        <w:rPr>
          <w:rFonts w:ascii="Calibri" w:hAnsi="Calibri" w:cstheme="minorHAnsi"/>
          <w:sz w:val="22"/>
          <w:szCs w:val="22"/>
        </w:rPr>
        <w:t>rlengbaar met maximaal één jaar</w:t>
      </w:r>
      <w:r w:rsidRPr="004D2958">
        <w:rPr>
          <w:rFonts w:ascii="Calibri" w:hAnsi="Calibri" w:cstheme="minorHAnsi"/>
          <w:sz w:val="22"/>
          <w:szCs w:val="22"/>
        </w:rPr>
        <w:t>;</w:t>
      </w:r>
    </w:p>
    <w:p w14:paraId="34ED2762" w14:textId="77777777" w:rsidR="007D4DCE" w:rsidRPr="004D2958" w:rsidRDefault="007D4DCE" w:rsidP="008D33F7">
      <w:pPr>
        <w:pStyle w:val="Plattetekst2"/>
        <w:numPr>
          <w:ilvl w:val="0"/>
          <w:numId w:val="29"/>
        </w:numPr>
        <w:spacing w:after="0" w:line="240" w:lineRule="auto"/>
        <w:rPr>
          <w:rFonts w:ascii="Calibri" w:hAnsi="Calibri" w:cs="Calibri"/>
          <w:sz w:val="22"/>
          <w:szCs w:val="22"/>
        </w:rPr>
      </w:pPr>
      <w:r w:rsidRPr="004D2958">
        <w:rPr>
          <w:rFonts w:ascii="Calibri" w:hAnsi="Calibri" w:cs="Calibri"/>
          <w:sz w:val="22"/>
          <w:szCs w:val="22"/>
        </w:rPr>
        <w:t>De vervroegde pensionering vanaf de leeftijd dat men aan de voorwaarden voldoet;</w:t>
      </w:r>
    </w:p>
    <w:p w14:paraId="090CB2CC" w14:textId="71735814" w:rsidR="007D4DCE" w:rsidRPr="004D2958" w:rsidRDefault="007D4DCE" w:rsidP="008D33F7">
      <w:pPr>
        <w:pStyle w:val="Plattetekst2"/>
        <w:numPr>
          <w:ilvl w:val="0"/>
          <w:numId w:val="29"/>
        </w:numPr>
        <w:spacing w:after="0" w:line="240" w:lineRule="auto"/>
        <w:rPr>
          <w:rFonts w:ascii="Calibri" w:hAnsi="Calibri" w:cs="Calibri"/>
          <w:sz w:val="22"/>
          <w:szCs w:val="22"/>
        </w:rPr>
      </w:pPr>
      <w:r w:rsidRPr="004D2958">
        <w:rPr>
          <w:rFonts w:ascii="Calibri" w:hAnsi="Calibri" w:cs="Calibri"/>
          <w:sz w:val="22"/>
          <w:szCs w:val="22"/>
        </w:rPr>
        <w:t>De ambtshalve pensioneri</w:t>
      </w:r>
      <w:r w:rsidR="001E0270" w:rsidRPr="004D2958">
        <w:rPr>
          <w:rFonts w:ascii="Calibri" w:hAnsi="Calibri" w:cs="Calibri"/>
          <w:sz w:val="22"/>
          <w:szCs w:val="22"/>
        </w:rPr>
        <w:t>ng als gevolge van artikel 152;</w:t>
      </w:r>
    </w:p>
    <w:p w14:paraId="109D5505" w14:textId="77777777" w:rsidR="00F310E2" w:rsidRPr="004D2958" w:rsidRDefault="00F310E2" w:rsidP="0038085B">
      <w:pPr>
        <w:pStyle w:val="Plattetekst2"/>
        <w:spacing w:after="0" w:line="240" w:lineRule="auto"/>
        <w:rPr>
          <w:rFonts w:ascii="Calibri" w:hAnsi="Calibri" w:cs="Calibri"/>
          <w:sz w:val="22"/>
          <w:szCs w:val="22"/>
        </w:rPr>
      </w:pPr>
    </w:p>
    <w:p w14:paraId="4733E791" w14:textId="77777777" w:rsidR="007D4DCE" w:rsidRPr="004D2958" w:rsidRDefault="007D4DCE" w:rsidP="0038085B">
      <w:pPr>
        <w:pStyle w:val="Plattetekst2"/>
        <w:spacing w:after="0" w:line="240" w:lineRule="auto"/>
        <w:rPr>
          <w:rFonts w:ascii="Calibri" w:hAnsi="Calibri" w:cs="Calibri"/>
          <w:sz w:val="22"/>
          <w:szCs w:val="22"/>
        </w:rPr>
      </w:pPr>
      <w:r w:rsidRPr="004D2958">
        <w:rPr>
          <w:rFonts w:ascii="Calibri" w:hAnsi="Calibri" w:cs="Calibri"/>
          <w:sz w:val="22"/>
          <w:szCs w:val="22"/>
        </w:rPr>
        <w:t>2° het vrijwillige ontslag;</w:t>
      </w:r>
    </w:p>
    <w:p w14:paraId="50D4D933" w14:textId="77777777" w:rsidR="00F310E2" w:rsidRPr="004D2958" w:rsidRDefault="00F310E2" w:rsidP="0038085B">
      <w:pPr>
        <w:pStyle w:val="Plattetekst2"/>
        <w:spacing w:after="0" w:line="240" w:lineRule="auto"/>
        <w:rPr>
          <w:rFonts w:ascii="Calibri" w:hAnsi="Calibri" w:cs="Calibri"/>
          <w:sz w:val="22"/>
          <w:szCs w:val="22"/>
        </w:rPr>
      </w:pPr>
    </w:p>
    <w:p w14:paraId="2CF92559" w14:textId="003E97AB" w:rsidR="00B737F4" w:rsidRPr="004D2958" w:rsidRDefault="00B737F4" w:rsidP="0038085B">
      <w:pPr>
        <w:pStyle w:val="Plattetekst2"/>
        <w:spacing w:after="0" w:line="240" w:lineRule="auto"/>
        <w:rPr>
          <w:rFonts w:ascii="Calibri" w:hAnsi="Calibri" w:cstheme="minorHAnsi"/>
          <w:sz w:val="22"/>
          <w:szCs w:val="22"/>
        </w:rPr>
      </w:pPr>
      <w:r w:rsidRPr="004D2958">
        <w:rPr>
          <w:rFonts w:ascii="Calibri" w:hAnsi="Calibri" w:cstheme="minorHAnsi"/>
          <w:sz w:val="22"/>
          <w:szCs w:val="22"/>
        </w:rPr>
        <w:t>3°</w:t>
      </w:r>
      <w:r w:rsidR="00E34837" w:rsidRPr="00095B1D">
        <w:rPr>
          <w:rFonts w:ascii="Calibri" w:hAnsi="Calibri" w:cstheme="minorHAnsi"/>
          <w:sz w:val="22"/>
          <w:szCs w:val="22"/>
        </w:rPr>
        <w:t xml:space="preserve"> het ontslag wegens definitief vastgestelde beroepsongeschiktheid naar aanleiding van een evaluatietraject met een ongunstig eindresultaat</w:t>
      </w:r>
      <w:r w:rsidRPr="00095B1D">
        <w:rPr>
          <w:rFonts w:ascii="Calibri" w:hAnsi="Calibri" w:cstheme="minorHAnsi"/>
          <w:sz w:val="22"/>
          <w:szCs w:val="22"/>
        </w:rPr>
        <w:t>.</w:t>
      </w:r>
    </w:p>
    <w:p w14:paraId="2FA63DAD" w14:textId="3A9A1116" w:rsidR="007D4DCE" w:rsidRDefault="007D4DCE" w:rsidP="0038085B">
      <w:pPr>
        <w:pStyle w:val="Plattetekst2"/>
        <w:spacing w:after="0" w:line="240" w:lineRule="auto"/>
        <w:rPr>
          <w:rFonts w:ascii="Calibri" w:hAnsi="Calibri" w:cs="Calibri"/>
          <w:sz w:val="22"/>
          <w:szCs w:val="22"/>
          <w:lang w:eastAsia="en-US"/>
        </w:rPr>
      </w:pPr>
    </w:p>
    <w:p w14:paraId="2FB5DFC2" w14:textId="77777777" w:rsidR="00C3644A" w:rsidRPr="00C3644A" w:rsidRDefault="00C3644A" w:rsidP="00C3644A">
      <w:pPr>
        <w:pStyle w:val="Plattetekst2"/>
        <w:keepNext/>
        <w:spacing w:after="0" w:line="240" w:lineRule="auto"/>
        <w:rPr>
          <w:rFonts w:ascii="Calibri" w:hAnsi="Calibri" w:cs="Calibri"/>
          <w:b/>
          <w:bCs/>
          <w:sz w:val="22"/>
          <w:szCs w:val="22"/>
        </w:rPr>
      </w:pPr>
      <w:r w:rsidRPr="00C3644A">
        <w:rPr>
          <w:rFonts w:ascii="Calibri" w:hAnsi="Calibri" w:cs="Calibri"/>
          <w:b/>
          <w:bCs/>
          <w:sz w:val="22"/>
          <w:szCs w:val="22"/>
        </w:rPr>
        <w:t>Artikel 156 bis</w:t>
      </w:r>
    </w:p>
    <w:p w14:paraId="1DAE2E2B" w14:textId="6A49E3D2" w:rsidR="00E96880" w:rsidRPr="00095B1D" w:rsidRDefault="00E96880" w:rsidP="00E96880">
      <w:pPr>
        <w:jc w:val="both"/>
      </w:pPr>
      <w:r w:rsidRPr="00095B1D">
        <w:t>Het statutaire personeelslid dat 63 jaar is geworden, wordt met toepassing van artikel 83 van de wet van 5 augustus 1978 houdende economische en budgettaire hervormingen, ambtshalve op rust gesteld op de eerste dag van de maand die volgt op de maand waarin het personeelslid, zonder dat het definitief ongeschikt is bevonden, komt tot een totaal van 365 kalenderdagen afwezigheid wegens ziekte.</w:t>
      </w:r>
    </w:p>
    <w:p w14:paraId="542D9B3D" w14:textId="77777777" w:rsidR="00E96880" w:rsidRPr="00095B1D" w:rsidRDefault="00E96880" w:rsidP="0038085B">
      <w:pPr>
        <w:pStyle w:val="Plattetekst2"/>
        <w:spacing w:after="0" w:line="240" w:lineRule="auto"/>
        <w:rPr>
          <w:rFonts w:ascii="Calibri" w:hAnsi="Calibri" w:cs="Calibri"/>
          <w:sz w:val="22"/>
          <w:szCs w:val="22"/>
          <w:lang w:eastAsia="en-US"/>
        </w:rPr>
      </w:pPr>
    </w:p>
    <w:p w14:paraId="043576FD" w14:textId="77777777" w:rsidR="00B107EA" w:rsidRPr="00B107EA" w:rsidRDefault="00B107EA" w:rsidP="00B107EA">
      <w:pPr>
        <w:pStyle w:val="Plattetekst2"/>
        <w:keepNext/>
        <w:spacing w:after="0" w:line="240" w:lineRule="auto"/>
        <w:rPr>
          <w:rFonts w:ascii="Calibri" w:hAnsi="Calibri" w:cs="Calibri"/>
          <w:b/>
          <w:bCs/>
          <w:sz w:val="22"/>
          <w:szCs w:val="22"/>
        </w:rPr>
      </w:pPr>
      <w:r w:rsidRPr="00B107EA">
        <w:rPr>
          <w:rFonts w:ascii="Calibri" w:hAnsi="Calibri" w:cs="Calibri"/>
          <w:b/>
          <w:bCs/>
          <w:sz w:val="22"/>
          <w:szCs w:val="22"/>
        </w:rPr>
        <w:lastRenderedPageBreak/>
        <w:t>Artikel 157</w:t>
      </w:r>
    </w:p>
    <w:p w14:paraId="1798F3E3" w14:textId="26EA43BD" w:rsidR="00954629" w:rsidRPr="004D2958" w:rsidRDefault="00954629" w:rsidP="00B107EA">
      <w:pPr>
        <w:pStyle w:val="Plattetekst2"/>
        <w:keepNext/>
        <w:spacing w:after="0" w:line="240" w:lineRule="auto"/>
        <w:rPr>
          <w:rFonts w:ascii="Calibri" w:hAnsi="Calibri" w:cs="Calibri"/>
          <w:sz w:val="22"/>
          <w:szCs w:val="22"/>
        </w:rPr>
      </w:pPr>
      <w:r w:rsidRPr="004D2958">
        <w:rPr>
          <w:rFonts w:ascii="Calibri" w:hAnsi="Calibri" w:cs="Calibri"/>
          <w:sz w:val="22"/>
          <w:szCs w:val="22"/>
        </w:rPr>
        <w:t>Het statutaire personeelslid dat vrijwillig ontslag neemt, stelt</w:t>
      </w:r>
      <w:r w:rsidR="00024B20" w:rsidRPr="004D2958">
        <w:rPr>
          <w:rFonts w:ascii="Calibri" w:hAnsi="Calibri" w:cs="Calibri"/>
          <w:sz w:val="22"/>
          <w:szCs w:val="22"/>
        </w:rPr>
        <w:t xml:space="preserve"> de aanstellende overheid</w:t>
      </w:r>
      <w:r w:rsidRPr="004D2958">
        <w:rPr>
          <w:rFonts w:ascii="Calibri" w:hAnsi="Calibri" w:cs="Calibri"/>
          <w:sz w:val="22"/>
          <w:szCs w:val="22"/>
        </w:rPr>
        <w:t xml:space="preserve"> daarvan schriftelijk in kennis.</w:t>
      </w:r>
    </w:p>
    <w:p w14:paraId="61D0FD5E" w14:textId="77777777" w:rsidR="00954629" w:rsidRPr="004D2958" w:rsidRDefault="00954629" w:rsidP="0038085B">
      <w:pPr>
        <w:pStyle w:val="Plattetekst2"/>
        <w:spacing w:after="0" w:line="240" w:lineRule="auto"/>
        <w:rPr>
          <w:rFonts w:ascii="Calibri" w:hAnsi="Calibri" w:cs="Calibri"/>
          <w:sz w:val="22"/>
          <w:szCs w:val="22"/>
        </w:rPr>
      </w:pPr>
    </w:p>
    <w:p w14:paraId="2994D7F1" w14:textId="1B31ED24" w:rsidR="00954629" w:rsidRPr="004D2958" w:rsidRDefault="00613A58" w:rsidP="0038085B">
      <w:pPr>
        <w:pStyle w:val="Plattetekst2"/>
        <w:spacing w:after="0" w:line="240" w:lineRule="auto"/>
        <w:rPr>
          <w:rFonts w:ascii="Calibri" w:hAnsi="Calibri" w:cs="Calibri"/>
          <w:bCs/>
          <w:iCs/>
          <w:sz w:val="22"/>
          <w:szCs w:val="22"/>
        </w:rPr>
      </w:pPr>
      <w:r w:rsidRPr="004D2958">
        <w:rPr>
          <w:rFonts w:ascii="Calibri" w:hAnsi="Calibri" w:cs="Calibri"/>
          <w:bCs/>
          <w:iCs/>
          <w:sz w:val="22"/>
          <w:szCs w:val="22"/>
        </w:rPr>
        <w:t>De aanstellende overheid</w:t>
      </w:r>
      <w:r w:rsidR="00954629" w:rsidRPr="004D2958">
        <w:rPr>
          <w:rFonts w:ascii="Calibri" w:hAnsi="Calibri" w:cs="Calibri"/>
          <w:bCs/>
          <w:iCs/>
          <w:sz w:val="22"/>
          <w:szCs w:val="22"/>
        </w:rPr>
        <w:t xml:space="preserve"> neemt kennis van het ontslag. Het personeelslid wordt schriftelijk op de hoogte gebracht van de kennisneming.</w:t>
      </w:r>
    </w:p>
    <w:p w14:paraId="4E2CF564" w14:textId="77777777" w:rsidR="00954629" w:rsidRPr="004D2958" w:rsidRDefault="00954629" w:rsidP="0038085B">
      <w:pPr>
        <w:pStyle w:val="Plattetekst2"/>
        <w:spacing w:after="0" w:line="240" w:lineRule="auto"/>
        <w:rPr>
          <w:rFonts w:ascii="Calibri" w:hAnsi="Calibri" w:cs="Calibri"/>
          <w:bCs/>
          <w:iCs/>
          <w:sz w:val="22"/>
          <w:szCs w:val="22"/>
        </w:rPr>
      </w:pPr>
    </w:p>
    <w:p w14:paraId="6F7B7915" w14:textId="7B17C280" w:rsidR="00954629" w:rsidRPr="004D2958" w:rsidRDefault="00954629" w:rsidP="0038085B">
      <w:pPr>
        <w:pStyle w:val="Plattetekst2"/>
        <w:spacing w:after="0" w:line="240" w:lineRule="auto"/>
        <w:rPr>
          <w:rFonts w:ascii="Calibri" w:hAnsi="Calibri" w:cs="Calibri"/>
          <w:sz w:val="22"/>
          <w:szCs w:val="22"/>
        </w:rPr>
      </w:pPr>
      <w:r w:rsidRPr="004D2958">
        <w:rPr>
          <w:rFonts w:ascii="Calibri" w:hAnsi="Calibri" w:cs="Calibri"/>
          <w:bCs/>
          <w:iCs/>
          <w:sz w:val="22"/>
          <w:szCs w:val="22"/>
        </w:rPr>
        <w:t xml:space="preserve">De datum waarop het statutaire personeelslid de dienst effectief verlaat, wordt vastgesteld in onderling akkoord tussen het personeelslid en </w:t>
      </w:r>
      <w:r w:rsidR="00DB244A" w:rsidRPr="004D2958">
        <w:rPr>
          <w:rFonts w:ascii="Calibri" w:hAnsi="Calibri" w:cs="Calibri"/>
          <w:bCs/>
          <w:iCs/>
          <w:sz w:val="22"/>
          <w:szCs w:val="22"/>
        </w:rPr>
        <w:t>de aanstellende overheid</w:t>
      </w:r>
      <w:r w:rsidR="001E0270" w:rsidRPr="004D2958">
        <w:rPr>
          <w:rFonts w:ascii="Calibri" w:hAnsi="Calibri" w:cs="Calibri"/>
          <w:bCs/>
          <w:iCs/>
          <w:sz w:val="22"/>
          <w:szCs w:val="22"/>
        </w:rPr>
        <w:t>.</w:t>
      </w:r>
      <w:r w:rsidR="001E0270" w:rsidRPr="004D2958">
        <w:rPr>
          <w:rFonts w:ascii="Calibri" w:hAnsi="Calibri" w:cs="Calibri"/>
          <w:sz w:val="22"/>
          <w:szCs w:val="22"/>
        </w:rPr>
        <w:t xml:space="preserve"> </w:t>
      </w:r>
      <w:r w:rsidRPr="004D2958">
        <w:rPr>
          <w:rFonts w:ascii="Calibri" w:hAnsi="Calibri" w:cs="Calibri"/>
          <w:sz w:val="22"/>
          <w:szCs w:val="22"/>
        </w:rPr>
        <w:t>Indien geen akkoord bereikt wordt bedraagt de opzegtermi</w:t>
      </w:r>
      <w:r w:rsidR="001E0270" w:rsidRPr="004D2958">
        <w:rPr>
          <w:rFonts w:ascii="Calibri" w:hAnsi="Calibri" w:cs="Calibri"/>
          <w:sz w:val="22"/>
          <w:szCs w:val="22"/>
        </w:rPr>
        <w:t>jn drie maanden</w:t>
      </w:r>
      <w:r w:rsidRPr="004D2958">
        <w:rPr>
          <w:rFonts w:ascii="Calibri" w:hAnsi="Calibri" w:cs="Calibri"/>
          <w:sz w:val="22"/>
          <w:szCs w:val="22"/>
        </w:rPr>
        <w:t>.</w:t>
      </w:r>
    </w:p>
    <w:p w14:paraId="7568DBEA" w14:textId="77777777" w:rsidR="00F665DB" w:rsidRPr="004D2958" w:rsidRDefault="00F665DB" w:rsidP="00EE3571">
      <w:pPr>
        <w:rPr>
          <w:rFonts w:cs="Calibri"/>
          <w:szCs w:val="22"/>
        </w:rPr>
      </w:pPr>
    </w:p>
    <w:p w14:paraId="0E8D55A6" w14:textId="3CE2DCBE" w:rsidR="00E34837" w:rsidRPr="00095B1D" w:rsidRDefault="00954629" w:rsidP="00E34837">
      <w:pPr>
        <w:jc w:val="both"/>
      </w:pPr>
      <w:bookmarkStart w:id="179" w:name="_Ref212739851"/>
      <w:r w:rsidRPr="004D2958">
        <w:rPr>
          <w:rFonts w:cs="Calibri"/>
          <w:szCs w:val="22"/>
        </w:rPr>
        <w:t>Het statutaire personeelslid op proef dat wordt ontslagen wegens definitief vastgestelde beroepsongeschiktheid heeft</w:t>
      </w:r>
      <w:bookmarkEnd w:id="179"/>
      <w:r w:rsidR="001E0270" w:rsidRPr="004D2958">
        <w:rPr>
          <w:rFonts w:cs="Calibri"/>
          <w:szCs w:val="22"/>
        </w:rPr>
        <w:t xml:space="preserve"> </w:t>
      </w:r>
      <w:r w:rsidRPr="004D2958">
        <w:rPr>
          <w:rFonts w:cs="Calibri"/>
          <w:szCs w:val="22"/>
        </w:rPr>
        <w:t>een opzeggingstermijn van één maand, te rekenen vanaf de dag waarop het ontsla</w:t>
      </w:r>
      <w:r w:rsidR="001E0270" w:rsidRPr="004D2958">
        <w:rPr>
          <w:rFonts w:cs="Calibri"/>
          <w:szCs w:val="22"/>
        </w:rPr>
        <w:t>g werd betekend</w:t>
      </w:r>
      <w:r w:rsidRPr="00095B1D">
        <w:rPr>
          <w:rFonts w:cs="Calibri"/>
          <w:szCs w:val="22"/>
        </w:rPr>
        <w:t>.</w:t>
      </w:r>
      <w:bookmarkStart w:id="180" w:name="_Hlk71201793"/>
      <w:r w:rsidR="00E34837" w:rsidRPr="00095B1D">
        <w:t xml:space="preserve"> De opzegtermijn wordt door geen enkele afwezigheid geschorst.</w:t>
      </w:r>
    </w:p>
    <w:bookmarkEnd w:id="180"/>
    <w:p w14:paraId="47FB26BC" w14:textId="142D882A" w:rsidR="00954629" w:rsidRPr="004D2958" w:rsidRDefault="00954629" w:rsidP="00E34837">
      <w:pPr>
        <w:pStyle w:val="Plattetekst2"/>
        <w:keepNext/>
        <w:spacing w:after="0" w:line="240" w:lineRule="auto"/>
        <w:rPr>
          <w:rFonts w:ascii="Calibri" w:hAnsi="Calibri" w:cs="Calibri"/>
          <w:sz w:val="22"/>
          <w:szCs w:val="22"/>
        </w:rPr>
      </w:pPr>
    </w:p>
    <w:p w14:paraId="0909E214" w14:textId="77777777" w:rsidR="00954629" w:rsidRPr="004D2958"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4D2958">
        <w:rPr>
          <w:rFonts w:cs="Calibri"/>
          <w:sz w:val="22"/>
          <w:szCs w:val="22"/>
        </w:rPr>
        <w:t xml:space="preserve">Het ontslag wordt met een aangetekende brief, die de datum van uitwerking vermeldt, betekend. </w:t>
      </w:r>
    </w:p>
    <w:p w14:paraId="5B32BC55" w14:textId="77777777" w:rsidR="00F665DB" w:rsidRPr="004D2958" w:rsidRDefault="00F665DB" w:rsidP="0038085B">
      <w:pPr>
        <w:autoSpaceDE w:val="0"/>
        <w:autoSpaceDN w:val="0"/>
        <w:adjustRightInd w:val="0"/>
        <w:rPr>
          <w:rFonts w:cs="Calibri"/>
          <w:szCs w:val="22"/>
        </w:rPr>
      </w:pPr>
    </w:p>
    <w:p w14:paraId="446FE305" w14:textId="3563573A" w:rsidR="00F665DB" w:rsidRPr="004D2958" w:rsidRDefault="00F665DB" w:rsidP="0038085B">
      <w:pPr>
        <w:autoSpaceDE w:val="0"/>
        <w:autoSpaceDN w:val="0"/>
        <w:adjustRightInd w:val="0"/>
        <w:rPr>
          <w:rFonts w:cs="Calibri"/>
          <w:szCs w:val="22"/>
        </w:rPr>
      </w:pPr>
      <w:r w:rsidRPr="004D2958">
        <w:rPr>
          <w:rFonts w:cs="Calibri"/>
          <w:szCs w:val="22"/>
        </w:rPr>
        <w:t>Het ontslag wegens ziekte of invaliditeit van het statutaire personeelslid op proef zoals omschreven in artikel 155 wordt met een aangetekende brief die de datum van inwerkingtreding vermeldt, betekend. De statutaire aanstelling op proef wordt beëindigd met betaling van een vergoeding gelijk aan 1 maandsalar</w:t>
      </w:r>
      <w:r w:rsidR="001E0270" w:rsidRPr="004D2958">
        <w:rPr>
          <w:rFonts w:cs="Calibri"/>
          <w:szCs w:val="22"/>
        </w:rPr>
        <w:t>is.</w:t>
      </w:r>
    </w:p>
    <w:p w14:paraId="1364FE00" w14:textId="77777777" w:rsidR="00F665DB" w:rsidRPr="00384490" w:rsidRDefault="00F665DB"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377FDADC" w14:textId="77777777" w:rsidR="00B107EA" w:rsidRPr="00B107EA" w:rsidRDefault="00B107EA" w:rsidP="00B107EA">
      <w:pPr>
        <w:pStyle w:val="Plattetekst2"/>
        <w:keepNext/>
        <w:spacing w:after="0" w:line="240" w:lineRule="auto"/>
        <w:rPr>
          <w:rFonts w:ascii="Calibri" w:hAnsi="Calibri" w:cs="Calibri"/>
          <w:b/>
          <w:bCs/>
          <w:sz w:val="22"/>
          <w:szCs w:val="22"/>
        </w:rPr>
      </w:pPr>
      <w:bookmarkStart w:id="181" w:name="_Ref215933935"/>
      <w:r w:rsidRPr="00B107EA">
        <w:rPr>
          <w:rFonts w:ascii="Calibri" w:hAnsi="Calibri" w:cs="Calibri"/>
          <w:b/>
          <w:bCs/>
          <w:sz w:val="22"/>
          <w:szCs w:val="22"/>
        </w:rPr>
        <w:t>Artikel 158</w:t>
      </w:r>
    </w:p>
    <w:p w14:paraId="24710EE8" w14:textId="34B5A4CB" w:rsidR="00954629" w:rsidRPr="00177628" w:rsidRDefault="00954629" w:rsidP="00B107EA">
      <w:pPr>
        <w:pStyle w:val="Plattetekst2"/>
        <w:keepNext/>
        <w:spacing w:after="0" w:line="240" w:lineRule="auto"/>
        <w:rPr>
          <w:rFonts w:cs="Calibri"/>
          <w:sz w:val="22"/>
          <w:szCs w:val="22"/>
        </w:rPr>
      </w:pPr>
      <w:r w:rsidRPr="00EE3571">
        <w:rPr>
          <w:rFonts w:ascii="Calibri" w:hAnsi="Calibri" w:cs="Calibri"/>
          <w:sz w:val="22"/>
          <w:szCs w:val="22"/>
        </w:rPr>
        <w:t>§1.Het ontslag wegens definitief vastgestelde beroepsongeschiktheid van het vast aangestelde statutaire personeelslid wordt met een aangetekende brief betekend. Daarbij wordt de datum van uitwerking vermeld en wordt het personeelslid geïnformeerd over alle verplichtingen van bestuur en personeelslid die voortvloeien uit de wet van 20 juli 1991 houdende sociale en diverse bepalingen.</w:t>
      </w:r>
      <w:bookmarkEnd w:id="181"/>
    </w:p>
    <w:p w14:paraId="2055AA02" w14:textId="77777777" w:rsidR="00954629" w:rsidRPr="00384490"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De opzeggingstermijn gaat in op de eerste dag van de maand die volgt op de betekening van het ontslag.</w:t>
      </w:r>
    </w:p>
    <w:p w14:paraId="1167CC65" w14:textId="77777777" w:rsidR="00F21EF5" w:rsidRPr="00384490" w:rsidRDefault="00F21EF5" w:rsidP="0038085B">
      <w:pPr>
        <w:pStyle w:val="Plattetekst"/>
        <w:pBdr>
          <w:top w:val="none" w:sz="0" w:space="0" w:color="auto"/>
          <w:left w:val="none" w:sz="0" w:space="0" w:color="auto"/>
          <w:bottom w:val="none" w:sz="0" w:space="0" w:color="auto"/>
          <w:right w:val="none" w:sz="0" w:space="0" w:color="auto"/>
        </w:pBdr>
        <w:rPr>
          <w:rFonts w:cs="Calibri"/>
          <w:sz w:val="22"/>
          <w:szCs w:val="22"/>
        </w:rPr>
      </w:pPr>
    </w:p>
    <w:p w14:paraId="561904F9" w14:textId="26658C95" w:rsidR="00954629" w:rsidRPr="00E34837" w:rsidRDefault="00954629" w:rsidP="0038085B">
      <w:pPr>
        <w:pStyle w:val="Plattetekst"/>
        <w:pBdr>
          <w:top w:val="none" w:sz="0" w:space="0" w:color="auto"/>
          <w:left w:val="none" w:sz="0" w:space="0" w:color="auto"/>
          <w:bottom w:val="none" w:sz="0" w:space="0" w:color="auto"/>
          <w:right w:val="none" w:sz="0" w:space="0" w:color="auto"/>
        </w:pBdr>
        <w:rPr>
          <w:rFonts w:cs="Calibri"/>
          <w:sz w:val="22"/>
          <w:szCs w:val="22"/>
        </w:rPr>
      </w:pPr>
      <w:r w:rsidRPr="00384490">
        <w:rPr>
          <w:rFonts w:cs="Calibri"/>
          <w:sz w:val="22"/>
          <w:szCs w:val="22"/>
        </w:rPr>
        <w:t xml:space="preserve">§2. Het vast aangestelde statutaire personeelslid dat wordt ontslagen wegens definitief vastgestelde beroepsongeschiktheid heeft een opzeggingstermijn van </w:t>
      </w:r>
      <w:r w:rsidRPr="001E0270">
        <w:rPr>
          <w:rFonts w:cs="Calibri"/>
          <w:sz w:val="22"/>
          <w:szCs w:val="22"/>
        </w:rPr>
        <w:t>drie</w:t>
      </w:r>
      <w:r w:rsidR="00D5208F">
        <w:rPr>
          <w:rFonts w:cs="Calibri"/>
          <w:sz w:val="22"/>
          <w:szCs w:val="22"/>
        </w:rPr>
        <w:t xml:space="preserve"> maanden </w:t>
      </w:r>
      <w:r w:rsidRPr="00384490">
        <w:rPr>
          <w:rFonts w:cs="Calibri"/>
          <w:sz w:val="22"/>
          <w:szCs w:val="22"/>
        </w:rPr>
        <w:t xml:space="preserve">per schijf van 5 jaar anciënniteit </w:t>
      </w:r>
      <w:r w:rsidR="001E0270">
        <w:rPr>
          <w:rFonts w:cs="Calibri"/>
          <w:sz w:val="22"/>
          <w:szCs w:val="22"/>
        </w:rPr>
        <w:t>bij het bestuur</w:t>
      </w:r>
      <w:r w:rsidRPr="00384490">
        <w:rPr>
          <w:rFonts w:cs="Calibri"/>
          <w:sz w:val="22"/>
          <w:szCs w:val="22"/>
        </w:rPr>
        <w:t>.</w:t>
      </w:r>
      <w:r w:rsidR="00E34837">
        <w:rPr>
          <w:rFonts w:cs="Calibri"/>
          <w:sz w:val="22"/>
          <w:szCs w:val="22"/>
        </w:rPr>
        <w:t xml:space="preserve"> </w:t>
      </w:r>
      <w:r w:rsidR="00E34837" w:rsidRPr="00095B1D">
        <w:rPr>
          <w:sz w:val="22"/>
          <w:szCs w:val="22"/>
        </w:rPr>
        <w:t>De opzegtermijn wordt door geen enkele afwezigheid geschorst.</w:t>
      </w:r>
    </w:p>
    <w:p w14:paraId="18E0ACD6" w14:textId="77777777" w:rsidR="00954629" w:rsidRPr="00384490" w:rsidRDefault="00954629" w:rsidP="00EE3571">
      <w:pPr>
        <w:pStyle w:val="Plattetekst2"/>
        <w:spacing w:after="0" w:line="240" w:lineRule="auto"/>
        <w:rPr>
          <w:rFonts w:ascii="Calibri" w:hAnsi="Calibri" w:cs="Calibri"/>
          <w:b/>
          <w:bCs/>
          <w:sz w:val="22"/>
          <w:szCs w:val="22"/>
          <w:lang w:eastAsia="en-US"/>
        </w:rPr>
      </w:pPr>
    </w:p>
    <w:p w14:paraId="6EBC611C" w14:textId="77777777" w:rsidR="00B107EA" w:rsidRPr="00B107EA" w:rsidRDefault="00B107EA" w:rsidP="00B107EA">
      <w:pPr>
        <w:pStyle w:val="Plattetekst2"/>
        <w:keepNext/>
        <w:spacing w:after="0" w:line="240" w:lineRule="auto"/>
        <w:rPr>
          <w:rFonts w:ascii="Calibri" w:hAnsi="Calibri" w:cs="Calibri"/>
          <w:b/>
          <w:bCs/>
          <w:sz w:val="22"/>
          <w:szCs w:val="22"/>
        </w:rPr>
      </w:pPr>
      <w:r w:rsidRPr="00B107EA">
        <w:rPr>
          <w:rFonts w:ascii="Calibri" w:hAnsi="Calibri" w:cs="Calibri"/>
          <w:b/>
          <w:bCs/>
          <w:sz w:val="22"/>
          <w:szCs w:val="22"/>
        </w:rPr>
        <w:t>Artikel 159</w:t>
      </w:r>
    </w:p>
    <w:p w14:paraId="7E534230" w14:textId="6F24B839" w:rsidR="00954629" w:rsidRDefault="00954629" w:rsidP="00B107EA">
      <w:pPr>
        <w:pStyle w:val="Plattetekst2"/>
        <w:keepNext/>
        <w:spacing w:after="0" w:line="240" w:lineRule="auto"/>
        <w:rPr>
          <w:rFonts w:ascii="Calibri" w:hAnsi="Calibri" w:cs="Calibri"/>
          <w:sz w:val="22"/>
          <w:szCs w:val="22"/>
        </w:rPr>
      </w:pPr>
      <w:r w:rsidRPr="00384490">
        <w:rPr>
          <w:rFonts w:ascii="Calibri" w:hAnsi="Calibri" w:cs="Calibri"/>
          <w:sz w:val="22"/>
          <w:szCs w:val="22"/>
        </w:rPr>
        <w:t xml:space="preserve">In onderling akkoord tussen </w:t>
      </w:r>
      <w:r w:rsidR="00D5208F" w:rsidRPr="00EE3571">
        <w:rPr>
          <w:rFonts w:ascii="Calibri" w:hAnsi="Calibri" w:cs="Calibri"/>
          <w:sz w:val="22"/>
          <w:szCs w:val="22"/>
        </w:rPr>
        <w:t>de aanstellende overheid</w:t>
      </w:r>
      <w:r w:rsidR="001E0270">
        <w:rPr>
          <w:rFonts w:ascii="Calibri" w:hAnsi="Calibri" w:cs="Calibri"/>
          <w:sz w:val="22"/>
          <w:szCs w:val="22"/>
        </w:rPr>
        <w:t xml:space="preserve"> en het personeelslid</w:t>
      </w:r>
      <w:r w:rsidRPr="00EE3571">
        <w:rPr>
          <w:rFonts w:ascii="Calibri" w:hAnsi="Calibri" w:cs="Calibri"/>
          <w:sz w:val="22"/>
          <w:szCs w:val="22"/>
        </w:rPr>
        <w:t xml:space="preserve"> </w:t>
      </w:r>
      <w:r w:rsidRPr="00384490">
        <w:rPr>
          <w:rFonts w:ascii="Calibri" w:hAnsi="Calibri" w:cs="Calibri"/>
          <w:sz w:val="22"/>
          <w:szCs w:val="22"/>
        </w:rPr>
        <w:t>kan de opzeggingstermijn van het vast aangestelde statutaire personeelslid dat ontslagen wordt wegens definitief vastgestelde beroepsongeschikthei</w:t>
      </w:r>
      <w:r w:rsidR="00D5208F">
        <w:rPr>
          <w:rFonts w:ascii="Calibri" w:hAnsi="Calibri" w:cs="Calibri"/>
          <w:sz w:val="22"/>
          <w:szCs w:val="22"/>
        </w:rPr>
        <w:t>d, worden ingekort.</w:t>
      </w:r>
    </w:p>
    <w:p w14:paraId="7274D2A0" w14:textId="116CFE6E" w:rsidR="00FD08D3" w:rsidRDefault="00FD08D3" w:rsidP="00FD08D3">
      <w:pPr>
        <w:pStyle w:val="Plattetekst2"/>
        <w:keepNext/>
        <w:spacing w:after="0" w:line="240" w:lineRule="auto"/>
        <w:rPr>
          <w:rFonts w:ascii="Calibri" w:hAnsi="Calibri" w:cs="Calibri"/>
          <w:sz w:val="22"/>
          <w:szCs w:val="22"/>
        </w:rPr>
      </w:pPr>
    </w:p>
    <w:p w14:paraId="56B47A7F" w14:textId="77777777" w:rsidR="00E4398F" w:rsidRPr="003053BF" w:rsidRDefault="00E4398F">
      <w:pPr>
        <w:pStyle w:val="Kop2"/>
        <w:rPr>
          <w:rFonts w:asciiTheme="minorHAnsi" w:hAnsiTheme="minorHAnsi"/>
          <w:sz w:val="28"/>
          <w:szCs w:val="28"/>
        </w:rPr>
      </w:pPr>
      <w:bookmarkStart w:id="182" w:name="_Toc88830498"/>
      <w:bookmarkStart w:id="183" w:name="_Toc233359316"/>
      <w:r w:rsidRPr="003053BF">
        <w:rPr>
          <w:rFonts w:asciiTheme="minorHAnsi" w:hAnsiTheme="minorHAnsi"/>
          <w:sz w:val="28"/>
          <w:szCs w:val="28"/>
        </w:rPr>
        <w:t>Hoofdstuk III. Dadingen</w:t>
      </w:r>
      <w:bookmarkEnd w:id="182"/>
    </w:p>
    <w:p w14:paraId="757B4845" w14:textId="0A835B43" w:rsidR="002B03CF" w:rsidRPr="002B03CF" w:rsidRDefault="002B03CF" w:rsidP="002B03CF">
      <w:pPr>
        <w:pStyle w:val="Plattetekst2"/>
        <w:keepNext/>
        <w:spacing w:after="0" w:line="240" w:lineRule="auto"/>
        <w:rPr>
          <w:rFonts w:ascii="Calibri" w:hAnsi="Calibri" w:cs="Calibri"/>
          <w:b/>
          <w:bCs/>
          <w:sz w:val="22"/>
          <w:szCs w:val="22"/>
        </w:rPr>
      </w:pPr>
      <w:r w:rsidRPr="002B03CF">
        <w:rPr>
          <w:rFonts w:ascii="Calibri" w:hAnsi="Calibri" w:cs="Calibri"/>
          <w:b/>
          <w:bCs/>
          <w:sz w:val="22"/>
          <w:szCs w:val="22"/>
        </w:rPr>
        <w:t>Artikel 1</w:t>
      </w:r>
      <w:r w:rsidR="00CB0543">
        <w:rPr>
          <w:rFonts w:ascii="Calibri" w:hAnsi="Calibri" w:cs="Calibri"/>
          <w:b/>
          <w:bCs/>
          <w:sz w:val="22"/>
          <w:szCs w:val="22"/>
        </w:rPr>
        <w:t>59</w:t>
      </w:r>
      <w:r w:rsidRPr="002B03CF">
        <w:rPr>
          <w:rFonts w:ascii="Calibri" w:hAnsi="Calibri" w:cs="Calibri"/>
          <w:b/>
          <w:bCs/>
          <w:sz w:val="22"/>
          <w:szCs w:val="22"/>
        </w:rPr>
        <w:t xml:space="preserve"> bis</w:t>
      </w:r>
    </w:p>
    <w:p w14:paraId="08FB6F1C" w14:textId="438C3934" w:rsidR="00574634" w:rsidRPr="004D2958" w:rsidRDefault="00574634" w:rsidP="00574634">
      <w:pPr>
        <w:rPr>
          <w:rFonts w:cstheme="minorHAnsi"/>
          <w:szCs w:val="22"/>
          <w:lang w:val="nl-NL"/>
        </w:rPr>
      </w:pPr>
      <w:r w:rsidRPr="004D2958">
        <w:rPr>
          <w:rFonts w:cstheme="minorHAnsi"/>
          <w:szCs w:val="22"/>
          <w:lang w:val="nl-NL"/>
        </w:rPr>
        <w:t xml:space="preserve">Met toepassing van </w:t>
      </w:r>
      <w:r w:rsidRPr="004D2958">
        <w:rPr>
          <w:rFonts w:cstheme="minorHAnsi"/>
          <w:b/>
          <w:bCs/>
          <w:i/>
          <w:iCs/>
          <w:color w:val="0070C0"/>
          <w:szCs w:val="22"/>
          <w:lang w:val="nl-NL"/>
        </w:rPr>
        <w:t>artikel 4</w:t>
      </w:r>
      <w:r w:rsidR="00BC2DDF" w:rsidRPr="004D2958">
        <w:rPr>
          <w:rFonts w:cstheme="minorHAnsi"/>
          <w:b/>
          <w:bCs/>
          <w:i/>
          <w:iCs/>
          <w:color w:val="0070C0"/>
          <w:szCs w:val="22"/>
          <w:lang w:val="nl-NL"/>
        </w:rPr>
        <w:t>1 DLB</w:t>
      </w:r>
      <w:r w:rsidRPr="004D2958">
        <w:rPr>
          <w:rFonts w:cstheme="minorHAnsi"/>
          <w:color w:val="0070C0"/>
          <w:szCs w:val="22"/>
          <w:lang w:val="nl-NL"/>
        </w:rPr>
        <w:t xml:space="preserve"> is het college van burgemeester en schepenen bevoegd</w:t>
      </w:r>
      <w:r w:rsidR="001E0270" w:rsidRPr="004D2958">
        <w:rPr>
          <w:rFonts w:cstheme="minorHAnsi"/>
          <w:szCs w:val="22"/>
          <w:lang w:val="nl-NL"/>
        </w:rPr>
        <w:t>/</w:t>
      </w:r>
      <w:r w:rsidR="00BC2DDF" w:rsidRPr="004D2958">
        <w:rPr>
          <w:rFonts w:cstheme="minorHAnsi"/>
          <w:szCs w:val="22"/>
          <w:lang w:val="nl-NL"/>
        </w:rPr>
        <w:t xml:space="preserve"> </w:t>
      </w:r>
      <w:r w:rsidR="001E0270" w:rsidRPr="004D2958">
        <w:rPr>
          <w:rFonts w:cstheme="minorHAnsi"/>
          <w:b/>
          <w:bCs/>
          <w:i/>
          <w:iCs/>
          <w:color w:val="00B050"/>
          <w:szCs w:val="22"/>
          <w:lang w:val="nl-NL"/>
        </w:rPr>
        <w:t xml:space="preserve">artikel </w:t>
      </w:r>
      <w:r w:rsidR="00BC2DDF" w:rsidRPr="004D2958">
        <w:rPr>
          <w:rFonts w:cstheme="minorHAnsi"/>
          <w:b/>
          <w:bCs/>
          <w:i/>
          <w:iCs/>
          <w:color w:val="00B050"/>
          <w:szCs w:val="22"/>
          <w:lang w:val="nl-NL"/>
        </w:rPr>
        <w:t>78 DLB</w:t>
      </w:r>
      <w:r w:rsidR="001E0270" w:rsidRPr="004D2958">
        <w:rPr>
          <w:rFonts w:cstheme="minorHAnsi"/>
          <w:color w:val="00B050"/>
          <w:szCs w:val="22"/>
          <w:lang w:val="nl-NL"/>
        </w:rPr>
        <w:t xml:space="preserve"> is het vast bureau bevoegd</w:t>
      </w:r>
      <w:r w:rsidRPr="004D2958">
        <w:rPr>
          <w:rFonts w:cstheme="minorHAnsi"/>
          <w:color w:val="00B050"/>
          <w:szCs w:val="22"/>
          <w:lang w:val="nl-NL"/>
        </w:rPr>
        <w:t xml:space="preserve"> </w:t>
      </w:r>
      <w:r w:rsidRPr="004D2958">
        <w:rPr>
          <w:rFonts w:cstheme="minorHAnsi"/>
          <w:szCs w:val="22"/>
          <w:lang w:val="nl-NL"/>
        </w:rPr>
        <w:t xml:space="preserve">voor dadingen met personeelsleden naar aanleiding van een beëindiging van het dienstverband die de gevolgen van de beëindiging van het dienstverband als voorwerp hebben. </w:t>
      </w:r>
    </w:p>
    <w:p w14:paraId="313DB640" w14:textId="77777777" w:rsidR="00CD12A7" w:rsidRDefault="00CD12A7">
      <w:pPr>
        <w:rPr>
          <w:rFonts w:asciiTheme="minorHAnsi" w:hAnsiTheme="minorHAnsi" w:cstheme="minorHAnsi"/>
          <w:b/>
          <w:bCs/>
          <w:caps/>
          <w:kern w:val="28"/>
          <w:sz w:val="28"/>
          <w:szCs w:val="22"/>
          <w:lang w:val="nl-NL"/>
        </w:rPr>
      </w:pPr>
      <w:r>
        <w:br w:type="page"/>
      </w:r>
    </w:p>
    <w:p w14:paraId="700CEF79" w14:textId="783D282F" w:rsidR="0015420D" w:rsidRPr="00384490" w:rsidRDefault="0015420D" w:rsidP="0015420D">
      <w:pPr>
        <w:pStyle w:val="Kop1"/>
      </w:pPr>
      <w:bookmarkStart w:id="184" w:name="_Toc88830499"/>
      <w:r w:rsidRPr="00384490">
        <w:lastRenderedPageBreak/>
        <w:t>Titel V</w:t>
      </w:r>
      <w:r>
        <w:t xml:space="preserve"> bis</w:t>
      </w:r>
      <w:r w:rsidRPr="00384490">
        <w:t xml:space="preserve">. </w:t>
      </w:r>
      <w:r>
        <w:t>overdracht en terbeschikkingstelling van personeel</w:t>
      </w:r>
      <w:bookmarkEnd w:id="184"/>
    </w:p>
    <w:p w14:paraId="3B4BED84" w14:textId="551CE606" w:rsidR="0015420D" w:rsidRPr="003053BF" w:rsidRDefault="0015420D" w:rsidP="0015420D">
      <w:pPr>
        <w:pStyle w:val="Kop2"/>
        <w:rPr>
          <w:rFonts w:asciiTheme="minorHAnsi" w:hAnsiTheme="minorHAnsi"/>
          <w:sz w:val="28"/>
          <w:szCs w:val="28"/>
        </w:rPr>
      </w:pPr>
      <w:bookmarkStart w:id="185" w:name="_Toc88830500"/>
      <w:r w:rsidRPr="003053BF">
        <w:rPr>
          <w:rFonts w:asciiTheme="minorHAnsi" w:hAnsiTheme="minorHAnsi"/>
          <w:sz w:val="28"/>
          <w:szCs w:val="28"/>
        </w:rPr>
        <w:t>Hoofdstuk I. De overdracht van personeel</w:t>
      </w:r>
      <w:bookmarkEnd w:id="185"/>
    </w:p>
    <w:p w14:paraId="474634D3" w14:textId="5E33E698" w:rsidR="0015420D" w:rsidRPr="002B03CF" w:rsidRDefault="002B03CF" w:rsidP="002B03CF">
      <w:pPr>
        <w:pStyle w:val="Plattetekst2"/>
        <w:keepNext/>
        <w:spacing w:after="0" w:line="240" w:lineRule="auto"/>
        <w:rPr>
          <w:rFonts w:ascii="Calibri" w:hAnsi="Calibri" w:cs="Calibri"/>
          <w:b/>
          <w:bCs/>
          <w:sz w:val="22"/>
          <w:szCs w:val="22"/>
        </w:rPr>
      </w:pPr>
      <w:r w:rsidRPr="002B03CF">
        <w:rPr>
          <w:rFonts w:ascii="Calibri" w:hAnsi="Calibri" w:cs="Calibri"/>
          <w:b/>
          <w:bCs/>
          <w:sz w:val="22"/>
          <w:szCs w:val="22"/>
        </w:rPr>
        <w:t>Artikel 1</w:t>
      </w:r>
      <w:r w:rsidR="00CB0543">
        <w:rPr>
          <w:rFonts w:ascii="Calibri" w:hAnsi="Calibri" w:cs="Calibri"/>
          <w:b/>
          <w:bCs/>
          <w:sz w:val="22"/>
          <w:szCs w:val="22"/>
        </w:rPr>
        <w:t>59</w:t>
      </w:r>
      <w:r w:rsidRPr="002B03CF">
        <w:rPr>
          <w:rFonts w:ascii="Calibri" w:hAnsi="Calibri" w:cs="Calibri"/>
          <w:b/>
          <w:bCs/>
          <w:sz w:val="22"/>
          <w:szCs w:val="22"/>
        </w:rPr>
        <w:t xml:space="preserve"> ter</w:t>
      </w:r>
    </w:p>
    <w:p w14:paraId="28E812FA" w14:textId="0E6D4662" w:rsidR="0015420D" w:rsidRPr="00095B1D" w:rsidRDefault="0015420D" w:rsidP="0015420D">
      <w:pPr>
        <w:jc w:val="both"/>
        <w:rPr>
          <w:bCs/>
          <w:iCs/>
        </w:rPr>
      </w:pPr>
      <w:r w:rsidRPr="00095B1D">
        <w:rPr>
          <w:bCs/>
          <w:iCs/>
        </w:rPr>
        <w:t>§1. Met behoud van andersluidende wettelijke of decretale bepalingen, kunnen de gemeente, het autonoom gemeentebedrijf, het OCMW, eventuele publiekrechtelijke verenigingen van het OCMW en intergemeentelijk samenwerkingsverbanden waarin een van deze besturen deelneemt aan elkaar personeel overdragen.</w:t>
      </w:r>
    </w:p>
    <w:p w14:paraId="6A2CBC63" w14:textId="77777777" w:rsidR="0015420D" w:rsidRPr="00095B1D" w:rsidRDefault="0015420D" w:rsidP="0015420D">
      <w:pPr>
        <w:jc w:val="both"/>
        <w:rPr>
          <w:bCs/>
          <w:iCs/>
        </w:rPr>
      </w:pPr>
      <w:r w:rsidRPr="00095B1D">
        <w:rPr>
          <w:bCs/>
          <w:iCs/>
        </w:rPr>
        <w:t>Beide besturen dienen akkoord te gaan met de overdracht.</w:t>
      </w:r>
    </w:p>
    <w:p w14:paraId="5F210B57" w14:textId="77777777" w:rsidR="0015420D" w:rsidRPr="00095B1D" w:rsidRDefault="0015420D" w:rsidP="0015420D">
      <w:pPr>
        <w:jc w:val="both"/>
        <w:rPr>
          <w:bCs/>
          <w:iCs/>
        </w:rPr>
      </w:pPr>
    </w:p>
    <w:p w14:paraId="3A72E4BD" w14:textId="27EA35DC" w:rsidR="0015420D" w:rsidRPr="00095B1D" w:rsidRDefault="0015420D" w:rsidP="0015420D">
      <w:pPr>
        <w:jc w:val="both"/>
        <w:rPr>
          <w:bCs/>
          <w:iCs/>
        </w:rPr>
      </w:pPr>
      <w:r w:rsidRPr="00095B1D">
        <w:rPr>
          <w:bCs/>
          <w:iCs/>
        </w:rPr>
        <w:t>§2. De overdracht van het personeelslid is enkel mogelijk na overleg met het betrokken personeelslid.</w:t>
      </w:r>
    </w:p>
    <w:p w14:paraId="5F94FDFF" w14:textId="77777777" w:rsidR="0015420D" w:rsidRPr="00095B1D" w:rsidRDefault="0015420D" w:rsidP="0015420D">
      <w:pPr>
        <w:jc w:val="both"/>
        <w:rPr>
          <w:bCs/>
          <w:iCs/>
        </w:rPr>
      </w:pPr>
    </w:p>
    <w:p w14:paraId="66B8F098" w14:textId="7CBFA7CA" w:rsidR="0015420D" w:rsidRPr="00095B1D" w:rsidRDefault="0015420D" w:rsidP="0015420D">
      <w:pPr>
        <w:jc w:val="both"/>
        <w:rPr>
          <w:bCs/>
          <w:iCs/>
        </w:rPr>
      </w:pPr>
      <w:r w:rsidRPr="00095B1D">
        <w:rPr>
          <w:bCs/>
          <w:iCs/>
        </w:rPr>
        <w:t>§3. Het uitvoerend orgaan van het bestuur licht het personeelslid in over de op handen zijnde beslissing en voorziet in de begeleiding naar de nieuwe betrekking.</w:t>
      </w:r>
    </w:p>
    <w:p w14:paraId="31ADE8C3" w14:textId="77777777" w:rsidR="0015420D" w:rsidRPr="00095B1D" w:rsidRDefault="0015420D" w:rsidP="0015420D">
      <w:pPr>
        <w:jc w:val="both"/>
        <w:rPr>
          <w:bCs/>
          <w:iCs/>
        </w:rPr>
      </w:pPr>
    </w:p>
    <w:p w14:paraId="04EB745A" w14:textId="603022A4" w:rsidR="0015420D" w:rsidRPr="00095B1D" w:rsidRDefault="0015420D" w:rsidP="0015420D">
      <w:pPr>
        <w:jc w:val="both"/>
        <w:rPr>
          <w:bCs/>
          <w:iCs/>
        </w:rPr>
      </w:pPr>
      <w:r w:rsidRPr="00095B1D">
        <w:rPr>
          <w:bCs/>
          <w:iCs/>
        </w:rPr>
        <w:t xml:space="preserve">§4. Het overgedragen personeelslid behoudt zijn of haar graad, salarisschaal en zijn of haar aanspraken op de functionele loopbaan die het personeelslid had kunnen doorlopen als het bij het overdragende bestuur in dienst was gebleven, volgens de voorwaarden die daarvoor golden bij dat bestuur. Het behoud van deze rechten blijft verworven, zolang de rechtspositieregeling van het ontvangende bestuur niet gunstiger is. Ook komen de overgedragen personeelsleden die aan de voorwaarden voldoen in beginsel in aanmerking voor bevordering en interne mobiliteit op dezelfde wijze en onder dezelfde voorwaarden als de andere personeelsleden van het ontvangende bestuur. </w:t>
      </w:r>
    </w:p>
    <w:p w14:paraId="101416D6" w14:textId="77777777" w:rsidR="0015420D" w:rsidRPr="00095B1D" w:rsidRDefault="0015420D" w:rsidP="0015420D">
      <w:pPr>
        <w:jc w:val="both"/>
        <w:rPr>
          <w:bCs/>
          <w:iCs/>
        </w:rPr>
      </w:pPr>
    </w:p>
    <w:p w14:paraId="15E53A64" w14:textId="65B94835" w:rsidR="0015420D" w:rsidRPr="00095B1D" w:rsidRDefault="0015420D" w:rsidP="0015420D">
      <w:pPr>
        <w:jc w:val="both"/>
        <w:rPr>
          <w:bCs/>
          <w:iCs/>
        </w:rPr>
      </w:pPr>
      <w:r w:rsidRPr="00095B1D">
        <w:rPr>
          <w:bCs/>
          <w:iCs/>
        </w:rPr>
        <w:t>§5. Het behoud van rechten wordt gegarandeerd in de beheers- of samenwerkingsovereenkomst.</w:t>
      </w:r>
    </w:p>
    <w:p w14:paraId="2F122F81" w14:textId="77777777" w:rsidR="0015420D" w:rsidRPr="00463E62" w:rsidRDefault="0015420D" w:rsidP="0015420D">
      <w:pPr>
        <w:jc w:val="both"/>
      </w:pPr>
    </w:p>
    <w:p w14:paraId="3661FD1C" w14:textId="0841DC01" w:rsidR="0015420D" w:rsidRPr="003053BF" w:rsidRDefault="0015420D" w:rsidP="0015420D">
      <w:pPr>
        <w:pStyle w:val="Kop2"/>
        <w:rPr>
          <w:rFonts w:asciiTheme="minorHAnsi" w:hAnsiTheme="minorHAnsi"/>
          <w:sz w:val="28"/>
          <w:szCs w:val="28"/>
        </w:rPr>
      </w:pPr>
      <w:bookmarkStart w:id="186" w:name="_Toc88830501"/>
      <w:r w:rsidRPr="003053BF">
        <w:rPr>
          <w:rFonts w:asciiTheme="minorHAnsi" w:hAnsiTheme="minorHAnsi"/>
          <w:sz w:val="28"/>
          <w:szCs w:val="28"/>
        </w:rPr>
        <w:t>Hoofdstuk II. De terbeschikkingstelling van personeel</w:t>
      </w:r>
      <w:bookmarkEnd w:id="186"/>
    </w:p>
    <w:p w14:paraId="62AC6475" w14:textId="320E160C" w:rsidR="0015420D" w:rsidRPr="00AF27D3" w:rsidRDefault="00AF27D3" w:rsidP="00AF27D3">
      <w:pPr>
        <w:pStyle w:val="Plattetekst2"/>
        <w:keepNext/>
        <w:spacing w:after="0" w:line="240" w:lineRule="auto"/>
        <w:rPr>
          <w:rFonts w:ascii="Calibri" w:hAnsi="Calibri" w:cs="Calibri"/>
          <w:b/>
          <w:bCs/>
          <w:sz w:val="22"/>
          <w:szCs w:val="22"/>
        </w:rPr>
      </w:pPr>
      <w:r w:rsidRPr="00AF27D3">
        <w:rPr>
          <w:rFonts w:ascii="Calibri" w:hAnsi="Calibri" w:cs="Calibri"/>
          <w:b/>
          <w:bCs/>
          <w:sz w:val="22"/>
          <w:szCs w:val="22"/>
        </w:rPr>
        <w:t>Artikel 1</w:t>
      </w:r>
      <w:r w:rsidR="00CB0543">
        <w:rPr>
          <w:rFonts w:ascii="Calibri" w:hAnsi="Calibri" w:cs="Calibri"/>
          <w:b/>
          <w:bCs/>
          <w:sz w:val="22"/>
          <w:szCs w:val="22"/>
        </w:rPr>
        <w:t>59</w:t>
      </w:r>
      <w:r w:rsidRPr="00AF27D3">
        <w:rPr>
          <w:rFonts w:ascii="Calibri" w:hAnsi="Calibri" w:cs="Calibri"/>
          <w:b/>
          <w:bCs/>
          <w:sz w:val="22"/>
          <w:szCs w:val="22"/>
        </w:rPr>
        <w:t xml:space="preserve"> </w:t>
      </w:r>
      <w:proofErr w:type="spellStart"/>
      <w:r w:rsidRPr="00AF27D3">
        <w:rPr>
          <w:rFonts w:ascii="Calibri" w:hAnsi="Calibri" w:cs="Calibri"/>
          <w:b/>
          <w:bCs/>
          <w:sz w:val="22"/>
          <w:szCs w:val="22"/>
        </w:rPr>
        <w:t>quater</w:t>
      </w:r>
      <w:proofErr w:type="spellEnd"/>
    </w:p>
    <w:p w14:paraId="5559630F" w14:textId="42083A1D" w:rsidR="0015420D" w:rsidRPr="00095B1D" w:rsidRDefault="0015420D" w:rsidP="0015420D">
      <w:pPr>
        <w:jc w:val="both"/>
        <w:rPr>
          <w:bCs/>
          <w:iCs/>
        </w:rPr>
      </w:pPr>
      <w:r w:rsidRPr="00095B1D">
        <w:rPr>
          <w:bCs/>
          <w:iCs/>
        </w:rPr>
        <w:t>§1. Statutaire personeelsleden kunnen ter beschikking gesteld worden aan:</w:t>
      </w:r>
    </w:p>
    <w:p w14:paraId="613A19CD" w14:textId="77777777" w:rsidR="0015420D" w:rsidRPr="00095B1D" w:rsidRDefault="0015420D" w:rsidP="0015420D">
      <w:pPr>
        <w:tabs>
          <w:tab w:val="left" w:pos="1134"/>
        </w:tabs>
        <w:ind w:left="1134" w:hanging="414"/>
        <w:jc w:val="both"/>
        <w:rPr>
          <w:bCs/>
          <w:iCs/>
        </w:rPr>
      </w:pPr>
      <w:r w:rsidRPr="00095B1D">
        <w:rPr>
          <w:bCs/>
          <w:iCs/>
        </w:rPr>
        <w:t>1.</w:t>
      </w:r>
      <w:r w:rsidRPr="00095B1D">
        <w:rPr>
          <w:bCs/>
          <w:iCs/>
        </w:rPr>
        <w:tab/>
        <w:t>een extern verzelfstandigd agentschap als vermeld in artikel 225 DLB;</w:t>
      </w:r>
    </w:p>
    <w:p w14:paraId="0CFCC822" w14:textId="77777777" w:rsidR="0015420D" w:rsidRPr="00095B1D" w:rsidRDefault="0015420D" w:rsidP="0015420D">
      <w:pPr>
        <w:tabs>
          <w:tab w:val="left" w:pos="1134"/>
        </w:tabs>
        <w:ind w:left="1134" w:hanging="414"/>
        <w:jc w:val="both"/>
        <w:rPr>
          <w:bCs/>
          <w:iCs/>
        </w:rPr>
      </w:pPr>
      <w:r w:rsidRPr="00095B1D">
        <w:rPr>
          <w:bCs/>
          <w:iCs/>
        </w:rPr>
        <w:t>2.</w:t>
      </w:r>
      <w:r w:rsidRPr="00095B1D">
        <w:rPr>
          <w:bCs/>
          <w:iCs/>
        </w:rPr>
        <w:tab/>
        <w:t>een vereniging of een vennootschap als vermeld in artikel 475, 496, 501, 508 en 513 DLB;</w:t>
      </w:r>
    </w:p>
    <w:p w14:paraId="58968117" w14:textId="77777777" w:rsidR="0015420D" w:rsidRPr="00095B1D" w:rsidRDefault="0015420D" w:rsidP="0015420D">
      <w:pPr>
        <w:tabs>
          <w:tab w:val="left" w:pos="1134"/>
        </w:tabs>
        <w:ind w:left="1134" w:hanging="414"/>
        <w:jc w:val="both"/>
        <w:rPr>
          <w:bCs/>
          <w:iCs/>
        </w:rPr>
      </w:pPr>
      <w:r w:rsidRPr="00095B1D">
        <w:rPr>
          <w:bCs/>
          <w:iCs/>
        </w:rPr>
        <w:t>3.</w:t>
      </w:r>
      <w:r w:rsidRPr="00095B1D">
        <w:rPr>
          <w:bCs/>
          <w:iCs/>
        </w:rPr>
        <w:tab/>
        <w:t>een samenwerkingsverband als vermeld in deel 3, titel 3, DLB;</w:t>
      </w:r>
    </w:p>
    <w:p w14:paraId="20E326CD" w14:textId="77777777" w:rsidR="0015420D" w:rsidRPr="00095B1D" w:rsidRDefault="0015420D" w:rsidP="0015420D">
      <w:pPr>
        <w:tabs>
          <w:tab w:val="left" w:pos="1134"/>
        </w:tabs>
        <w:ind w:left="1134" w:hanging="414"/>
        <w:jc w:val="both"/>
        <w:rPr>
          <w:bCs/>
          <w:iCs/>
        </w:rPr>
      </w:pPr>
      <w:r w:rsidRPr="00095B1D">
        <w:rPr>
          <w:bCs/>
          <w:iCs/>
        </w:rPr>
        <w:t>4.</w:t>
      </w:r>
      <w:r w:rsidRPr="00095B1D">
        <w:rPr>
          <w:bCs/>
          <w:iCs/>
        </w:rPr>
        <w:tab/>
        <w:t>een vereniging als vermeld in artikel 386 DLB;</w:t>
      </w:r>
    </w:p>
    <w:p w14:paraId="455438F9" w14:textId="77777777" w:rsidR="0015420D" w:rsidRPr="00095B1D" w:rsidRDefault="0015420D" w:rsidP="0015420D">
      <w:pPr>
        <w:tabs>
          <w:tab w:val="left" w:pos="1134"/>
        </w:tabs>
        <w:ind w:left="1134" w:hanging="414"/>
        <w:jc w:val="both"/>
        <w:rPr>
          <w:bCs/>
          <w:iCs/>
        </w:rPr>
      </w:pPr>
      <w:r w:rsidRPr="00095B1D">
        <w:rPr>
          <w:bCs/>
          <w:iCs/>
        </w:rPr>
        <w:t>5.</w:t>
      </w:r>
      <w:r w:rsidRPr="00095B1D">
        <w:rPr>
          <w:bCs/>
          <w:iCs/>
        </w:rPr>
        <w:tab/>
        <w:t>een andere overheid dan die vermeld in punt 1° tot en met punt 4° ;</w:t>
      </w:r>
    </w:p>
    <w:p w14:paraId="4B1A92A1" w14:textId="77777777" w:rsidR="0015420D" w:rsidRPr="00095B1D" w:rsidRDefault="0015420D" w:rsidP="0015420D">
      <w:pPr>
        <w:tabs>
          <w:tab w:val="left" w:pos="1134"/>
        </w:tabs>
        <w:ind w:left="1134" w:hanging="414"/>
        <w:jc w:val="both"/>
        <w:rPr>
          <w:bCs/>
          <w:iCs/>
        </w:rPr>
      </w:pPr>
      <w:r w:rsidRPr="00095B1D">
        <w:rPr>
          <w:bCs/>
          <w:iCs/>
        </w:rPr>
        <w:t>6.</w:t>
      </w:r>
      <w:r w:rsidRPr="00095B1D">
        <w:rPr>
          <w:bCs/>
          <w:iCs/>
        </w:rPr>
        <w:tab/>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0E20E83A" w14:textId="77777777" w:rsidR="0015420D" w:rsidRPr="00095B1D" w:rsidRDefault="0015420D" w:rsidP="0015420D">
      <w:pPr>
        <w:jc w:val="both"/>
        <w:rPr>
          <w:bCs/>
          <w:iCs/>
        </w:rPr>
      </w:pPr>
    </w:p>
    <w:p w14:paraId="7A8122B5" w14:textId="1242220C" w:rsidR="0015420D" w:rsidRPr="00095B1D" w:rsidRDefault="0015420D" w:rsidP="0015420D">
      <w:pPr>
        <w:jc w:val="both"/>
        <w:rPr>
          <w:bCs/>
          <w:iCs/>
        </w:rPr>
      </w:pPr>
      <w:r w:rsidRPr="00095B1D">
        <w:rPr>
          <w:bCs/>
          <w:iCs/>
        </w:rPr>
        <w:t>§2. De terbeschikkingstelling is tijdelijk en wordt vastgelegd in een overeenkomst tussen het bestuur en de rechtspersoon waaraan het personeel ter beschikking wordt gesteld.</w:t>
      </w:r>
    </w:p>
    <w:p w14:paraId="41C44BCD" w14:textId="77777777" w:rsidR="0015420D" w:rsidRPr="00095B1D" w:rsidRDefault="0015420D" w:rsidP="0015420D">
      <w:pPr>
        <w:jc w:val="both"/>
        <w:rPr>
          <w:bCs/>
          <w:iCs/>
        </w:rPr>
      </w:pPr>
    </w:p>
    <w:p w14:paraId="4FDCA956" w14:textId="43E4F629" w:rsidR="0015420D" w:rsidRPr="00095B1D" w:rsidRDefault="0015420D" w:rsidP="0015420D">
      <w:pPr>
        <w:jc w:val="both"/>
        <w:rPr>
          <w:bCs/>
          <w:iCs/>
        </w:rPr>
      </w:pPr>
      <w:r w:rsidRPr="00095B1D">
        <w:rPr>
          <w:bCs/>
          <w:iCs/>
        </w:rPr>
        <w:t>§3. De terbeschikkingstelling van het personeelslid is enkel mogelijk na overleg met het betrokken personeelslid</w:t>
      </w:r>
    </w:p>
    <w:p w14:paraId="5540077A" w14:textId="77777777" w:rsidR="0015420D" w:rsidRPr="00095B1D" w:rsidRDefault="0015420D" w:rsidP="0015420D">
      <w:pPr>
        <w:jc w:val="both"/>
        <w:rPr>
          <w:bCs/>
          <w:iCs/>
        </w:rPr>
      </w:pPr>
    </w:p>
    <w:p w14:paraId="78FBF71E" w14:textId="4DC68DF0" w:rsidR="0015420D" w:rsidRPr="00095B1D" w:rsidRDefault="0015420D" w:rsidP="0015420D">
      <w:pPr>
        <w:jc w:val="both"/>
        <w:rPr>
          <w:bCs/>
          <w:iCs/>
        </w:rPr>
      </w:pPr>
      <w:r w:rsidRPr="00095B1D">
        <w:rPr>
          <w:bCs/>
          <w:iCs/>
        </w:rPr>
        <w:t xml:space="preserve">§4. Het uitvoerend orgaan van het bestuur licht het personeelslid in over de op handen zijnde beslissing en voorziet in de begeleiding naar de nieuwe betrekking. </w:t>
      </w:r>
    </w:p>
    <w:p w14:paraId="781B2DAD" w14:textId="4FA6552E" w:rsidR="00B13885" w:rsidRPr="00095B1D" w:rsidRDefault="00B13885">
      <w:pPr>
        <w:rPr>
          <w:bCs/>
          <w:iCs/>
        </w:rPr>
      </w:pPr>
      <w:r w:rsidRPr="00095B1D">
        <w:rPr>
          <w:bCs/>
          <w:iCs/>
        </w:rPr>
        <w:br w:type="page"/>
      </w:r>
    </w:p>
    <w:p w14:paraId="3B1E9DFA" w14:textId="77777777" w:rsidR="0015420D" w:rsidRPr="00095B1D" w:rsidRDefault="0015420D" w:rsidP="0015420D">
      <w:pPr>
        <w:jc w:val="both"/>
        <w:rPr>
          <w:bCs/>
          <w:iCs/>
        </w:rPr>
      </w:pPr>
    </w:p>
    <w:p w14:paraId="547034E3" w14:textId="4B2F7EAA" w:rsidR="0015420D" w:rsidRPr="00095B1D" w:rsidRDefault="0015420D" w:rsidP="0015420D">
      <w:pPr>
        <w:jc w:val="both"/>
        <w:rPr>
          <w:bCs/>
          <w:iCs/>
        </w:rPr>
      </w:pPr>
      <w:r w:rsidRPr="00095B1D">
        <w:rPr>
          <w:bCs/>
          <w:iCs/>
        </w:rPr>
        <w:t>§5. De aanstellende overheid beslist over de individuele terbeschikkingstelling van het personeelslid en sluit de overeenkomst van terbeschikkingstelling af.</w:t>
      </w:r>
    </w:p>
    <w:p w14:paraId="0ABCB053" w14:textId="77777777" w:rsidR="0015420D" w:rsidRPr="00095B1D" w:rsidRDefault="0015420D" w:rsidP="0015420D">
      <w:pPr>
        <w:jc w:val="both"/>
        <w:rPr>
          <w:bCs/>
          <w:iCs/>
        </w:rPr>
      </w:pPr>
    </w:p>
    <w:p w14:paraId="5D370B87" w14:textId="05E3AEFC" w:rsidR="0015420D" w:rsidRPr="00095B1D" w:rsidRDefault="0015420D" w:rsidP="0015420D">
      <w:pPr>
        <w:jc w:val="both"/>
        <w:rPr>
          <w:bCs/>
          <w:iCs/>
        </w:rPr>
      </w:pPr>
      <w:r w:rsidRPr="00095B1D">
        <w:rPr>
          <w:bCs/>
          <w:iCs/>
        </w:rPr>
        <w:t xml:space="preserve">§6. Overeenkomstig artikel </w:t>
      </w:r>
      <w:r w:rsidRPr="00095B1D">
        <w:rPr>
          <w:bCs/>
          <w:iCs/>
          <w:color w:val="0070C0"/>
        </w:rPr>
        <w:t>144 bis Nieuwe Gemeentewet</w:t>
      </w:r>
      <w:r w:rsidRPr="00095B1D">
        <w:rPr>
          <w:bCs/>
          <w:iCs/>
        </w:rPr>
        <w:t>/</w:t>
      </w:r>
      <w:r w:rsidRPr="00095B1D">
        <w:rPr>
          <w:bCs/>
          <w:iCs/>
          <w:color w:val="00B050"/>
        </w:rPr>
        <w:t xml:space="preserve">artikel 61 OCMW-wet </w:t>
      </w:r>
      <w:r w:rsidRPr="00095B1D">
        <w:rPr>
          <w:bCs/>
          <w:iCs/>
        </w:rPr>
        <w:t>kunnen contractuele personeelsleden ter beschikking gesteld worden.</w:t>
      </w:r>
    </w:p>
    <w:p w14:paraId="23C20F63" w14:textId="77777777" w:rsidR="0015420D" w:rsidRPr="00095B1D" w:rsidRDefault="0015420D" w:rsidP="0015420D">
      <w:pPr>
        <w:jc w:val="both"/>
        <w:rPr>
          <w:bCs/>
          <w:iCs/>
        </w:rPr>
      </w:pPr>
      <w:r w:rsidRPr="00095B1D">
        <w:rPr>
          <w:bCs/>
          <w:iCs/>
        </w:rPr>
        <w:t>Met behoud van andersluidende wettelijke of decretale bepalingen gelden de voorwaarden zoals beschreven in dit hoofdstuk.</w:t>
      </w:r>
    </w:p>
    <w:p w14:paraId="66D51E88" w14:textId="77777777" w:rsidR="0015420D" w:rsidRPr="00463E62" w:rsidRDefault="0015420D" w:rsidP="0015420D">
      <w:pPr>
        <w:ind w:left="720"/>
        <w:jc w:val="both"/>
      </w:pPr>
    </w:p>
    <w:p w14:paraId="1785AB64" w14:textId="77777777" w:rsidR="0015420D" w:rsidRDefault="0015420D">
      <w:pPr>
        <w:rPr>
          <w:rFonts w:asciiTheme="minorHAnsi" w:hAnsiTheme="minorHAnsi" w:cstheme="minorHAnsi"/>
          <w:b/>
          <w:bCs/>
          <w:caps/>
          <w:kern w:val="28"/>
          <w:sz w:val="28"/>
          <w:szCs w:val="22"/>
          <w:lang w:val="nl-NL"/>
        </w:rPr>
      </w:pPr>
      <w:r>
        <w:br w:type="page"/>
      </w:r>
    </w:p>
    <w:p w14:paraId="6FB88017" w14:textId="61A1CEC1" w:rsidR="00954629" w:rsidRPr="00384490" w:rsidRDefault="00954629">
      <w:pPr>
        <w:pStyle w:val="Kop1"/>
      </w:pPr>
      <w:bookmarkStart w:id="187" w:name="_Toc88830502"/>
      <w:r w:rsidRPr="00384490">
        <w:lastRenderedPageBreak/>
        <w:t>Titel VI. Het salaris</w:t>
      </w:r>
      <w:bookmarkEnd w:id="183"/>
      <w:bookmarkEnd w:id="187"/>
    </w:p>
    <w:p w14:paraId="4BB27452" w14:textId="77777777" w:rsidR="00954629" w:rsidRPr="003053BF" w:rsidRDefault="00954629">
      <w:pPr>
        <w:pStyle w:val="Kop2"/>
        <w:rPr>
          <w:rFonts w:asciiTheme="minorHAnsi" w:hAnsiTheme="minorHAnsi"/>
          <w:sz w:val="28"/>
          <w:szCs w:val="28"/>
        </w:rPr>
      </w:pPr>
      <w:bookmarkStart w:id="188" w:name="_Toc233359317"/>
      <w:bookmarkStart w:id="189" w:name="_Toc88830503"/>
      <w:r w:rsidRPr="003053BF">
        <w:rPr>
          <w:rFonts w:asciiTheme="minorHAnsi" w:hAnsiTheme="minorHAnsi"/>
          <w:sz w:val="28"/>
          <w:szCs w:val="28"/>
        </w:rPr>
        <w:t>Hoofdstuk I. Algemene bepalingen</w:t>
      </w:r>
      <w:bookmarkEnd w:id="188"/>
      <w:bookmarkEnd w:id="189"/>
    </w:p>
    <w:p w14:paraId="7E3CB73F" w14:textId="77777777" w:rsidR="00CB0543" w:rsidRPr="00CB0543" w:rsidRDefault="00CB0543" w:rsidP="00CB0543">
      <w:pPr>
        <w:pStyle w:val="Plattetekst2"/>
        <w:keepNext/>
        <w:spacing w:after="0" w:line="240" w:lineRule="auto"/>
        <w:rPr>
          <w:rFonts w:ascii="Calibri" w:hAnsi="Calibri" w:cs="Calibri"/>
          <w:b/>
          <w:bCs/>
          <w:sz w:val="22"/>
          <w:szCs w:val="22"/>
        </w:rPr>
      </w:pPr>
      <w:bookmarkStart w:id="190" w:name="_Ref215749336"/>
      <w:r w:rsidRPr="00CB0543">
        <w:rPr>
          <w:rFonts w:ascii="Calibri" w:hAnsi="Calibri" w:cs="Calibri"/>
          <w:b/>
          <w:bCs/>
          <w:sz w:val="22"/>
          <w:szCs w:val="22"/>
        </w:rPr>
        <w:t>Artikel 160</w:t>
      </w:r>
    </w:p>
    <w:p w14:paraId="67767176" w14:textId="04F320C4" w:rsidR="00954629" w:rsidRPr="000D1BD1" w:rsidRDefault="00954629" w:rsidP="00CB0543">
      <w:pPr>
        <w:pStyle w:val="Plattetekst2"/>
        <w:keepNext/>
        <w:spacing w:after="0" w:line="240" w:lineRule="auto"/>
        <w:rPr>
          <w:rFonts w:cs="Calibri"/>
          <w:sz w:val="22"/>
          <w:szCs w:val="22"/>
        </w:rPr>
      </w:pPr>
      <w:r w:rsidRPr="000D1BD1">
        <w:rPr>
          <w:rFonts w:ascii="Calibri" w:hAnsi="Calibri" w:cs="Calibri"/>
          <w:sz w:val="22"/>
          <w:szCs w:val="22"/>
        </w:rPr>
        <w:t>Het jaarsalaris van het personeel is vastgelegd in salarisschalen, die bestaan uit:</w:t>
      </w:r>
      <w:bookmarkEnd w:id="190"/>
    </w:p>
    <w:p w14:paraId="45EBB673" w14:textId="77777777" w:rsidR="00954629" w:rsidRPr="00384490" w:rsidRDefault="00954629" w:rsidP="0038085B">
      <w:pPr>
        <w:pStyle w:val="Plattetekst21"/>
        <w:ind w:left="360" w:hanging="360"/>
        <w:rPr>
          <w:rFonts w:cs="Calibri"/>
          <w:sz w:val="22"/>
          <w:szCs w:val="22"/>
        </w:rPr>
      </w:pPr>
      <w:r w:rsidRPr="00384490">
        <w:rPr>
          <w:rFonts w:cs="Calibri"/>
          <w:sz w:val="22"/>
          <w:szCs w:val="22"/>
        </w:rPr>
        <w:t>1°</w:t>
      </w:r>
      <w:r w:rsidRPr="00384490">
        <w:rPr>
          <w:rFonts w:cs="Calibri"/>
          <w:sz w:val="22"/>
          <w:szCs w:val="22"/>
        </w:rPr>
        <w:tab/>
        <w:t>een minimumsalaris;</w:t>
      </w:r>
    </w:p>
    <w:p w14:paraId="7EC339E8" w14:textId="77777777" w:rsidR="00954629" w:rsidRPr="00384490" w:rsidRDefault="00954629" w:rsidP="0038085B">
      <w:pPr>
        <w:pStyle w:val="Plattetekst21"/>
        <w:ind w:left="360" w:hanging="360"/>
        <w:rPr>
          <w:rFonts w:cs="Calibri"/>
          <w:sz w:val="22"/>
          <w:szCs w:val="22"/>
        </w:rPr>
      </w:pPr>
      <w:r w:rsidRPr="00384490">
        <w:rPr>
          <w:rFonts w:cs="Calibri"/>
          <w:sz w:val="22"/>
          <w:szCs w:val="22"/>
        </w:rPr>
        <w:t>2°</w:t>
      </w:r>
      <w:r w:rsidRPr="00384490">
        <w:rPr>
          <w:rFonts w:cs="Calibri"/>
          <w:sz w:val="22"/>
          <w:szCs w:val="22"/>
        </w:rPr>
        <w:tab/>
        <w:t>de salaristrappen, die het resultaat zijn van de periodieke verhogingen;</w:t>
      </w:r>
    </w:p>
    <w:p w14:paraId="22917B36" w14:textId="77777777" w:rsidR="00954629" w:rsidRPr="00384490" w:rsidRDefault="00954629" w:rsidP="0038085B">
      <w:pPr>
        <w:pStyle w:val="Plattetekst21"/>
        <w:ind w:left="360" w:hanging="360"/>
        <w:rPr>
          <w:rFonts w:cs="Calibri"/>
          <w:sz w:val="22"/>
          <w:szCs w:val="22"/>
        </w:rPr>
      </w:pPr>
      <w:r w:rsidRPr="00384490">
        <w:rPr>
          <w:rFonts w:cs="Calibri"/>
          <w:sz w:val="22"/>
          <w:szCs w:val="22"/>
        </w:rPr>
        <w:t>3°</w:t>
      </w:r>
      <w:r w:rsidRPr="00384490">
        <w:rPr>
          <w:rFonts w:cs="Calibri"/>
          <w:sz w:val="22"/>
          <w:szCs w:val="22"/>
        </w:rPr>
        <w:tab/>
        <w:t>een maximumsalaris.</w:t>
      </w:r>
    </w:p>
    <w:p w14:paraId="423078E5" w14:textId="77777777" w:rsidR="00954629" w:rsidRPr="00384490" w:rsidRDefault="00954629" w:rsidP="0038085B">
      <w:pPr>
        <w:pStyle w:val="Plattetekst21"/>
        <w:rPr>
          <w:rFonts w:cs="Calibri"/>
          <w:sz w:val="22"/>
          <w:szCs w:val="22"/>
          <w:u w:val="single"/>
        </w:rPr>
      </w:pPr>
    </w:p>
    <w:p w14:paraId="06D82CDB" w14:textId="77777777" w:rsidR="00CB0543" w:rsidRPr="00CB0543" w:rsidRDefault="00CB0543" w:rsidP="00CB0543">
      <w:pPr>
        <w:pStyle w:val="Plattetekst2"/>
        <w:keepNext/>
        <w:spacing w:after="0" w:line="240" w:lineRule="auto"/>
        <w:rPr>
          <w:rFonts w:ascii="Calibri" w:hAnsi="Calibri" w:cs="Calibri"/>
          <w:b/>
          <w:bCs/>
          <w:sz w:val="22"/>
          <w:szCs w:val="22"/>
        </w:rPr>
      </w:pPr>
      <w:r w:rsidRPr="00CB0543">
        <w:rPr>
          <w:rFonts w:ascii="Calibri" w:hAnsi="Calibri" w:cs="Calibri"/>
          <w:b/>
          <w:bCs/>
          <w:sz w:val="22"/>
          <w:szCs w:val="22"/>
        </w:rPr>
        <w:t>Artikel 161</w:t>
      </w:r>
    </w:p>
    <w:p w14:paraId="589ABE75" w14:textId="09BBDB49" w:rsidR="00954629" w:rsidRPr="000D1BD1" w:rsidRDefault="00954629" w:rsidP="00CB0543">
      <w:pPr>
        <w:pStyle w:val="Plattetekst2"/>
        <w:keepNext/>
        <w:spacing w:after="0" w:line="240" w:lineRule="auto"/>
        <w:rPr>
          <w:rFonts w:cs="Calibri"/>
          <w:sz w:val="22"/>
          <w:szCs w:val="22"/>
        </w:rPr>
      </w:pPr>
      <w:r w:rsidRPr="000D1BD1">
        <w:rPr>
          <w:rFonts w:ascii="Calibri" w:hAnsi="Calibri" w:cs="Calibri"/>
          <w:sz w:val="22"/>
          <w:szCs w:val="22"/>
        </w:rPr>
        <w:t xml:space="preserve">Elke salarisschaal wordt aangeduid met één van de letters A, B, C, D, E, die overeenstemmen met de niveaus, vermeld in artikel 6 BVR, gevolgd door een cijfer en eventueel een kleine letter a, b of c. </w:t>
      </w:r>
    </w:p>
    <w:p w14:paraId="43898378" w14:textId="77777777" w:rsidR="00954629" w:rsidRPr="00384490" w:rsidRDefault="00954629" w:rsidP="0038085B">
      <w:pPr>
        <w:pStyle w:val="Plattetekst21"/>
        <w:rPr>
          <w:rFonts w:cs="Calibri"/>
          <w:sz w:val="22"/>
          <w:szCs w:val="22"/>
        </w:rPr>
      </w:pPr>
    </w:p>
    <w:p w14:paraId="4FFA2E63" w14:textId="5DB3F7C9" w:rsidR="00954629" w:rsidRPr="00384490"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Het eerste lid is niet van toepassing </w:t>
      </w:r>
      <w:r w:rsidRPr="00AE724B">
        <w:rPr>
          <w:rFonts w:ascii="Calibri" w:hAnsi="Calibri" w:cs="Calibri"/>
          <w:sz w:val="22"/>
          <w:szCs w:val="22"/>
        </w:rPr>
        <w:t xml:space="preserve">op de </w:t>
      </w:r>
      <w:r w:rsidR="008B0B94" w:rsidRPr="00175397">
        <w:rPr>
          <w:rFonts w:ascii="Calibri" w:hAnsi="Calibri" w:cs="Calibri"/>
          <w:bCs/>
          <w:iCs/>
          <w:sz w:val="22"/>
          <w:szCs w:val="22"/>
        </w:rPr>
        <w:t>algemeen directeur</w:t>
      </w:r>
      <w:r w:rsidRPr="00175397">
        <w:rPr>
          <w:rFonts w:ascii="Calibri" w:hAnsi="Calibri" w:cs="Calibri"/>
          <w:bCs/>
          <w:iCs/>
          <w:sz w:val="22"/>
          <w:szCs w:val="22"/>
        </w:rPr>
        <w:t>, de adjunct-</w:t>
      </w:r>
      <w:r w:rsidR="008B0B94" w:rsidRPr="00175397">
        <w:rPr>
          <w:rFonts w:ascii="Calibri" w:hAnsi="Calibri" w:cs="Calibri"/>
          <w:bCs/>
          <w:iCs/>
          <w:sz w:val="22"/>
          <w:szCs w:val="22"/>
        </w:rPr>
        <w:t xml:space="preserve"> algemeen directeur </w:t>
      </w:r>
      <w:r w:rsidRPr="00175397">
        <w:rPr>
          <w:rFonts w:ascii="Calibri" w:hAnsi="Calibri" w:cs="Calibri"/>
          <w:bCs/>
          <w:iCs/>
          <w:sz w:val="22"/>
          <w:szCs w:val="22"/>
        </w:rPr>
        <w:t xml:space="preserve">en de financieel </w:t>
      </w:r>
      <w:r w:rsidR="001E0270" w:rsidRPr="00175397">
        <w:rPr>
          <w:rFonts w:ascii="Calibri" w:hAnsi="Calibri" w:cs="Calibri"/>
          <w:bCs/>
          <w:iCs/>
          <w:sz w:val="22"/>
          <w:szCs w:val="22"/>
        </w:rPr>
        <w:t>directeur</w:t>
      </w:r>
      <w:r w:rsidRPr="00175397">
        <w:rPr>
          <w:rFonts w:ascii="Calibri" w:hAnsi="Calibri" w:cs="Calibri"/>
          <w:bCs/>
          <w:iCs/>
          <w:sz w:val="22"/>
          <w:szCs w:val="22"/>
        </w:rPr>
        <w:t>.</w:t>
      </w:r>
      <w:r w:rsidRPr="00175397">
        <w:rPr>
          <w:rFonts w:ascii="Calibri" w:hAnsi="Calibri" w:cs="Calibri"/>
          <w:bCs/>
          <w:iCs/>
          <w:sz w:val="22"/>
          <w:szCs w:val="22"/>
        </w:rPr>
        <w:br/>
      </w:r>
    </w:p>
    <w:p w14:paraId="06C76835" w14:textId="77777777" w:rsidR="00CB0543" w:rsidRPr="00CB0543" w:rsidRDefault="00CB0543" w:rsidP="00CB0543">
      <w:pPr>
        <w:pStyle w:val="Plattetekst2"/>
        <w:keepNext/>
        <w:spacing w:after="0" w:line="240" w:lineRule="auto"/>
        <w:rPr>
          <w:rFonts w:ascii="Calibri" w:hAnsi="Calibri" w:cs="Calibri"/>
          <w:b/>
          <w:bCs/>
          <w:sz w:val="22"/>
          <w:szCs w:val="22"/>
        </w:rPr>
      </w:pPr>
      <w:bookmarkStart w:id="191" w:name="_Ref215672587"/>
      <w:r w:rsidRPr="00CB0543">
        <w:rPr>
          <w:rFonts w:ascii="Calibri" w:hAnsi="Calibri" w:cs="Calibri"/>
          <w:b/>
          <w:bCs/>
          <w:sz w:val="22"/>
          <w:szCs w:val="22"/>
        </w:rPr>
        <w:t>Artikel 162</w:t>
      </w:r>
    </w:p>
    <w:p w14:paraId="4BD26EB8" w14:textId="32A64899" w:rsidR="00954629" w:rsidRPr="00797BE6" w:rsidRDefault="00954629" w:rsidP="00CB0543">
      <w:pPr>
        <w:pStyle w:val="Plattetekst2"/>
        <w:keepNext/>
        <w:spacing w:after="0" w:line="240" w:lineRule="auto"/>
        <w:rPr>
          <w:rFonts w:ascii="Calibri" w:hAnsi="Calibri" w:cs="Calibri"/>
          <w:b/>
          <w:bCs/>
          <w:i/>
          <w:iCs/>
          <w:sz w:val="22"/>
          <w:szCs w:val="22"/>
        </w:rPr>
      </w:pPr>
      <w:r w:rsidRPr="00384490">
        <w:rPr>
          <w:rFonts w:ascii="Calibri" w:hAnsi="Calibri" w:cs="Calibri"/>
          <w:sz w:val="22"/>
          <w:szCs w:val="22"/>
        </w:rPr>
        <w:t>Aan de graden worden de salarisschalen en de functionele loopbanen, vermeld in artikel</w:t>
      </w:r>
      <w:r w:rsidR="00426034">
        <w:rPr>
          <w:rFonts w:ascii="Calibri" w:hAnsi="Calibri" w:cs="Calibri"/>
          <w:sz w:val="22"/>
          <w:szCs w:val="22"/>
        </w:rPr>
        <w:t xml:space="preserve"> 114</w:t>
      </w:r>
      <w:r w:rsidRPr="00384490">
        <w:rPr>
          <w:rFonts w:ascii="Calibri" w:hAnsi="Calibri" w:cs="Calibri"/>
          <w:sz w:val="22"/>
          <w:szCs w:val="22"/>
        </w:rPr>
        <w:t xml:space="preserve"> tot </w:t>
      </w:r>
      <w:r w:rsidR="00426034">
        <w:rPr>
          <w:rFonts w:ascii="Calibri" w:hAnsi="Calibri" w:cs="Calibri"/>
          <w:sz w:val="22"/>
          <w:szCs w:val="22"/>
        </w:rPr>
        <w:t xml:space="preserve"> artikel 118 </w:t>
      </w:r>
      <w:r w:rsidRPr="00095B1D">
        <w:rPr>
          <w:rFonts w:ascii="Calibri" w:hAnsi="Calibri" w:cs="Calibri"/>
          <w:sz w:val="22"/>
          <w:szCs w:val="22"/>
        </w:rPr>
        <w:t>verbonden die overeenkomen met de ernaast vermelde lettercijfercode. De uitgewerkte salarisschalen bevinden zich in bijlage I.</w:t>
      </w:r>
      <w:bookmarkEnd w:id="191"/>
    </w:p>
    <w:p w14:paraId="62EE721E" w14:textId="77777777" w:rsidR="00954629" w:rsidRPr="00B51FDE" w:rsidRDefault="00954629" w:rsidP="0038085B">
      <w:pPr>
        <w:pStyle w:val="Plattetekst2"/>
        <w:spacing w:after="0" w:line="240" w:lineRule="auto"/>
        <w:rPr>
          <w:rFonts w:ascii="Calibri" w:hAnsi="Calibri" w:cs="Calibri"/>
          <w:sz w:val="22"/>
          <w:szCs w:val="22"/>
        </w:rPr>
      </w:pPr>
    </w:p>
    <w:p w14:paraId="709CCA9A" w14:textId="27318BF8" w:rsidR="00954629" w:rsidRPr="00095B1D" w:rsidRDefault="00954629" w:rsidP="0038085B">
      <w:pPr>
        <w:pStyle w:val="Plattetekst2"/>
        <w:spacing w:after="0" w:line="240" w:lineRule="auto"/>
        <w:rPr>
          <w:rFonts w:ascii="Calibri" w:hAnsi="Calibri" w:cs="Calibri"/>
          <w:sz w:val="22"/>
          <w:szCs w:val="22"/>
        </w:rPr>
      </w:pPr>
      <w:r w:rsidRPr="00384490">
        <w:rPr>
          <w:rFonts w:ascii="Calibri" w:hAnsi="Calibri" w:cs="Calibri"/>
          <w:sz w:val="22"/>
          <w:szCs w:val="22"/>
        </w:rPr>
        <w:t xml:space="preserve">De salarisschaal van de </w:t>
      </w:r>
      <w:r w:rsidR="008B0B94" w:rsidRPr="00175397">
        <w:rPr>
          <w:rFonts w:ascii="Calibri" w:hAnsi="Calibri" w:cs="Calibri"/>
          <w:bCs/>
          <w:iCs/>
          <w:sz w:val="22"/>
          <w:szCs w:val="22"/>
        </w:rPr>
        <w:t>algemeen directeur</w:t>
      </w:r>
      <w:r w:rsidR="008B0B94" w:rsidRPr="00F63A07">
        <w:rPr>
          <w:rFonts w:ascii="Calibri" w:hAnsi="Calibri" w:cs="Calibri"/>
          <w:sz w:val="22"/>
          <w:szCs w:val="22"/>
        </w:rPr>
        <w:t xml:space="preserve"> </w:t>
      </w:r>
      <w:r w:rsidRPr="00F63A07">
        <w:rPr>
          <w:rFonts w:ascii="Calibri" w:hAnsi="Calibri" w:cs="Calibri"/>
          <w:sz w:val="22"/>
          <w:szCs w:val="22"/>
        </w:rPr>
        <w:t>is</w:t>
      </w:r>
      <w:r w:rsidRPr="00384490">
        <w:rPr>
          <w:rFonts w:ascii="Calibri" w:hAnsi="Calibri" w:cs="Calibri"/>
          <w:sz w:val="22"/>
          <w:szCs w:val="22"/>
        </w:rPr>
        <w:t xml:space="preserve"> de hoogste salar</w:t>
      </w:r>
      <w:r w:rsidR="007657C0">
        <w:rPr>
          <w:rFonts w:ascii="Calibri" w:hAnsi="Calibri" w:cs="Calibri"/>
          <w:sz w:val="22"/>
          <w:szCs w:val="22"/>
        </w:rPr>
        <w:t xml:space="preserve">isschaal binnen </w:t>
      </w:r>
      <w:r w:rsidR="00175397" w:rsidRPr="00095B1D">
        <w:rPr>
          <w:rFonts w:ascii="Calibri" w:hAnsi="Calibri" w:cs="Calibri"/>
          <w:sz w:val="22"/>
          <w:szCs w:val="22"/>
        </w:rPr>
        <w:t>het lokaal bestuur</w:t>
      </w:r>
      <w:r w:rsidRPr="00095B1D">
        <w:rPr>
          <w:rFonts w:ascii="Calibri" w:hAnsi="Calibri" w:cs="Calibri"/>
          <w:sz w:val="22"/>
          <w:szCs w:val="22"/>
        </w:rPr>
        <w:t>.</w:t>
      </w:r>
    </w:p>
    <w:p w14:paraId="4A1570C1" w14:textId="77777777" w:rsidR="00954629" w:rsidRPr="00384490" w:rsidRDefault="00954629" w:rsidP="0038085B">
      <w:pPr>
        <w:pStyle w:val="Plattetekst2"/>
        <w:spacing w:after="0" w:line="240" w:lineRule="auto"/>
        <w:rPr>
          <w:rFonts w:ascii="Calibri" w:hAnsi="Calibri" w:cs="Calibri"/>
          <w:sz w:val="22"/>
          <w:szCs w:val="22"/>
        </w:rPr>
      </w:pPr>
    </w:p>
    <w:p w14:paraId="1B330DED" w14:textId="77777777" w:rsidR="00977EC9" w:rsidRDefault="00977EC9" w:rsidP="00977EC9">
      <w:pPr>
        <w:pStyle w:val="Plattetekst2"/>
        <w:keepNext/>
        <w:spacing w:after="0" w:line="240" w:lineRule="auto"/>
        <w:rPr>
          <w:rFonts w:ascii="Calibri" w:hAnsi="Calibri" w:cs="Calibri"/>
          <w:sz w:val="22"/>
          <w:szCs w:val="22"/>
        </w:rPr>
      </w:pPr>
      <w:r w:rsidRPr="00977EC9">
        <w:rPr>
          <w:rFonts w:ascii="Calibri" w:hAnsi="Calibri" w:cs="Calibri"/>
          <w:b/>
          <w:bCs/>
          <w:sz w:val="22"/>
          <w:szCs w:val="22"/>
        </w:rPr>
        <w:t>Artikel 163</w:t>
      </w:r>
    </w:p>
    <w:p w14:paraId="2BBDE64D" w14:textId="45A90885" w:rsidR="000D1BD1" w:rsidRDefault="00954629" w:rsidP="00977EC9">
      <w:pPr>
        <w:pStyle w:val="Plattetekst2"/>
        <w:keepNext/>
        <w:spacing w:after="0" w:line="240" w:lineRule="auto"/>
        <w:rPr>
          <w:rFonts w:cs="Calibri"/>
          <w:sz w:val="22"/>
          <w:szCs w:val="22"/>
        </w:rPr>
      </w:pPr>
      <w:r w:rsidRPr="000D1BD1">
        <w:rPr>
          <w:rFonts w:ascii="Calibri" w:hAnsi="Calibri" w:cs="Calibri"/>
          <w:sz w:val="22"/>
          <w:szCs w:val="22"/>
        </w:rPr>
        <w:t>Het personeelslid wordt bezoldigd in de salarisschaal die verbonden is aan zijn graad, zoals bepaald in artikel</w:t>
      </w:r>
      <w:r w:rsidR="00977EC9">
        <w:rPr>
          <w:rFonts w:ascii="Calibri" w:hAnsi="Calibri" w:cs="Calibri"/>
          <w:sz w:val="22"/>
          <w:szCs w:val="22"/>
        </w:rPr>
        <w:t xml:space="preserve"> 162</w:t>
      </w:r>
      <w:r w:rsidRPr="000D1BD1">
        <w:rPr>
          <w:rFonts w:ascii="Calibri" w:hAnsi="Calibri" w:cs="Calibri"/>
          <w:sz w:val="22"/>
          <w:szCs w:val="22"/>
        </w:rPr>
        <w:t>.</w:t>
      </w:r>
    </w:p>
    <w:p w14:paraId="69D9D14B" w14:textId="77777777" w:rsidR="000D1BD1" w:rsidRPr="00EE3571" w:rsidRDefault="000D1BD1" w:rsidP="00EE3571">
      <w:pPr>
        <w:rPr>
          <w:sz w:val="20"/>
        </w:rPr>
      </w:pPr>
    </w:p>
    <w:p w14:paraId="33936ADD" w14:textId="65CF3202" w:rsidR="00954629" w:rsidRPr="00EE3571" w:rsidRDefault="00954629" w:rsidP="00EE3571">
      <w:pPr>
        <w:pStyle w:val="Plattetekst2"/>
        <w:spacing w:after="0" w:line="240" w:lineRule="auto"/>
        <w:rPr>
          <w:rFonts w:cs="Calibri"/>
          <w:sz w:val="22"/>
          <w:szCs w:val="22"/>
        </w:rPr>
      </w:pPr>
      <w:r w:rsidRPr="00EE3571">
        <w:rPr>
          <w:rFonts w:ascii="Calibri" w:hAnsi="Calibri" w:cs="Calibri"/>
          <w:sz w:val="22"/>
          <w:szCs w:val="22"/>
        </w:rPr>
        <w:t>Het personeelslid ontvangt het salaris dat overeenstemt met zijn geldelijke anciënniteit. De geldelijke anciënniteit bestaat uit het aantal dienstjaren dat in aanmerking wordt genomen voor de berekening van het salaris.</w:t>
      </w:r>
    </w:p>
    <w:p w14:paraId="39777674" w14:textId="77777777" w:rsidR="00954629" w:rsidRPr="00384490" w:rsidRDefault="00954629" w:rsidP="0038085B">
      <w:pPr>
        <w:pStyle w:val="Plattetekst21"/>
        <w:rPr>
          <w:rFonts w:cs="Calibri"/>
          <w:sz w:val="22"/>
          <w:szCs w:val="22"/>
        </w:rPr>
      </w:pPr>
    </w:p>
    <w:p w14:paraId="370815A2" w14:textId="77777777" w:rsidR="00954629" w:rsidRPr="00384490" w:rsidRDefault="00954629" w:rsidP="0038085B">
      <w:pPr>
        <w:pStyle w:val="Plattetekst21"/>
        <w:rPr>
          <w:rFonts w:cs="Calibri"/>
          <w:sz w:val="22"/>
          <w:szCs w:val="22"/>
        </w:rPr>
      </w:pPr>
      <w:r w:rsidRPr="00384490">
        <w:rPr>
          <w:rFonts w:cs="Calibri"/>
          <w:sz w:val="22"/>
          <w:szCs w:val="22"/>
        </w:rPr>
        <w:t>Het personeelslid dat geen recht heeft op het meerekenen van vroegere diensten, ontvangt het beginsalaris van de eerste salarisschaal van de functionele loopbaan die verbonden is aan zijn graad.</w:t>
      </w:r>
    </w:p>
    <w:p w14:paraId="4C32CB5B" w14:textId="77777777" w:rsidR="00954629" w:rsidRPr="00384490" w:rsidRDefault="00954629" w:rsidP="0038085B">
      <w:pPr>
        <w:pStyle w:val="Plattetekst21"/>
        <w:rPr>
          <w:rFonts w:cs="Calibri"/>
          <w:sz w:val="22"/>
          <w:szCs w:val="22"/>
        </w:rPr>
      </w:pPr>
    </w:p>
    <w:p w14:paraId="53B0444A" w14:textId="77777777" w:rsidR="00954629" w:rsidRPr="00384490" w:rsidRDefault="00954629" w:rsidP="0038085B">
      <w:pPr>
        <w:pStyle w:val="Plattetekst21"/>
        <w:rPr>
          <w:rFonts w:cs="Calibri"/>
          <w:sz w:val="22"/>
          <w:szCs w:val="22"/>
        </w:rPr>
      </w:pPr>
      <w:r w:rsidRPr="00384490">
        <w:rPr>
          <w:rFonts w:cs="Calibri"/>
          <w:sz w:val="22"/>
          <w:szCs w:val="22"/>
        </w:rPr>
        <w:t>Het salaris van een deeltijds personeelslid wordt vastgesteld in verhouding tot zijn prestaties.</w:t>
      </w:r>
    </w:p>
    <w:p w14:paraId="2C38A9BE" w14:textId="77777777" w:rsidR="00954629" w:rsidRPr="00384490" w:rsidRDefault="00954629" w:rsidP="0038085B">
      <w:pPr>
        <w:pStyle w:val="Plattetekst21"/>
        <w:rPr>
          <w:rFonts w:cs="Calibri"/>
          <w:sz w:val="22"/>
          <w:szCs w:val="22"/>
        </w:rPr>
      </w:pPr>
    </w:p>
    <w:p w14:paraId="14D4B638" w14:textId="557764C6" w:rsidR="004E471D" w:rsidRDefault="00954629" w:rsidP="0038085B">
      <w:pPr>
        <w:pStyle w:val="Plattetekst21"/>
        <w:rPr>
          <w:rFonts w:cs="Calibri"/>
          <w:sz w:val="22"/>
          <w:szCs w:val="22"/>
        </w:rPr>
      </w:pPr>
      <w:r w:rsidRPr="00F63A07">
        <w:rPr>
          <w:rFonts w:cs="Calibri"/>
          <w:sz w:val="22"/>
          <w:szCs w:val="22"/>
        </w:rPr>
        <w:t xml:space="preserve">De </w:t>
      </w:r>
      <w:r w:rsidR="008B0B94" w:rsidRPr="001D4E73">
        <w:rPr>
          <w:rFonts w:cs="Calibri"/>
          <w:bCs/>
          <w:iCs/>
          <w:sz w:val="22"/>
          <w:szCs w:val="22"/>
        </w:rPr>
        <w:t>algemeen directeur</w:t>
      </w:r>
      <w:r w:rsidR="008B0B94" w:rsidRPr="00F63A07">
        <w:rPr>
          <w:rFonts w:cs="Calibri"/>
          <w:sz w:val="22"/>
          <w:szCs w:val="22"/>
        </w:rPr>
        <w:t xml:space="preserve"> </w:t>
      </w:r>
      <w:r w:rsidRPr="00F63A07">
        <w:rPr>
          <w:rFonts w:cs="Calibri"/>
          <w:sz w:val="22"/>
          <w:szCs w:val="22"/>
        </w:rPr>
        <w:t>of in</w:t>
      </w:r>
      <w:r w:rsidRPr="00384490">
        <w:rPr>
          <w:rFonts w:cs="Calibri"/>
          <w:sz w:val="22"/>
          <w:szCs w:val="22"/>
        </w:rPr>
        <w:t xml:space="preserve"> voorkomend geva</w:t>
      </w:r>
      <w:r w:rsidR="007657C0">
        <w:rPr>
          <w:rFonts w:cs="Calibri"/>
          <w:sz w:val="22"/>
          <w:szCs w:val="22"/>
        </w:rPr>
        <w:t>l het hoofd van het</w:t>
      </w:r>
      <w:r w:rsidRPr="00384490">
        <w:rPr>
          <w:rFonts w:cs="Calibri"/>
          <w:sz w:val="22"/>
          <w:szCs w:val="22"/>
        </w:rPr>
        <w:t xml:space="preserve"> intern verzelfstandigd agentschap stelt het individuele jaarsalaris van de personeelsleden vast.</w:t>
      </w:r>
    </w:p>
    <w:p w14:paraId="6061E5D5" w14:textId="77777777" w:rsidR="004E471D" w:rsidRDefault="004E471D">
      <w:pPr>
        <w:rPr>
          <w:rFonts w:cs="Calibri"/>
          <w:szCs w:val="22"/>
          <w:lang w:val="nl-NL"/>
        </w:rPr>
      </w:pPr>
      <w:r>
        <w:rPr>
          <w:rFonts w:cs="Calibri"/>
          <w:szCs w:val="22"/>
        </w:rPr>
        <w:br w:type="page"/>
      </w:r>
    </w:p>
    <w:p w14:paraId="0C919676" w14:textId="77777777" w:rsidR="00954629" w:rsidRPr="003053BF" w:rsidRDefault="00954629">
      <w:pPr>
        <w:pStyle w:val="Kop2"/>
        <w:rPr>
          <w:rFonts w:asciiTheme="minorHAnsi" w:hAnsiTheme="minorHAnsi"/>
          <w:sz w:val="28"/>
          <w:szCs w:val="28"/>
        </w:rPr>
      </w:pPr>
      <w:bookmarkStart w:id="192" w:name="_Toc233359318"/>
      <w:bookmarkStart w:id="193" w:name="_Toc88830504"/>
      <w:r w:rsidRPr="003053BF">
        <w:rPr>
          <w:rFonts w:asciiTheme="minorHAnsi" w:hAnsiTheme="minorHAnsi"/>
          <w:sz w:val="28"/>
          <w:szCs w:val="28"/>
        </w:rPr>
        <w:lastRenderedPageBreak/>
        <w:t>Hoofdstuk II. De toekenning van periodieke salarisverhogingen door de opbouw van geldelijke anciënniteit</w:t>
      </w:r>
      <w:bookmarkEnd w:id="192"/>
      <w:bookmarkEnd w:id="193"/>
    </w:p>
    <w:p w14:paraId="39BCB8A9" w14:textId="77777777" w:rsidR="00954629" w:rsidRPr="00384490" w:rsidRDefault="00954629" w:rsidP="00F71DD2">
      <w:pPr>
        <w:pStyle w:val="Kop3"/>
      </w:pPr>
      <w:bookmarkStart w:id="194" w:name="_Toc233359319"/>
      <w:bookmarkStart w:id="195" w:name="_Toc88830505"/>
      <w:r w:rsidRPr="00384490">
        <w:t>Afdeling I. Diensten bij een overheid</w:t>
      </w:r>
      <w:bookmarkEnd w:id="194"/>
      <w:bookmarkEnd w:id="195"/>
    </w:p>
    <w:p w14:paraId="45E8756A" w14:textId="77777777" w:rsidR="0018313E" w:rsidRPr="0018313E" w:rsidRDefault="0018313E" w:rsidP="0018313E">
      <w:pPr>
        <w:pStyle w:val="Plattetekst2"/>
        <w:keepNext/>
        <w:spacing w:after="0" w:line="240" w:lineRule="auto"/>
        <w:rPr>
          <w:rFonts w:ascii="Calibri" w:hAnsi="Calibri" w:cs="Calibri"/>
          <w:b/>
          <w:bCs/>
          <w:sz w:val="22"/>
          <w:szCs w:val="22"/>
        </w:rPr>
      </w:pPr>
      <w:r w:rsidRPr="0018313E">
        <w:rPr>
          <w:rFonts w:ascii="Calibri" w:hAnsi="Calibri" w:cs="Calibri"/>
          <w:b/>
          <w:bCs/>
          <w:sz w:val="22"/>
          <w:szCs w:val="22"/>
        </w:rPr>
        <w:t>Artikel 164</w:t>
      </w:r>
    </w:p>
    <w:p w14:paraId="2FCED3B6" w14:textId="152EF7E3" w:rsidR="00CC7D95" w:rsidRPr="007055B7" w:rsidRDefault="00CC7D95" w:rsidP="0018313E">
      <w:pPr>
        <w:pStyle w:val="Plattetekst2"/>
        <w:keepNext/>
        <w:spacing w:after="0" w:line="240" w:lineRule="auto"/>
        <w:rPr>
          <w:rFonts w:ascii="Calibri" w:hAnsi="Calibri" w:cs="Calibri"/>
          <w:sz w:val="22"/>
          <w:szCs w:val="22"/>
        </w:rPr>
      </w:pPr>
      <w:r w:rsidRPr="007055B7">
        <w:rPr>
          <w:rFonts w:ascii="Calibri" w:hAnsi="Calibri" w:cs="Calibri"/>
          <w:sz w:val="22"/>
          <w:szCs w:val="22"/>
        </w:rPr>
        <w:t>Voor de toekenning van periodieke salarisverhogingen komen alleen de werkelijke diensten in statutair of contractueel verband in aanmerking die het personeelslid levert of heeft geleverd in dienst van:</w:t>
      </w:r>
    </w:p>
    <w:p w14:paraId="2C9CA77D" w14:textId="33488D56" w:rsidR="00B66785" w:rsidRPr="00384490" w:rsidRDefault="00B66785" w:rsidP="0038085B">
      <w:pPr>
        <w:pStyle w:val="Plattetekst2"/>
        <w:spacing w:after="0" w:line="240" w:lineRule="auto"/>
        <w:rPr>
          <w:rFonts w:ascii="Calibri" w:hAnsi="Calibri" w:cs="Calibri"/>
          <w:sz w:val="22"/>
          <w:szCs w:val="22"/>
          <w:u w:val="single"/>
        </w:rPr>
      </w:pPr>
      <w:r w:rsidRPr="00384490">
        <w:rPr>
          <w:rFonts w:ascii="Calibri" w:hAnsi="Calibri" w:cs="Calibri"/>
          <w:sz w:val="22"/>
          <w:szCs w:val="22"/>
        </w:rPr>
        <w:t xml:space="preserve">1° de provincies, de gemeenten en de </w:t>
      </w:r>
      <w:proofErr w:type="spellStart"/>
      <w:r w:rsidRPr="00384490">
        <w:rPr>
          <w:rFonts w:ascii="Calibri" w:hAnsi="Calibri" w:cs="Calibri"/>
          <w:sz w:val="22"/>
          <w:szCs w:val="22"/>
        </w:rPr>
        <w:t>OCMW's</w:t>
      </w:r>
      <w:proofErr w:type="spellEnd"/>
      <w:r w:rsidRPr="00384490">
        <w:rPr>
          <w:rFonts w:ascii="Calibri" w:hAnsi="Calibri" w:cs="Calibri"/>
          <w:sz w:val="22"/>
          <w:szCs w:val="22"/>
        </w:rPr>
        <w:t xml:space="preserve"> van België, de publiekrechtelijke verenigingen waarvan ze deel uitmaken en de instellingen die eronder ressorteren;</w:t>
      </w:r>
      <w:r w:rsidRPr="00384490">
        <w:rPr>
          <w:rFonts w:ascii="Calibri" w:hAnsi="Calibri" w:cs="Calibri"/>
          <w:sz w:val="22"/>
          <w:szCs w:val="22"/>
        </w:rPr>
        <w:br/>
        <w:t>2° de diensten en instellingen van de federale overheid, van de gemeenschappen en gewesten en de internationale instellingen waarvan ze lid zijn;</w:t>
      </w:r>
      <w:r w:rsidRPr="00384490">
        <w:rPr>
          <w:rFonts w:ascii="Calibri" w:hAnsi="Calibri" w:cs="Calibri"/>
          <w:sz w:val="22"/>
          <w:szCs w:val="22"/>
        </w:rPr>
        <w:br/>
        <w:t>3° de diensten en instellingen en de lokale overheden van een lidstaat van de Europese Unie of van de Europese Economische Ruimte;</w:t>
      </w:r>
      <w:r w:rsidRPr="00384490">
        <w:rPr>
          <w:rFonts w:ascii="Calibri" w:hAnsi="Calibri" w:cs="Calibri"/>
          <w:sz w:val="22"/>
          <w:szCs w:val="22"/>
        </w:rPr>
        <w:br/>
        <w:t>4° de gesubsidieerde vrije onderwijsinstellingen of de gesubsidieerde vrije centra voor leerlingenbegeleiding;</w:t>
      </w:r>
      <w:r w:rsidRPr="00384490">
        <w:rPr>
          <w:rFonts w:ascii="Calibri" w:hAnsi="Calibri" w:cs="Calibri"/>
          <w:sz w:val="22"/>
          <w:szCs w:val="22"/>
        </w:rPr>
        <w:br/>
        <w:t>5° de publiekrechtelijke en vrije universiteiten;</w:t>
      </w:r>
      <w:r w:rsidRPr="00384490">
        <w:rPr>
          <w:rFonts w:ascii="Calibri" w:hAnsi="Calibri" w:cs="Calibri"/>
          <w:sz w:val="22"/>
          <w:szCs w:val="22"/>
        </w:rPr>
        <w:br/>
        <w:t>6° elke andere instelling naar Belgisch recht of naar het recht van een lidstaat van de Europese Economische Ruimte die beantwoordt aan collectieve behoeften van algemeen of lokaal belang en waarbij in de oprichting of bijzondere leiding ervan het overwicht van de overheid tot uiting komt.</w:t>
      </w:r>
      <w:r w:rsidRPr="00384490">
        <w:rPr>
          <w:rFonts w:ascii="Calibri" w:hAnsi="Calibri" w:cs="Calibri"/>
          <w:sz w:val="22"/>
          <w:szCs w:val="22"/>
        </w:rPr>
        <w:br/>
      </w:r>
    </w:p>
    <w:p w14:paraId="6D738976" w14:textId="77777777" w:rsidR="0018313E" w:rsidRPr="0018313E" w:rsidRDefault="0018313E" w:rsidP="0018313E">
      <w:pPr>
        <w:pStyle w:val="Plattetekst2"/>
        <w:keepNext/>
        <w:spacing w:after="0" w:line="240" w:lineRule="auto"/>
        <w:rPr>
          <w:rFonts w:ascii="Calibri" w:hAnsi="Calibri" w:cs="Calibri"/>
          <w:b/>
          <w:bCs/>
          <w:sz w:val="22"/>
          <w:szCs w:val="22"/>
        </w:rPr>
      </w:pPr>
      <w:r w:rsidRPr="0018313E">
        <w:rPr>
          <w:rFonts w:ascii="Calibri" w:hAnsi="Calibri" w:cs="Calibri"/>
          <w:b/>
          <w:bCs/>
          <w:sz w:val="22"/>
          <w:szCs w:val="22"/>
        </w:rPr>
        <w:t>Artikel 165</w:t>
      </w:r>
    </w:p>
    <w:p w14:paraId="1407454D" w14:textId="7ACEB036" w:rsidR="00954629" w:rsidRPr="004D2958" w:rsidRDefault="00954629" w:rsidP="0018313E">
      <w:pPr>
        <w:pStyle w:val="Plattetekst2"/>
        <w:keepNext/>
        <w:spacing w:after="0" w:line="240" w:lineRule="auto"/>
        <w:rPr>
          <w:rFonts w:ascii="Calibri" w:hAnsi="Calibri" w:cstheme="minorHAnsi"/>
          <w:b/>
          <w:bCs/>
          <w:i/>
          <w:iCs/>
          <w:sz w:val="22"/>
          <w:szCs w:val="22"/>
        </w:rPr>
      </w:pPr>
      <w:r w:rsidRPr="004D2958">
        <w:rPr>
          <w:rFonts w:ascii="Calibri" w:hAnsi="Calibri" w:cs="Calibri"/>
          <w:sz w:val="22"/>
          <w:szCs w:val="22"/>
        </w:rPr>
        <w:t xml:space="preserve">Voor de toepassing van </w:t>
      </w:r>
      <w:r w:rsidR="006E73F7" w:rsidRPr="004D2958">
        <w:rPr>
          <w:rFonts w:ascii="Calibri" w:hAnsi="Calibri" w:cs="Calibri"/>
          <w:sz w:val="22"/>
          <w:szCs w:val="22"/>
        </w:rPr>
        <w:t>artikel 16</w:t>
      </w:r>
      <w:r w:rsidR="00A71691">
        <w:rPr>
          <w:rFonts w:ascii="Calibri" w:hAnsi="Calibri" w:cs="Calibri"/>
          <w:sz w:val="22"/>
          <w:szCs w:val="22"/>
        </w:rPr>
        <w:t>4</w:t>
      </w:r>
      <w:r w:rsidR="006E73F7" w:rsidRPr="004D2958">
        <w:rPr>
          <w:rFonts w:ascii="Calibri" w:hAnsi="Calibri" w:cs="Calibri"/>
          <w:sz w:val="22"/>
          <w:szCs w:val="22"/>
        </w:rPr>
        <w:t xml:space="preserve"> </w:t>
      </w:r>
      <w:r w:rsidR="001D4E73" w:rsidRPr="004D2958">
        <w:rPr>
          <w:rFonts w:ascii="Calibri" w:hAnsi="Calibri" w:cs="Calibri"/>
          <w:sz w:val="22"/>
          <w:szCs w:val="22"/>
        </w:rPr>
        <w:t>wordt onder werkelijke diensten</w:t>
      </w:r>
      <w:r w:rsidRPr="004D2958">
        <w:rPr>
          <w:rFonts w:ascii="Calibri" w:hAnsi="Calibri" w:cs="Calibri"/>
          <w:sz w:val="22"/>
          <w:szCs w:val="22"/>
        </w:rPr>
        <w:t xml:space="preserve"> </w:t>
      </w:r>
      <w:r w:rsidRPr="004D2958">
        <w:rPr>
          <w:rFonts w:ascii="Calibri" w:hAnsi="Calibri" w:cstheme="minorHAnsi"/>
          <w:sz w:val="22"/>
          <w:szCs w:val="22"/>
        </w:rPr>
        <w:t>verstaan :</w:t>
      </w:r>
      <w:r w:rsidR="001D4E73" w:rsidRPr="004D2958">
        <w:rPr>
          <w:rFonts w:ascii="Calibri" w:hAnsi="Calibri" w:cstheme="minorHAnsi"/>
          <w:sz w:val="22"/>
          <w:szCs w:val="22"/>
        </w:rPr>
        <w:t xml:space="preserve"> </w:t>
      </w:r>
      <w:r w:rsidRPr="004D2958">
        <w:rPr>
          <w:rFonts w:ascii="Calibri" w:hAnsi="Calibri" w:cstheme="minorHAnsi"/>
          <w:sz w:val="22"/>
          <w:szCs w:val="22"/>
        </w:rPr>
        <w:t xml:space="preserve">alle diensten die recht geven op een salaris of die bij ontstentenis van een salaris </w:t>
      </w:r>
      <w:r w:rsidRPr="00095B1D">
        <w:rPr>
          <w:rFonts w:ascii="Calibri" w:hAnsi="Calibri" w:cstheme="minorHAnsi"/>
          <w:sz w:val="22"/>
          <w:szCs w:val="22"/>
        </w:rPr>
        <w:t>krachtens deze rechtspositieregeling toch in aanmerking worden genomen voor de vaststelling van het salaris</w:t>
      </w:r>
      <w:r w:rsidR="00A144FD" w:rsidRPr="00095B1D">
        <w:rPr>
          <w:rFonts w:ascii="Calibri" w:hAnsi="Calibri" w:cstheme="minorHAnsi"/>
          <w:sz w:val="22"/>
          <w:szCs w:val="22"/>
        </w:rPr>
        <w:t>, alsook elke periode van tijdelijke werkloosheid wegens overmacht ten gevolge van de corona-epidemie.</w:t>
      </w:r>
    </w:p>
    <w:p w14:paraId="2249794B" w14:textId="77777777" w:rsidR="00954629" w:rsidRPr="00384490" w:rsidRDefault="00954629" w:rsidP="00F71DD2">
      <w:pPr>
        <w:pStyle w:val="Kop3"/>
      </w:pPr>
      <w:bookmarkStart w:id="196" w:name="_Toc233359320"/>
      <w:bookmarkStart w:id="197" w:name="_Toc88830506"/>
      <w:r w:rsidRPr="00384490">
        <w:t>Afdeling II. Diensten in de privésector of als zelfstandige</w:t>
      </w:r>
      <w:bookmarkEnd w:id="196"/>
      <w:bookmarkEnd w:id="197"/>
      <w:r w:rsidRPr="00384490">
        <w:t xml:space="preserve"> </w:t>
      </w:r>
    </w:p>
    <w:p w14:paraId="18C426FC" w14:textId="77777777" w:rsidR="0018313E" w:rsidRPr="0018313E" w:rsidRDefault="0018313E" w:rsidP="0018313E">
      <w:pPr>
        <w:pStyle w:val="Plattetekst2"/>
        <w:keepNext/>
        <w:spacing w:after="0" w:line="240" w:lineRule="auto"/>
        <w:rPr>
          <w:rFonts w:ascii="Calibri" w:hAnsi="Calibri" w:cs="Calibri"/>
          <w:b/>
          <w:bCs/>
          <w:sz w:val="22"/>
          <w:szCs w:val="22"/>
        </w:rPr>
      </w:pPr>
      <w:r w:rsidRPr="0018313E">
        <w:rPr>
          <w:rFonts w:ascii="Calibri" w:hAnsi="Calibri" w:cs="Calibri"/>
          <w:b/>
          <w:bCs/>
          <w:sz w:val="22"/>
          <w:szCs w:val="22"/>
        </w:rPr>
        <w:t>Artikel 166</w:t>
      </w:r>
    </w:p>
    <w:p w14:paraId="7151BDF2" w14:textId="2DE3D737" w:rsidR="00954629" w:rsidRPr="000D1BD1" w:rsidRDefault="00954629" w:rsidP="0018313E">
      <w:pPr>
        <w:pStyle w:val="Plattetekst2"/>
        <w:keepNext/>
        <w:spacing w:after="0" w:line="240" w:lineRule="auto"/>
        <w:rPr>
          <w:rFonts w:cs="Calibri"/>
          <w:sz w:val="22"/>
          <w:szCs w:val="22"/>
        </w:rPr>
      </w:pPr>
      <w:r w:rsidRPr="00EE3571">
        <w:rPr>
          <w:rFonts w:ascii="Calibri" w:hAnsi="Calibri" w:cs="Calibri"/>
          <w:sz w:val="22"/>
          <w:szCs w:val="22"/>
        </w:rPr>
        <w:t>Beroepservaring in de privésector of als zelfstandige wordt in aanmerking genomen voor de toekenning van periodieke salarisverhogingen voor een maximum van</w:t>
      </w:r>
      <w:r w:rsidR="001A3F1E" w:rsidRPr="000D1BD1">
        <w:rPr>
          <w:rFonts w:ascii="Calibri" w:hAnsi="Calibri" w:cs="Calibri"/>
          <w:sz w:val="22"/>
          <w:szCs w:val="22"/>
        </w:rPr>
        <w:t xml:space="preserve"> </w:t>
      </w:r>
      <w:r w:rsidRPr="008F12C4">
        <w:rPr>
          <w:rFonts w:asciiTheme="minorHAnsi" w:hAnsiTheme="minorHAnsi" w:cstheme="minorHAnsi"/>
          <w:sz w:val="22"/>
          <w:szCs w:val="22"/>
        </w:rPr>
        <w:t>12 jaar,</w:t>
      </w:r>
      <w:r w:rsidRPr="000D1BD1">
        <w:rPr>
          <w:rFonts w:ascii="Calibri" w:hAnsi="Calibri" w:cs="Calibri"/>
          <w:sz w:val="22"/>
          <w:szCs w:val="22"/>
        </w:rPr>
        <w:t xml:space="preserve"> op voorwaarde dat ze relevant is voor de uitoefening van de functie.</w:t>
      </w:r>
    </w:p>
    <w:p w14:paraId="1F1BFCCA" w14:textId="1D13C553" w:rsidR="00954629" w:rsidRPr="00384490" w:rsidRDefault="00954629" w:rsidP="0038085B">
      <w:pPr>
        <w:pStyle w:val="Plattetekst21"/>
        <w:rPr>
          <w:rFonts w:cs="Calibri"/>
          <w:sz w:val="22"/>
          <w:szCs w:val="22"/>
        </w:rPr>
      </w:pPr>
    </w:p>
    <w:p w14:paraId="0FBD877C" w14:textId="10D7F586" w:rsidR="00954629" w:rsidRPr="00095B1D" w:rsidRDefault="00954629" w:rsidP="0038085B">
      <w:pPr>
        <w:pStyle w:val="Plattetekst21"/>
        <w:rPr>
          <w:rFonts w:cs="Calibri"/>
          <w:sz w:val="22"/>
          <w:szCs w:val="22"/>
        </w:rPr>
      </w:pPr>
      <w:r w:rsidRPr="00384490">
        <w:rPr>
          <w:rFonts w:cs="Calibri"/>
          <w:sz w:val="22"/>
          <w:szCs w:val="22"/>
        </w:rPr>
        <w:t>De relevantie van de beroepservaring wordt beoordeeld op basis van een vergelijking van die ervaring met de voorwaarden en met het functieprofiel voor de functie waarin het personeelslid aangesteld wordt</w:t>
      </w:r>
      <w:r w:rsidR="00FF7521">
        <w:rPr>
          <w:rFonts w:cs="Calibri"/>
          <w:sz w:val="22"/>
          <w:szCs w:val="22"/>
        </w:rPr>
        <w:t xml:space="preserve"> </w:t>
      </w:r>
      <w:r w:rsidR="00FF7521" w:rsidRPr="00095B1D">
        <w:rPr>
          <w:rFonts w:cs="Calibri"/>
          <w:sz w:val="22"/>
          <w:szCs w:val="22"/>
        </w:rPr>
        <w:t>en dit overeenkomstig artikel</w:t>
      </w:r>
      <w:r w:rsidR="00712650" w:rsidRPr="00095B1D">
        <w:rPr>
          <w:rFonts w:cs="Calibri"/>
          <w:sz w:val="22"/>
          <w:szCs w:val="22"/>
        </w:rPr>
        <w:t xml:space="preserve"> 112</w:t>
      </w:r>
      <w:r w:rsidRPr="00095B1D">
        <w:rPr>
          <w:rFonts w:cs="Calibri"/>
          <w:sz w:val="22"/>
          <w:szCs w:val="22"/>
        </w:rPr>
        <w:t xml:space="preserve">. </w:t>
      </w:r>
    </w:p>
    <w:p w14:paraId="75035910" w14:textId="77777777" w:rsidR="00954629" w:rsidRPr="00384490" w:rsidRDefault="00954629" w:rsidP="0038085B">
      <w:pPr>
        <w:pStyle w:val="Plattetekst21"/>
        <w:rPr>
          <w:rFonts w:cs="Calibri"/>
          <w:sz w:val="22"/>
          <w:szCs w:val="22"/>
        </w:rPr>
      </w:pPr>
    </w:p>
    <w:p w14:paraId="1C7CC3C9" w14:textId="00370D94" w:rsidR="00954629" w:rsidRPr="00F30963" w:rsidRDefault="00954629" w:rsidP="0038085B">
      <w:pPr>
        <w:pStyle w:val="Plattetekst21"/>
        <w:rPr>
          <w:rFonts w:cs="Calibri"/>
          <w:sz w:val="22"/>
          <w:szCs w:val="22"/>
        </w:rPr>
      </w:pPr>
      <w:r w:rsidRPr="00384490">
        <w:rPr>
          <w:rFonts w:cs="Calibri"/>
          <w:sz w:val="22"/>
          <w:szCs w:val="22"/>
        </w:rPr>
        <w:t>Het personeelslid levert zelf de bewijsstukken van de beroepservaring</w:t>
      </w:r>
      <w:r w:rsidR="009F3BE3">
        <w:rPr>
          <w:rFonts w:cs="Calibri"/>
          <w:sz w:val="22"/>
          <w:szCs w:val="22"/>
        </w:rPr>
        <w:t>.</w:t>
      </w:r>
    </w:p>
    <w:p w14:paraId="796FAAFE" w14:textId="77777777" w:rsidR="00954629" w:rsidRPr="00384490" w:rsidRDefault="00954629" w:rsidP="0038085B">
      <w:pPr>
        <w:pStyle w:val="Plattetekst21"/>
        <w:rPr>
          <w:rFonts w:cs="Calibri"/>
          <w:sz w:val="22"/>
          <w:szCs w:val="22"/>
        </w:rPr>
      </w:pPr>
    </w:p>
    <w:p w14:paraId="4BFFBC39" w14:textId="77777777" w:rsidR="00954629" w:rsidRPr="00384490" w:rsidRDefault="00954629" w:rsidP="0038085B">
      <w:pPr>
        <w:pStyle w:val="Plattetekst21"/>
        <w:rPr>
          <w:rFonts w:cs="Calibri"/>
          <w:sz w:val="22"/>
          <w:szCs w:val="22"/>
        </w:rPr>
      </w:pPr>
      <w:r w:rsidRPr="00384490">
        <w:rPr>
          <w:rFonts w:cs="Calibri"/>
          <w:sz w:val="22"/>
          <w:szCs w:val="22"/>
        </w:rPr>
        <w:t>De geldelijke anciënniteit die op die manier verkregen wordt, blijft behouden voor het verdere verloop van de loopbaan.</w:t>
      </w:r>
    </w:p>
    <w:p w14:paraId="2CE4AA8E" w14:textId="77777777" w:rsidR="00954629" w:rsidRPr="00384490" w:rsidRDefault="00954629" w:rsidP="0038085B">
      <w:pPr>
        <w:pStyle w:val="Plattetekst21"/>
        <w:rPr>
          <w:rFonts w:cs="Calibri"/>
          <w:sz w:val="22"/>
          <w:szCs w:val="22"/>
        </w:rPr>
      </w:pPr>
    </w:p>
    <w:p w14:paraId="5B6FC6E0" w14:textId="4FC3C2A1" w:rsidR="00954629" w:rsidRPr="00384490" w:rsidRDefault="00954629" w:rsidP="0038085B">
      <w:pPr>
        <w:pStyle w:val="Plattetekst21"/>
        <w:rPr>
          <w:rFonts w:cs="Calibri"/>
          <w:sz w:val="22"/>
          <w:szCs w:val="22"/>
          <w:u w:val="single"/>
          <w:lang w:eastAsia="en-US"/>
        </w:rPr>
      </w:pPr>
      <w:r w:rsidRPr="00384490">
        <w:rPr>
          <w:rFonts w:cs="Calibri"/>
          <w:sz w:val="22"/>
          <w:szCs w:val="22"/>
        </w:rPr>
        <w:t xml:space="preserve">Dit artikel geldt ook voor indiensttredingen </w:t>
      </w:r>
      <w:r w:rsidR="001A3F1E" w:rsidRPr="001A3F1E">
        <w:rPr>
          <w:rFonts w:cs="Calibri"/>
          <w:sz w:val="22"/>
          <w:szCs w:val="22"/>
        </w:rPr>
        <w:t xml:space="preserve">vanaf 1 januari </w:t>
      </w:r>
      <w:r w:rsidR="001A3F1E" w:rsidRPr="008C5F55">
        <w:rPr>
          <w:rFonts w:cs="Calibri"/>
          <w:sz w:val="22"/>
          <w:szCs w:val="22"/>
        </w:rPr>
        <w:t>2002.</w:t>
      </w:r>
    </w:p>
    <w:p w14:paraId="6C1CFE1C" w14:textId="77777777" w:rsidR="00954629" w:rsidRPr="00384490" w:rsidRDefault="00954629" w:rsidP="00F71DD2">
      <w:pPr>
        <w:pStyle w:val="Kop3"/>
      </w:pPr>
      <w:bookmarkStart w:id="198" w:name="_Toc233359321"/>
      <w:bookmarkStart w:id="199" w:name="_Toc88830507"/>
      <w:r w:rsidRPr="00384490">
        <w:lastRenderedPageBreak/>
        <w:t>Afdeling III. De valorisatie van de diensten</w:t>
      </w:r>
      <w:bookmarkEnd w:id="198"/>
      <w:bookmarkEnd w:id="199"/>
    </w:p>
    <w:p w14:paraId="191428C0" w14:textId="77777777" w:rsidR="0018313E" w:rsidRPr="0018313E" w:rsidRDefault="0018313E" w:rsidP="0018313E">
      <w:pPr>
        <w:pStyle w:val="Plattetekst2"/>
        <w:keepNext/>
        <w:spacing w:after="0" w:line="240" w:lineRule="auto"/>
        <w:rPr>
          <w:rFonts w:ascii="Calibri" w:hAnsi="Calibri" w:cs="Calibri"/>
          <w:b/>
          <w:bCs/>
          <w:sz w:val="22"/>
          <w:szCs w:val="22"/>
        </w:rPr>
      </w:pPr>
      <w:r w:rsidRPr="0018313E">
        <w:rPr>
          <w:rFonts w:ascii="Calibri" w:hAnsi="Calibri" w:cs="Calibri"/>
          <w:b/>
          <w:bCs/>
          <w:sz w:val="22"/>
          <w:szCs w:val="22"/>
        </w:rPr>
        <w:t>Artikel 167</w:t>
      </w:r>
    </w:p>
    <w:p w14:paraId="49ED4E2C" w14:textId="65CA3305" w:rsidR="00954629" w:rsidRPr="0085786C" w:rsidRDefault="00954629" w:rsidP="0018313E">
      <w:pPr>
        <w:pStyle w:val="Plattetekst2"/>
        <w:keepNext/>
        <w:spacing w:after="0" w:line="240" w:lineRule="auto"/>
        <w:rPr>
          <w:rFonts w:cs="Calibri"/>
          <w:sz w:val="22"/>
          <w:szCs w:val="22"/>
        </w:rPr>
      </w:pPr>
      <w:r w:rsidRPr="0085786C">
        <w:rPr>
          <w:rFonts w:ascii="Calibri" w:hAnsi="Calibri" w:cs="Calibri"/>
          <w:sz w:val="22"/>
          <w:szCs w:val="22"/>
        </w:rPr>
        <w:t xml:space="preserve">§1. De diensten die in overeenstemming met </w:t>
      </w:r>
      <w:r w:rsidR="00FE2C80" w:rsidRPr="00EE3571">
        <w:rPr>
          <w:rFonts w:ascii="Calibri" w:hAnsi="Calibri" w:cs="Calibri"/>
          <w:sz w:val="22"/>
          <w:szCs w:val="22"/>
        </w:rPr>
        <w:t xml:space="preserve">artikel 165 tot en met 167 </w:t>
      </w:r>
      <w:r w:rsidRPr="0085786C">
        <w:rPr>
          <w:rFonts w:ascii="Calibri" w:hAnsi="Calibri" w:cs="Calibri"/>
          <w:sz w:val="22"/>
          <w:szCs w:val="22"/>
        </w:rPr>
        <w:t>gepresteerd werden, worden van</w:t>
      </w:r>
      <w:r w:rsidR="0002313F" w:rsidRPr="0085786C">
        <w:rPr>
          <w:rFonts w:ascii="Calibri" w:hAnsi="Calibri" w:cs="Calibri"/>
          <w:sz w:val="22"/>
          <w:szCs w:val="22"/>
        </w:rPr>
        <w:t>af 1 januari 2002</w:t>
      </w:r>
      <w:r w:rsidRPr="0085786C">
        <w:rPr>
          <w:rFonts w:ascii="Calibri" w:hAnsi="Calibri" w:cs="Calibri"/>
          <w:sz w:val="22"/>
          <w:szCs w:val="22"/>
        </w:rPr>
        <w:t xml:space="preserve"> voor de vaststelling van de geldelijke anciënniteit meegerekend voor honderd procent, ongeacht of ze voltijds dan wel deeltijds gepresteerd werden. </w:t>
      </w:r>
    </w:p>
    <w:p w14:paraId="2FDCD96F" w14:textId="77777777" w:rsidR="00954629" w:rsidRPr="00384490" w:rsidRDefault="00954629" w:rsidP="0038085B">
      <w:pPr>
        <w:pStyle w:val="Plattetekst21"/>
        <w:rPr>
          <w:rFonts w:cs="Calibri"/>
          <w:sz w:val="22"/>
          <w:szCs w:val="22"/>
        </w:rPr>
      </w:pPr>
    </w:p>
    <w:p w14:paraId="468E3CEF" w14:textId="10EDEDFE" w:rsidR="00954629" w:rsidRPr="00384490" w:rsidRDefault="00954629" w:rsidP="0038085B">
      <w:pPr>
        <w:pStyle w:val="Plattetekst21"/>
        <w:rPr>
          <w:rFonts w:cs="Calibri"/>
          <w:sz w:val="22"/>
          <w:szCs w:val="22"/>
        </w:rPr>
      </w:pPr>
      <w:r w:rsidRPr="00384490">
        <w:rPr>
          <w:rFonts w:cs="Calibri"/>
          <w:sz w:val="22"/>
          <w:szCs w:val="22"/>
        </w:rPr>
        <w:t xml:space="preserve">Voor diensten in een overheid of </w:t>
      </w:r>
      <w:proofErr w:type="spellStart"/>
      <w:r w:rsidRPr="00384490">
        <w:rPr>
          <w:rFonts w:cs="Calibri"/>
          <w:sz w:val="22"/>
          <w:szCs w:val="22"/>
        </w:rPr>
        <w:t>privé-sector</w:t>
      </w:r>
      <w:proofErr w:type="spellEnd"/>
      <w:r w:rsidRPr="00384490">
        <w:rPr>
          <w:rFonts w:cs="Calibri"/>
          <w:sz w:val="22"/>
          <w:szCs w:val="22"/>
        </w:rPr>
        <w:t xml:space="preserve"> gepresteerd voor </w:t>
      </w:r>
      <w:r w:rsidR="0002313F">
        <w:rPr>
          <w:rFonts w:cs="Calibri"/>
          <w:sz w:val="22"/>
          <w:szCs w:val="22"/>
        </w:rPr>
        <w:t>1 januari 2002</w:t>
      </w:r>
      <w:r w:rsidRPr="00384490">
        <w:rPr>
          <w:rFonts w:cs="Calibri"/>
          <w:sz w:val="22"/>
          <w:szCs w:val="22"/>
        </w:rPr>
        <w:t xml:space="preserve"> geldt de regeling die op dat ogenblik van toepassing was in de rechtspositieregeling:</w:t>
      </w:r>
    </w:p>
    <w:p w14:paraId="59C46CD9" w14:textId="77777777" w:rsidR="00954629" w:rsidRPr="00384490" w:rsidRDefault="00954629" w:rsidP="0038085B">
      <w:pPr>
        <w:pStyle w:val="Plattetekst21"/>
        <w:rPr>
          <w:rFonts w:cs="Calibri"/>
          <w:sz w:val="22"/>
          <w:szCs w:val="22"/>
        </w:rPr>
      </w:pPr>
    </w:p>
    <w:p w14:paraId="5F909A5F" w14:textId="3F11DC4B" w:rsidR="00954629" w:rsidRPr="00384490" w:rsidRDefault="0002313F" w:rsidP="0038085B">
      <w:pPr>
        <w:tabs>
          <w:tab w:val="left" w:pos="0"/>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Pr>
          <w:rFonts w:cs="Calibri"/>
          <w:noProof/>
          <w:szCs w:val="22"/>
        </w:rPr>
        <w:t>§2</w:t>
      </w:r>
      <w:r w:rsidR="00954629" w:rsidRPr="00384490">
        <w:rPr>
          <w:rFonts w:cs="Calibri"/>
          <w:noProof/>
          <w:szCs w:val="22"/>
        </w:rPr>
        <w:t>. De in aanmerking komende diensten met volledige prestaties, worden voor honderd procent meegerekend.</w:t>
      </w:r>
    </w:p>
    <w:p w14:paraId="497F0AAC" w14:textId="451FC7EB" w:rsidR="00954629" w:rsidRDefault="00954629" w:rsidP="0038085B">
      <w:pPr>
        <w:tabs>
          <w:tab w:val="left" w:pos="0"/>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33206A9D" w14:textId="12CFE538" w:rsidR="00954629" w:rsidRPr="00384490" w:rsidRDefault="0002313F" w:rsidP="0002313F">
      <w:pPr>
        <w:tabs>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 w:val="left" w:pos="9342"/>
        </w:tabs>
        <w:ind w:right="-516"/>
        <w:rPr>
          <w:rFonts w:cs="Calibri"/>
          <w:noProof/>
          <w:szCs w:val="22"/>
        </w:rPr>
      </w:pPr>
      <w:r>
        <w:rPr>
          <w:rFonts w:cs="Calibri"/>
          <w:noProof/>
          <w:szCs w:val="22"/>
        </w:rPr>
        <w:t>§3</w:t>
      </w:r>
      <w:r w:rsidR="00954629" w:rsidRPr="00384490">
        <w:rPr>
          <w:rFonts w:cs="Calibri"/>
          <w:noProof/>
          <w:szCs w:val="22"/>
        </w:rPr>
        <w:t>. De bovenvermelde diensten worden meegerekend naar rata van het aantal jaren dat zij zouden vertegenwoordigen indien zij zouden zijn verricht in een ambt met volledige prestaties, vermenigvuldigd met een breuk waarvan de teller het werkelijk aantal wekelijkse arbeidsprestaties is,</w:t>
      </w:r>
      <w:r w:rsidR="00FE2C80">
        <w:rPr>
          <w:rFonts w:cs="Calibri"/>
          <w:noProof/>
          <w:szCs w:val="22"/>
        </w:rPr>
        <w:t xml:space="preserve"> </w:t>
      </w:r>
      <w:r w:rsidR="00954629" w:rsidRPr="00384490">
        <w:rPr>
          <w:rFonts w:cs="Calibri"/>
          <w:noProof/>
          <w:szCs w:val="22"/>
        </w:rPr>
        <w:t>en de noemer het aantal wekelijkse arbeidsprestaties die met volledige arbeidsprestaties overeenkomen.</w:t>
      </w:r>
    </w:p>
    <w:p w14:paraId="7DA6E26C" w14:textId="77777777" w:rsidR="00954629" w:rsidRPr="00384490" w:rsidRDefault="00954629" w:rsidP="0038085B">
      <w:pPr>
        <w:tabs>
          <w:tab w:val="left" w:pos="0"/>
          <w:tab w:val="left" w:pos="432"/>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u w:val="single"/>
        </w:rPr>
      </w:pPr>
    </w:p>
    <w:p w14:paraId="06493DD4" w14:textId="35890F3F" w:rsidR="00954629" w:rsidRPr="00384490" w:rsidRDefault="0002313F" w:rsidP="00FE2C80">
      <w:pPr>
        <w:tabs>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Pr>
          <w:rFonts w:cs="Calibri"/>
          <w:noProof/>
          <w:szCs w:val="22"/>
        </w:rPr>
        <w:t>§4</w:t>
      </w:r>
      <w:r w:rsidR="00954629" w:rsidRPr="00384490">
        <w:rPr>
          <w:rFonts w:cs="Calibri"/>
          <w:noProof/>
          <w:szCs w:val="22"/>
        </w:rPr>
        <w:t xml:space="preserve">. De duur van de in aanmerking komende diensten die het personeelslid in het onderwijs als interim of als tijdelijke heeft verricht, wordt </w:t>
      </w:r>
      <w:r w:rsidR="00C05505">
        <w:rPr>
          <w:rFonts w:cs="Calibri"/>
          <w:noProof/>
          <w:szCs w:val="22"/>
        </w:rPr>
        <w:t>door de aanstellende overheid</w:t>
      </w:r>
      <w:r w:rsidR="00954629" w:rsidRPr="00384490">
        <w:rPr>
          <w:rFonts w:cs="Calibri"/>
          <w:noProof/>
          <w:szCs w:val="22"/>
        </w:rPr>
        <w:t xml:space="preserve"> vastgesteld aan de hand van het attest afgegeven door de bevoegde autoriteiten.</w:t>
      </w:r>
    </w:p>
    <w:p w14:paraId="42D59368" w14:textId="77777777" w:rsidR="00954629" w:rsidRPr="00384490" w:rsidRDefault="00954629" w:rsidP="00EE3571">
      <w:pPr>
        <w:tabs>
          <w:tab w:val="left" w:pos="432"/>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1684C8C3"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sidRPr="00384490">
        <w:rPr>
          <w:rFonts w:cs="Calibri"/>
          <w:noProof/>
          <w:szCs w:val="22"/>
        </w:rPr>
        <w:t>De op dit attest vermelde volledige prestaties, waarvoor de betaling in 10den gebeurde, en die per schooljaar geen volledig jaar werkelijke diensten vertegenwoordigen, worden dag per dag samengeteld. Het totale aantal aldus gewerkte dagen met volledige prestaties wordt vermenigvuldigd met 1,2. Het totaal van de rekenkundige bewerking wordt vervolgens gedeeld door 30. Het bekomen product geeft het aantal in aanmerking te nemen maanden; met de rest wordt geen rekening gehouden.</w:t>
      </w:r>
    </w:p>
    <w:p w14:paraId="7F169B5B"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2152ECF1"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r w:rsidRPr="00384490">
        <w:rPr>
          <w:rFonts w:cs="Calibri"/>
          <w:noProof/>
          <w:szCs w:val="22"/>
        </w:rPr>
        <w:t>De op hetzelfde attest vermelde volledige prestaties, die bewijzen dat het personeelslid een volledig schooljaar heeft gewerkt, gelden voor een totaal van 300 dagen en leveren één jaar in aanmerking te nemen diensten op.</w:t>
      </w:r>
    </w:p>
    <w:p w14:paraId="0558AF33" w14:textId="77777777"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noProof/>
          <w:szCs w:val="22"/>
        </w:rPr>
      </w:pPr>
    </w:p>
    <w:p w14:paraId="3645DC3E" w14:textId="67283ABC" w:rsidR="00954629" w:rsidRPr="00384490" w:rsidRDefault="00954629" w:rsidP="00EE3571">
      <w:pPr>
        <w:tabs>
          <w:tab w:val="left" w:pos="567"/>
          <w:tab w:val="left" w:pos="1440"/>
          <w:tab w:val="left" w:pos="2160"/>
          <w:tab w:val="left" w:pos="2880"/>
          <w:tab w:val="left" w:pos="3600"/>
          <w:tab w:val="left" w:pos="4320"/>
          <w:tab w:val="left" w:pos="5040"/>
          <w:tab w:val="left" w:pos="5760"/>
          <w:tab w:val="left" w:pos="6480"/>
          <w:tab w:val="left" w:pos="7080"/>
          <w:tab w:val="left" w:pos="7200"/>
          <w:tab w:val="left" w:pos="7644"/>
          <w:tab w:val="left" w:pos="7920"/>
          <w:tab w:val="left" w:pos="8214"/>
          <w:tab w:val="left" w:pos="8640"/>
          <w:tab w:val="left" w:pos="8778"/>
          <w:tab w:val="left" w:pos="8928"/>
        </w:tabs>
        <w:rPr>
          <w:rFonts w:cs="Calibri"/>
          <w:szCs w:val="22"/>
        </w:rPr>
      </w:pPr>
      <w:r w:rsidRPr="00384490">
        <w:rPr>
          <w:rFonts w:cs="Calibri"/>
          <w:noProof/>
          <w:szCs w:val="22"/>
        </w:rPr>
        <w:t>De vermelde onvolledige prestaties in het onderwijs worden meegerekend zoals voorzien in artikel 6 van het decreet dd. 27.03.91 betreffende de rechtspositie van het personeel v</w:t>
      </w:r>
      <w:r w:rsidR="0002313F">
        <w:rPr>
          <w:rFonts w:cs="Calibri"/>
          <w:noProof/>
          <w:szCs w:val="22"/>
        </w:rPr>
        <w:t>an het gesubsidieerd  onderwijs.</w:t>
      </w:r>
    </w:p>
    <w:p w14:paraId="311F1083" w14:textId="77777777" w:rsidR="00954629" w:rsidRPr="00384490" w:rsidRDefault="00954629" w:rsidP="00EE3571">
      <w:pPr>
        <w:pStyle w:val="Plattetekst21"/>
        <w:tabs>
          <w:tab w:val="left" w:pos="567"/>
        </w:tabs>
        <w:rPr>
          <w:rFonts w:cs="Calibri"/>
          <w:sz w:val="22"/>
          <w:szCs w:val="22"/>
        </w:rPr>
      </w:pPr>
    </w:p>
    <w:p w14:paraId="0FC95134" w14:textId="7EBF8BA4" w:rsidR="00954629" w:rsidRPr="00384490" w:rsidRDefault="0002313F" w:rsidP="00EE3571">
      <w:r>
        <w:t>§5</w:t>
      </w:r>
      <w:r w:rsidR="00954629" w:rsidRPr="00384490">
        <w:t>. De geldelijke anciënniteit, verworven in twee of meer gelijktijdig uitgeoefende functies, wordt voor dezelfde periode maximaal voor een volledige prestatie gevaloriseerd. Ze is bovendien in actieve deeltijdse functies niet onderling cumuleerbaar voor de toekenning van de periodieke verhogingen.</w:t>
      </w:r>
    </w:p>
    <w:p w14:paraId="393CE2AD"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4480B305" w14:textId="77777777" w:rsidR="0018313E" w:rsidRPr="0018313E" w:rsidRDefault="0018313E" w:rsidP="0018313E">
      <w:pPr>
        <w:pStyle w:val="Plattetekst2"/>
        <w:keepNext/>
        <w:spacing w:after="0" w:line="240" w:lineRule="auto"/>
        <w:rPr>
          <w:rFonts w:ascii="Calibri" w:hAnsi="Calibri" w:cs="Calibri"/>
          <w:b/>
          <w:bCs/>
          <w:sz w:val="22"/>
          <w:szCs w:val="22"/>
        </w:rPr>
      </w:pPr>
      <w:r w:rsidRPr="0018313E">
        <w:rPr>
          <w:rFonts w:ascii="Calibri" w:hAnsi="Calibri" w:cs="Calibri"/>
          <w:b/>
          <w:bCs/>
          <w:sz w:val="22"/>
          <w:szCs w:val="22"/>
        </w:rPr>
        <w:t>Artikel 168</w:t>
      </w:r>
    </w:p>
    <w:p w14:paraId="6FD0D5D2" w14:textId="65FD610A" w:rsidR="00954629" w:rsidRPr="00EE3571" w:rsidRDefault="002A0877" w:rsidP="0018313E">
      <w:pPr>
        <w:pStyle w:val="Plattetekst2"/>
        <w:keepNext/>
        <w:spacing w:after="0" w:line="240" w:lineRule="auto"/>
        <w:rPr>
          <w:rFonts w:ascii="Calibri" w:hAnsi="Calibri" w:cs="Calibri"/>
          <w:sz w:val="22"/>
          <w:szCs w:val="22"/>
        </w:rPr>
      </w:pPr>
      <w:r w:rsidRPr="00EE3571">
        <w:rPr>
          <w:rFonts w:ascii="Calibri" w:hAnsi="Calibri" w:cs="Calibri"/>
          <w:sz w:val="22"/>
          <w:szCs w:val="22"/>
        </w:rPr>
        <w:t xml:space="preserve">De </w:t>
      </w:r>
      <w:r w:rsidRPr="00F30963">
        <w:rPr>
          <w:rFonts w:ascii="Calibri" w:hAnsi="Calibri" w:cs="Calibri"/>
          <w:bCs/>
          <w:sz w:val="22"/>
          <w:szCs w:val="22"/>
        </w:rPr>
        <w:t>algemeen directeur</w:t>
      </w:r>
      <w:r w:rsidR="008F7034" w:rsidRPr="00EE3571">
        <w:rPr>
          <w:rFonts w:ascii="Calibri" w:hAnsi="Calibri" w:cs="Calibri"/>
          <w:sz w:val="22"/>
          <w:szCs w:val="22"/>
        </w:rPr>
        <w:t xml:space="preserve"> </w:t>
      </w:r>
      <w:r w:rsidR="00954629" w:rsidRPr="00EE3571">
        <w:rPr>
          <w:rFonts w:ascii="Calibri" w:hAnsi="Calibri" w:cs="Calibri"/>
          <w:sz w:val="22"/>
          <w:szCs w:val="22"/>
        </w:rPr>
        <w:t>stelt de duur vast van de in aanmerking komende diensten die het personeelslid in het onderwijs als interim of als tijdelijk personeelslid heeft gepresteerd aan de hand van het attest, verstrekt door de bevoegde autoriteiten.</w:t>
      </w:r>
    </w:p>
    <w:p w14:paraId="39A7C45D" w14:textId="77777777" w:rsidR="00954629" w:rsidRPr="00384490" w:rsidRDefault="00954629" w:rsidP="00EE3571">
      <w:pPr>
        <w:pStyle w:val="Plattetekst21"/>
        <w:tabs>
          <w:tab w:val="left" w:pos="567"/>
        </w:tabs>
        <w:rPr>
          <w:rFonts w:cs="Calibri"/>
          <w:sz w:val="22"/>
          <w:szCs w:val="22"/>
        </w:rPr>
      </w:pPr>
    </w:p>
    <w:p w14:paraId="7424ECFD"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47A49182" w14:textId="77777777" w:rsidR="00954629" w:rsidRPr="00384490" w:rsidRDefault="00954629" w:rsidP="00EE3571">
      <w:pPr>
        <w:pStyle w:val="Plattetekst21"/>
        <w:tabs>
          <w:tab w:val="left" w:pos="567"/>
        </w:tabs>
        <w:rPr>
          <w:rFonts w:cs="Calibri"/>
          <w:sz w:val="22"/>
          <w:szCs w:val="22"/>
        </w:rPr>
      </w:pPr>
    </w:p>
    <w:p w14:paraId="0F6EFBC6"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lastRenderedPageBreak/>
        <w:t>De diensten, vermeld op hetzelfde attest, die bewijzen dat het personeelslid een volledig schooljaar heeft gewerkt, gelden voor een totaal van driehonderd dagen en leveren één jaar in aanmerking te nemen diensten op.</w:t>
      </w:r>
    </w:p>
    <w:p w14:paraId="2FBDA2B6"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5B028FE3" w14:textId="77777777" w:rsidR="00561D62" w:rsidRPr="00561D62" w:rsidRDefault="00561D62" w:rsidP="00561D62">
      <w:pPr>
        <w:pStyle w:val="Plattetekst2"/>
        <w:keepNext/>
        <w:spacing w:after="0" w:line="240" w:lineRule="auto"/>
        <w:rPr>
          <w:rFonts w:ascii="Calibri" w:hAnsi="Calibri" w:cs="Calibri"/>
          <w:b/>
          <w:bCs/>
          <w:sz w:val="22"/>
          <w:szCs w:val="22"/>
        </w:rPr>
      </w:pPr>
      <w:r w:rsidRPr="00561D62">
        <w:rPr>
          <w:rFonts w:ascii="Calibri" w:hAnsi="Calibri" w:cs="Calibri"/>
          <w:b/>
          <w:bCs/>
          <w:sz w:val="22"/>
          <w:szCs w:val="22"/>
        </w:rPr>
        <w:t>Artikel 169</w:t>
      </w:r>
    </w:p>
    <w:p w14:paraId="1917FA69" w14:textId="5D03755A" w:rsidR="00954629" w:rsidRDefault="00954629" w:rsidP="00561D62">
      <w:pPr>
        <w:pStyle w:val="Plattetekst2"/>
        <w:keepNext/>
        <w:spacing w:after="0" w:line="240" w:lineRule="auto"/>
        <w:rPr>
          <w:rFonts w:ascii="Calibri" w:hAnsi="Calibri" w:cs="Calibri"/>
          <w:sz w:val="22"/>
          <w:szCs w:val="22"/>
        </w:rPr>
      </w:pPr>
      <w:r w:rsidRPr="00EE3571">
        <w:rPr>
          <w:rFonts w:ascii="Calibri" w:hAnsi="Calibri" w:cs="Calibri"/>
          <w:sz w:val="22"/>
          <w:szCs w:val="22"/>
        </w:rPr>
        <w:t>De diensten die in aanmerking komen, worden berekend per kalendermaand. De diensten die niet zijn begonnen op de eerste dag van een maand of geëindigd op de laatste dag van een maand, worden niet meegerekend.</w:t>
      </w:r>
    </w:p>
    <w:p w14:paraId="68B9DCA1" w14:textId="3D51EBA6" w:rsidR="00977C64" w:rsidRDefault="00977C64" w:rsidP="00561D62">
      <w:pPr>
        <w:pStyle w:val="Plattetekst2"/>
        <w:keepNext/>
        <w:spacing w:after="0" w:line="240" w:lineRule="auto"/>
        <w:rPr>
          <w:rFonts w:ascii="Calibri" w:hAnsi="Calibri" w:cs="Calibri"/>
          <w:sz w:val="22"/>
          <w:szCs w:val="22"/>
        </w:rPr>
      </w:pPr>
    </w:p>
    <w:p w14:paraId="0ACA0D02" w14:textId="2383BFBC" w:rsidR="00977C64" w:rsidRDefault="00977C64" w:rsidP="00561D62">
      <w:pPr>
        <w:pStyle w:val="Plattetekst2"/>
        <w:keepNext/>
        <w:spacing w:after="0" w:line="240" w:lineRule="auto"/>
        <w:rPr>
          <w:rFonts w:ascii="Calibri" w:hAnsi="Calibri" w:cs="Calibri"/>
          <w:i/>
          <w:iCs/>
          <w:sz w:val="22"/>
          <w:szCs w:val="22"/>
        </w:rPr>
      </w:pPr>
      <w:r w:rsidRPr="00B13885">
        <w:rPr>
          <w:rFonts w:ascii="Calibri" w:hAnsi="Calibri" w:cs="Calibri"/>
          <w:b/>
          <w:bCs/>
          <w:sz w:val="22"/>
          <w:szCs w:val="22"/>
        </w:rPr>
        <w:t>Artikel 170</w:t>
      </w:r>
      <w:r w:rsidRPr="00B13885">
        <w:rPr>
          <w:rFonts w:ascii="Calibri" w:hAnsi="Calibri" w:cs="Calibri"/>
          <w:sz w:val="22"/>
          <w:szCs w:val="22"/>
        </w:rPr>
        <w:t xml:space="preserve"> </w:t>
      </w:r>
      <w:r w:rsidRPr="00B13885">
        <w:rPr>
          <w:rFonts w:ascii="Calibri" w:hAnsi="Calibri" w:cs="Calibri"/>
          <w:i/>
          <w:iCs/>
          <w:sz w:val="22"/>
          <w:szCs w:val="22"/>
        </w:rPr>
        <w:t>(niet meer van toepassing)</w:t>
      </w:r>
    </w:p>
    <w:p w14:paraId="105F4C11" w14:textId="77777777" w:rsidR="00E5761F" w:rsidRPr="00E5761F" w:rsidRDefault="00E5761F" w:rsidP="00561D62">
      <w:pPr>
        <w:pStyle w:val="Plattetekst2"/>
        <w:keepNext/>
        <w:spacing w:after="0" w:line="240" w:lineRule="auto"/>
        <w:rPr>
          <w:rFonts w:ascii="Calibri" w:hAnsi="Calibri" w:cs="Calibri"/>
          <w:sz w:val="22"/>
          <w:szCs w:val="22"/>
        </w:rPr>
      </w:pPr>
    </w:p>
    <w:p w14:paraId="23A5669B" w14:textId="58BE56EF" w:rsidR="00954629" w:rsidRPr="003053BF" w:rsidRDefault="00954629">
      <w:pPr>
        <w:pStyle w:val="Kop2"/>
        <w:rPr>
          <w:rFonts w:asciiTheme="minorHAnsi" w:hAnsiTheme="minorHAnsi"/>
          <w:sz w:val="28"/>
          <w:szCs w:val="28"/>
        </w:rPr>
      </w:pPr>
      <w:bookmarkStart w:id="200" w:name="_Toc233359322"/>
      <w:bookmarkStart w:id="201" w:name="_Toc88830508"/>
      <w:r w:rsidRPr="003053BF">
        <w:rPr>
          <w:rFonts w:asciiTheme="minorHAnsi" w:hAnsiTheme="minorHAnsi"/>
          <w:sz w:val="28"/>
          <w:szCs w:val="28"/>
        </w:rPr>
        <w:t>Hoofdstuk III. Bijzondere bepalingen</w:t>
      </w:r>
      <w:bookmarkEnd w:id="200"/>
      <w:bookmarkEnd w:id="201"/>
    </w:p>
    <w:p w14:paraId="19C7EC72" w14:textId="77777777" w:rsidR="00977C64" w:rsidRPr="00977C64" w:rsidRDefault="00977C64" w:rsidP="00977C64">
      <w:pPr>
        <w:pStyle w:val="Plattetekst2"/>
        <w:keepNext/>
        <w:spacing w:after="0" w:line="240" w:lineRule="auto"/>
        <w:rPr>
          <w:rFonts w:ascii="Calibri" w:hAnsi="Calibri" w:cs="Calibri"/>
          <w:b/>
          <w:bCs/>
          <w:sz w:val="22"/>
          <w:szCs w:val="22"/>
        </w:rPr>
      </w:pPr>
      <w:r w:rsidRPr="00977C64">
        <w:rPr>
          <w:rFonts w:ascii="Calibri" w:hAnsi="Calibri" w:cs="Calibri"/>
          <w:b/>
          <w:bCs/>
          <w:sz w:val="22"/>
          <w:szCs w:val="22"/>
        </w:rPr>
        <w:t>Artikel 171</w:t>
      </w:r>
    </w:p>
    <w:p w14:paraId="0009DA44" w14:textId="22C9261D" w:rsidR="00954629" w:rsidRPr="00384490" w:rsidRDefault="00954629" w:rsidP="00977C64">
      <w:pPr>
        <w:pStyle w:val="Plattetekst21"/>
        <w:tabs>
          <w:tab w:val="left" w:pos="851"/>
        </w:tabs>
        <w:rPr>
          <w:rFonts w:cs="Calibri"/>
          <w:sz w:val="22"/>
          <w:szCs w:val="22"/>
        </w:rPr>
      </w:pPr>
      <w:r w:rsidRPr="00384490">
        <w:rPr>
          <w:rFonts w:cs="Calibri"/>
          <w:sz w:val="22"/>
          <w:szCs w:val="22"/>
        </w:rPr>
        <w:t>Personeelsleden die na een onderbreking terug in dienst komen, behouden hun destijds verworven geldelijke anciënniteit. Indien zij terug in dienst komen in dezelfde graad bij het bestuur, behouden zij hun totale geldelijke en schaalanciënniteit.</w:t>
      </w:r>
    </w:p>
    <w:p w14:paraId="1507021A" w14:textId="77777777" w:rsidR="00954629" w:rsidRPr="00384490" w:rsidRDefault="00954629" w:rsidP="00EE3571">
      <w:pPr>
        <w:pStyle w:val="Plattetekst2"/>
        <w:tabs>
          <w:tab w:val="left" w:pos="567"/>
        </w:tabs>
        <w:spacing w:after="0" w:line="240" w:lineRule="auto"/>
        <w:rPr>
          <w:rFonts w:ascii="Calibri" w:hAnsi="Calibri" w:cs="Calibri"/>
          <w:sz w:val="22"/>
          <w:szCs w:val="22"/>
          <w:lang w:eastAsia="en-US"/>
        </w:rPr>
      </w:pPr>
    </w:p>
    <w:p w14:paraId="48A227C1" w14:textId="77777777" w:rsidR="00977C64" w:rsidRPr="00977C64" w:rsidRDefault="00977C64" w:rsidP="00977C64">
      <w:pPr>
        <w:pStyle w:val="Plattetekst2"/>
        <w:keepNext/>
        <w:spacing w:after="0" w:line="240" w:lineRule="auto"/>
        <w:rPr>
          <w:rFonts w:ascii="Calibri" w:hAnsi="Calibri" w:cs="Calibri"/>
          <w:b/>
          <w:bCs/>
          <w:sz w:val="22"/>
          <w:szCs w:val="22"/>
        </w:rPr>
      </w:pPr>
      <w:r w:rsidRPr="00977C64">
        <w:rPr>
          <w:rFonts w:ascii="Calibri" w:hAnsi="Calibri" w:cs="Calibri"/>
          <w:b/>
          <w:bCs/>
          <w:sz w:val="22"/>
          <w:szCs w:val="22"/>
        </w:rPr>
        <w:t>Artikel 172</w:t>
      </w:r>
    </w:p>
    <w:p w14:paraId="48E8570B" w14:textId="1D5B0A2D" w:rsidR="00954629" w:rsidRPr="00384490" w:rsidRDefault="00954629" w:rsidP="00977C64">
      <w:pPr>
        <w:pStyle w:val="Plattetekst21"/>
        <w:tabs>
          <w:tab w:val="left" w:pos="851"/>
        </w:tabs>
        <w:rPr>
          <w:rFonts w:cs="Calibri"/>
          <w:sz w:val="22"/>
          <w:szCs w:val="22"/>
        </w:rPr>
      </w:pPr>
      <w:r w:rsidRPr="00384490">
        <w:rPr>
          <w:rFonts w:cs="Calibri"/>
          <w:sz w:val="22"/>
          <w:szCs w:val="22"/>
        </w:rPr>
        <w:t>Het personeelslid dat met toepassing</w:t>
      </w:r>
      <w:r w:rsidR="00FE2C80">
        <w:rPr>
          <w:rFonts w:cs="Calibri"/>
          <w:sz w:val="22"/>
          <w:szCs w:val="22"/>
        </w:rPr>
        <w:t xml:space="preserve"> van </w:t>
      </w:r>
      <w:r w:rsidR="00FE2C80" w:rsidRPr="00F30963">
        <w:rPr>
          <w:rFonts w:cs="Calibri"/>
          <w:bCs/>
          <w:iCs/>
          <w:sz w:val="22"/>
          <w:szCs w:val="22"/>
        </w:rPr>
        <w:t>artikel 112</w:t>
      </w:r>
      <w:r w:rsidR="00FE2C80">
        <w:rPr>
          <w:rFonts w:cs="Calibri"/>
          <w:sz w:val="22"/>
          <w:szCs w:val="22"/>
        </w:rPr>
        <w:t xml:space="preserve"> </w:t>
      </w:r>
      <w:r w:rsidRPr="00384490">
        <w:rPr>
          <w:rFonts w:cs="Calibri"/>
          <w:sz w:val="22"/>
          <w:szCs w:val="22"/>
        </w:rPr>
        <w:t>schaalanciënniteit verwerft voor ervaring, opgedaan bij een andere overheid, in de privésector of als zelfstandige, wordt met de toegekende schaalanciënniteit ingeschaald in de salarisschaal van de functionele loopbaan die overeenstemt met de toegekende schaalanciënniteit.</w:t>
      </w:r>
    </w:p>
    <w:p w14:paraId="14601FF4" w14:textId="77777777" w:rsidR="00954629" w:rsidRPr="00384490" w:rsidRDefault="00954629" w:rsidP="00EE3571">
      <w:pPr>
        <w:pStyle w:val="Plattetekst2"/>
        <w:tabs>
          <w:tab w:val="left" w:pos="567"/>
        </w:tabs>
        <w:spacing w:after="0" w:line="240" w:lineRule="auto"/>
        <w:rPr>
          <w:rFonts w:ascii="Calibri" w:hAnsi="Calibri" w:cs="Calibri"/>
          <w:sz w:val="22"/>
          <w:szCs w:val="22"/>
          <w:lang w:eastAsia="en-US"/>
        </w:rPr>
      </w:pPr>
    </w:p>
    <w:p w14:paraId="0C4AEB7C" w14:textId="77777777" w:rsidR="00977C64" w:rsidRPr="00977C64" w:rsidRDefault="00977C64" w:rsidP="00977C64">
      <w:pPr>
        <w:pStyle w:val="Plattetekst2"/>
        <w:keepNext/>
        <w:spacing w:after="0" w:line="240" w:lineRule="auto"/>
        <w:rPr>
          <w:rFonts w:ascii="Calibri" w:hAnsi="Calibri" w:cs="Calibri"/>
          <w:b/>
          <w:bCs/>
          <w:sz w:val="22"/>
          <w:szCs w:val="22"/>
        </w:rPr>
      </w:pPr>
      <w:r w:rsidRPr="00977C64">
        <w:rPr>
          <w:rFonts w:ascii="Calibri" w:hAnsi="Calibri" w:cs="Calibri"/>
          <w:b/>
          <w:bCs/>
          <w:sz w:val="22"/>
          <w:szCs w:val="22"/>
        </w:rPr>
        <w:t>Artikel 173</w:t>
      </w:r>
    </w:p>
    <w:p w14:paraId="46B68492" w14:textId="2DE383FA" w:rsidR="00954629" w:rsidRPr="00384490" w:rsidRDefault="00954629" w:rsidP="00977C64">
      <w:pPr>
        <w:pStyle w:val="Plattetekst21"/>
        <w:tabs>
          <w:tab w:val="left" w:pos="851"/>
        </w:tabs>
        <w:rPr>
          <w:rFonts w:cs="Calibri"/>
          <w:sz w:val="22"/>
          <w:szCs w:val="22"/>
        </w:rPr>
      </w:pPr>
      <w:r w:rsidRPr="00384490">
        <w:rPr>
          <w:rFonts w:cs="Calibri"/>
          <w:sz w:val="22"/>
          <w:szCs w:val="22"/>
        </w:rPr>
        <w:t>Het personeelslid dat bevorderd wordt, krijgt in zijn nieuwe graad nooit een salaris dat lager is dan het salaris dat het in zijn vorige graad zou hebben gekregen.</w:t>
      </w:r>
    </w:p>
    <w:p w14:paraId="63089FF7"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1CEF94F9" w14:textId="77777777" w:rsidR="00977C64" w:rsidRPr="00977C64" w:rsidRDefault="00977C64" w:rsidP="00977C64">
      <w:pPr>
        <w:pStyle w:val="Plattetekst2"/>
        <w:keepNext/>
        <w:spacing w:after="0" w:line="240" w:lineRule="auto"/>
        <w:rPr>
          <w:rFonts w:ascii="Calibri" w:hAnsi="Calibri" w:cs="Calibri"/>
          <w:b/>
          <w:bCs/>
          <w:sz w:val="22"/>
          <w:szCs w:val="22"/>
        </w:rPr>
      </w:pPr>
      <w:r w:rsidRPr="00977C64">
        <w:rPr>
          <w:rFonts w:ascii="Calibri" w:hAnsi="Calibri" w:cs="Calibri"/>
          <w:b/>
          <w:bCs/>
          <w:sz w:val="22"/>
          <w:szCs w:val="22"/>
        </w:rPr>
        <w:t>Artikel 174</w:t>
      </w:r>
    </w:p>
    <w:p w14:paraId="5CEDB925" w14:textId="6558DBA7" w:rsidR="00954629" w:rsidRPr="00384490" w:rsidRDefault="00DF142E" w:rsidP="00977C64">
      <w:pPr>
        <w:pStyle w:val="Plattetekst21"/>
        <w:tabs>
          <w:tab w:val="left" w:pos="851"/>
        </w:tabs>
        <w:rPr>
          <w:rFonts w:cs="Calibri"/>
          <w:sz w:val="22"/>
          <w:szCs w:val="22"/>
        </w:rPr>
      </w:pPr>
      <w:r>
        <w:rPr>
          <w:rFonts w:cs="Calibri"/>
          <w:sz w:val="22"/>
          <w:szCs w:val="22"/>
        </w:rPr>
        <w:t>Vanaf  1 januari 2006</w:t>
      </w:r>
      <w:r w:rsidR="00954629" w:rsidRPr="00EE3571">
        <w:rPr>
          <w:rFonts w:cs="Calibri"/>
          <w:sz w:val="22"/>
          <w:szCs w:val="22"/>
        </w:rPr>
        <w:t xml:space="preserve"> </w:t>
      </w:r>
      <w:r w:rsidR="00954629" w:rsidRPr="00384490">
        <w:rPr>
          <w:rFonts w:cs="Calibri"/>
          <w:sz w:val="22"/>
          <w:szCs w:val="22"/>
        </w:rPr>
        <w:t>heeft het personeelslid dat overgaat naar een graad van een hoger niveau na een aanwervings- of een bevorderingsprocedure ten minste recht op de volgende verhoging van zijn jaarsalaris tegen 100%:</w:t>
      </w:r>
    </w:p>
    <w:p w14:paraId="26E4A84B"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1°</w:t>
      </w:r>
      <w:r w:rsidRPr="00384490">
        <w:rPr>
          <w:rFonts w:cs="Calibri"/>
          <w:sz w:val="22"/>
          <w:szCs w:val="22"/>
        </w:rPr>
        <w:tab/>
        <w:t>620 euro bij bevordering naar niveau D;</w:t>
      </w:r>
    </w:p>
    <w:p w14:paraId="2D1915A5"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2°</w:t>
      </w:r>
      <w:r w:rsidRPr="00384490">
        <w:rPr>
          <w:rFonts w:cs="Calibri"/>
          <w:sz w:val="22"/>
          <w:szCs w:val="22"/>
        </w:rPr>
        <w:tab/>
        <w:t>745 euro bij bevordering naar niveau C;</w:t>
      </w:r>
    </w:p>
    <w:p w14:paraId="366030F6"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3°</w:t>
      </w:r>
      <w:r w:rsidRPr="00384490">
        <w:rPr>
          <w:rFonts w:cs="Calibri"/>
          <w:sz w:val="22"/>
          <w:szCs w:val="22"/>
        </w:rPr>
        <w:tab/>
        <w:t>870 euro bij bevordering naar niveau B;</w:t>
      </w:r>
    </w:p>
    <w:p w14:paraId="234314ED" w14:textId="77777777" w:rsidR="00954629" w:rsidRPr="00384490" w:rsidRDefault="00954629" w:rsidP="00EE3571">
      <w:pPr>
        <w:pStyle w:val="Plattetekst21"/>
        <w:tabs>
          <w:tab w:val="left" w:pos="320"/>
          <w:tab w:val="left" w:pos="567"/>
        </w:tabs>
        <w:rPr>
          <w:rFonts w:cs="Calibri"/>
          <w:sz w:val="22"/>
          <w:szCs w:val="22"/>
        </w:rPr>
      </w:pPr>
      <w:r w:rsidRPr="00384490">
        <w:rPr>
          <w:rFonts w:cs="Calibri"/>
          <w:sz w:val="22"/>
          <w:szCs w:val="22"/>
        </w:rPr>
        <w:t>4°</w:t>
      </w:r>
      <w:r w:rsidRPr="00384490">
        <w:rPr>
          <w:rFonts w:cs="Calibri"/>
          <w:sz w:val="22"/>
          <w:szCs w:val="22"/>
        </w:rPr>
        <w:tab/>
        <w:t>1240 euro bij bevordering naar niveau A.</w:t>
      </w:r>
    </w:p>
    <w:p w14:paraId="5F868D7B" w14:textId="77777777" w:rsidR="00954629" w:rsidRPr="00384490" w:rsidRDefault="00954629" w:rsidP="00EE3571">
      <w:pPr>
        <w:pStyle w:val="Plattetekst2"/>
        <w:tabs>
          <w:tab w:val="left" w:pos="567"/>
        </w:tabs>
        <w:spacing w:after="0" w:line="240" w:lineRule="auto"/>
        <w:rPr>
          <w:rFonts w:ascii="Calibri" w:hAnsi="Calibri" w:cs="Calibri"/>
          <w:sz w:val="22"/>
          <w:szCs w:val="22"/>
        </w:rPr>
      </w:pPr>
    </w:p>
    <w:p w14:paraId="47EE892A"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2510F62A" w14:textId="77777777" w:rsidR="00954629" w:rsidRPr="00384490" w:rsidRDefault="00954629" w:rsidP="00EE3571">
      <w:pPr>
        <w:pStyle w:val="Plattetekst21"/>
        <w:tabs>
          <w:tab w:val="left" w:pos="567"/>
        </w:tabs>
        <w:rPr>
          <w:rFonts w:cs="Calibri"/>
          <w:sz w:val="22"/>
          <w:szCs w:val="22"/>
        </w:rPr>
      </w:pPr>
    </w:p>
    <w:p w14:paraId="16C05DEF"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r w:rsidRPr="00384490">
        <w:rPr>
          <w:rFonts w:ascii="Calibri" w:hAnsi="Calibri" w:cs="Calibri"/>
          <w:sz w:val="22"/>
          <w:szCs w:val="22"/>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r w:rsidRPr="00384490">
        <w:rPr>
          <w:rFonts w:ascii="Calibri" w:hAnsi="Calibri" w:cs="Calibri"/>
          <w:sz w:val="22"/>
          <w:szCs w:val="22"/>
        </w:rPr>
        <w:br/>
      </w:r>
    </w:p>
    <w:p w14:paraId="6CE067E6" w14:textId="77777777" w:rsidR="00954629" w:rsidRPr="00384490" w:rsidRDefault="00954629" w:rsidP="00EE3571">
      <w:pPr>
        <w:pStyle w:val="Plattetekst21"/>
        <w:tabs>
          <w:tab w:val="left" w:pos="567"/>
        </w:tabs>
        <w:rPr>
          <w:rFonts w:cs="Calibri"/>
          <w:sz w:val="22"/>
          <w:szCs w:val="22"/>
          <w:u w:val="single"/>
          <w:lang w:eastAsia="en-US"/>
        </w:rPr>
      </w:pPr>
      <w:r w:rsidRPr="00384490">
        <w:rPr>
          <w:rFonts w:cs="Calibri"/>
          <w:sz w:val="22"/>
          <w:szCs w:val="22"/>
        </w:rPr>
        <w:t>Deze gegarandeerde salarisverhoging geldt ook voor personeelsleden die bevorderd werden</w:t>
      </w:r>
      <w:r w:rsidRPr="00DF142E">
        <w:rPr>
          <w:rFonts w:cs="Calibri"/>
          <w:sz w:val="22"/>
          <w:szCs w:val="22"/>
        </w:rPr>
        <w:t xml:space="preserve"> vanaf 1 januari 2006.</w:t>
      </w:r>
    </w:p>
    <w:p w14:paraId="77FEC6BB" w14:textId="77777777" w:rsidR="00954629" w:rsidRPr="00384490" w:rsidRDefault="00954629" w:rsidP="00EE3571">
      <w:pPr>
        <w:pStyle w:val="Plattetekst2"/>
        <w:tabs>
          <w:tab w:val="left" w:pos="567"/>
        </w:tabs>
        <w:spacing w:after="0" w:line="240" w:lineRule="auto"/>
        <w:rPr>
          <w:rFonts w:ascii="Calibri" w:hAnsi="Calibri" w:cs="Calibri"/>
          <w:sz w:val="22"/>
          <w:szCs w:val="22"/>
          <w:lang w:eastAsia="en-US"/>
        </w:rPr>
      </w:pPr>
    </w:p>
    <w:p w14:paraId="041AEE98" w14:textId="32F5E791" w:rsidR="00145BEB" w:rsidRDefault="00145BEB" w:rsidP="00EE3571">
      <w:pPr>
        <w:pStyle w:val="Plattetekst2"/>
        <w:tabs>
          <w:tab w:val="left" w:pos="567"/>
        </w:tabs>
        <w:spacing w:after="0" w:line="240" w:lineRule="auto"/>
        <w:rPr>
          <w:rFonts w:ascii="Calibri" w:hAnsi="Calibri" w:cs="Calibri"/>
          <w:sz w:val="22"/>
          <w:szCs w:val="22"/>
          <w:lang w:eastAsia="en-US"/>
        </w:rPr>
      </w:pPr>
      <w:r w:rsidRPr="00384490">
        <w:rPr>
          <w:rFonts w:ascii="Calibri" w:hAnsi="Calibri" w:cs="Calibri"/>
          <w:sz w:val="22"/>
          <w:szCs w:val="22"/>
          <w:lang w:eastAsia="en-US"/>
        </w:rPr>
        <w:lastRenderedPageBreak/>
        <w:t>De minimale salarisverhoging vermeld in het 1</w:t>
      </w:r>
      <w:r w:rsidRPr="00384490">
        <w:rPr>
          <w:rFonts w:ascii="Calibri" w:hAnsi="Calibri" w:cs="Calibri"/>
          <w:sz w:val="22"/>
          <w:szCs w:val="22"/>
          <w:vertAlign w:val="superscript"/>
          <w:lang w:eastAsia="en-US"/>
        </w:rPr>
        <w:t>e</w:t>
      </w:r>
      <w:r w:rsidRPr="00384490">
        <w:rPr>
          <w:rFonts w:ascii="Calibri" w:hAnsi="Calibri" w:cs="Calibri"/>
          <w:sz w:val="22"/>
          <w:szCs w:val="22"/>
          <w:lang w:eastAsia="en-US"/>
        </w:rPr>
        <w:t xml:space="preserve"> en 2</w:t>
      </w:r>
      <w:r w:rsidRPr="00384490">
        <w:rPr>
          <w:rFonts w:ascii="Calibri" w:hAnsi="Calibri" w:cs="Calibri"/>
          <w:sz w:val="22"/>
          <w:szCs w:val="22"/>
          <w:vertAlign w:val="superscript"/>
          <w:lang w:eastAsia="en-US"/>
        </w:rPr>
        <w:t>e</w:t>
      </w:r>
      <w:r w:rsidRPr="00384490">
        <w:rPr>
          <w:rFonts w:ascii="Calibri" w:hAnsi="Calibri" w:cs="Calibri"/>
          <w:sz w:val="22"/>
          <w:szCs w:val="22"/>
          <w:lang w:eastAsia="en-US"/>
        </w:rPr>
        <w:t xml:space="preserve"> lid, is een integraal onderdeel van het jaarsala</w:t>
      </w:r>
      <w:r w:rsidR="00DF142E">
        <w:rPr>
          <w:rFonts w:ascii="Calibri" w:hAnsi="Calibri" w:cs="Calibri"/>
          <w:sz w:val="22"/>
          <w:szCs w:val="22"/>
          <w:lang w:eastAsia="en-US"/>
        </w:rPr>
        <w:t>ris.</w:t>
      </w:r>
    </w:p>
    <w:p w14:paraId="1EC172C8" w14:textId="77777777" w:rsidR="00E5761F" w:rsidRPr="00384490" w:rsidRDefault="00E5761F" w:rsidP="00EE3571">
      <w:pPr>
        <w:pStyle w:val="Plattetekst2"/>
        <w:tabs>
          <w:tab w:val="left" w:pos="567"/>
        </w:tabs>
        <w:spacing w:after="0" w:line="240" w:lineRule="auto"/>
        <w:rPr>
          <w:rFonts w:ascii="Calibri" w:hAnsi="Calibri" w:cs="Calibri"/>
          <w:sz w:val="22"/>
          <w:szCs w:val="22"/>
          <w:lang w:eastAsia="en-US"/>
        </w:rPr>
      </w:pPr>
    </w:p>
    <w:p w14:paraId="4C99666D" w14:textId="77777777" w:rsidR="00977C64" w:rsidRPr="00977C64" w:rsidRDefault="00977C64" w:rsidP="00977C64">
      <w:pPr>
        <w:pStyle w:val="Plattetekst2"/>
        <w:keepNext/>
        <w:spacing w:after="0" w:line="240" w:lineRule="auto"/>
        <w:rPr>
          <w:rFonts w:ascii="Calibri" w:hAnsi="Calibri" w:cs="Calibri"/>
          <w:b/>
          <w:bCs/>
          <w:sz w:val="22"/>
          <w:szCs w:val="22"/>
        </w:rPr>
      </w:pPr>
      <w:bookmarkStart w:id="202" w:name="_Hlk508875714"/>
      <w:bookmarkStart w:id="203" w:name="_Hlk508875724"/>
      <w:r w:rsidRPr="00977C64">
        <w:rPr>
          <w:rFonts w:ascii="Calibri" w:hAnsi="Calibri" w:cs="Calibri"/>
          <w:b/>
          <w:bCs/>
          <w:sz w:val="22"/>
          <w:szCs w:val="22"/>
        </w:rPr>
        <w:t>Artikel 175</w:t>
      </w:r>
    </w:p>
    <w:p w14:paraId="37CA5E7B" w14:textId="6340EB8D" w:rsidR="00323D5E" w:rsidRPr="007055B7" w:rsidRDefault="00323D5E" w:rsidP="00977C64">
      <w:pPr>
        <w:pStyle w:val="Plattetekst21"/>
        <w:tabs>
          <w:tab w:val="left" w:pos="851"/>
        </w:tabs>
        <w:rPr>
          <w:rFonts w:cs="Calibri"/>
          <w:sz w:val="22"/>
          <w:szCs w:val="22"/>
        </w:rPr>
      </w:pPr>
      <w:r w:rsidRPr="00EE3571">
        <w:rPr>
          <w:rFonts w:cs="Calibri"/>
          <w:sz w:val="22"/>
          <w:szCs w:val="22"/>
        </w:rPr>
        <w:t xml:space="preserve">De salarisschaal van de algemeen directeur wordt met ingang van </w:t>
      </w:r>
      <w:r w:rsidRPr="007055B7">
        <w:rPr>
          <w:rFonts w:cs="Calibri"/>
          <w:sz w:val="22"/>
          <w:szCs w:val="22"/>
        </w:rPr>
        <w:t xml:space="preserve">de raadsbeslissing tot aanstelling van de algemeen directeur </w:t>
      </w:r>
      <w:r w:rsidR="00A34704" w:rsidRPr="007055B7">
        <w:rPr>
          <w:rFonts w:cs="Calibri"/>
          <w:sz w:val="22"/>
          <w:szCs w:val="22"/>
        </w:rPr>
        <w:t xml:space="preserve">als volgt </w:t>
      </w:r>
      <w:r w:rsidRPr="007055B7">
        <w:rPr>
          <w:rFonts w:cs="Calibri"/>
          <w:sz w:val="22"/>
          <w:szCs w:val="22"/>
        </w:rPr>
        <w:t>vastgesteld</w:t>
      </w:r>
      <w:r w:rsidR="00B95182" w:rsidRPr="007055B7">
        <w:rPr>
          <w:rFonts w:cs="Calibri"/>
          <w:sz w:val="22"/>
          <w:szCs w:val="22"/>
        </w:rPr>
        <w:t xml:space="preserve"> en wordt gespreid over 15 jaar</w:t>
      </w:r>
      <w:r w:rsidR="00A34704" w:rsidRPr="007055B7">
        <w:rPr>
          <w:rFonts w:cs="Calibri"/>
          <w:sz w:val="22"/>
          <w:szCs w:val="22"/>
        </w:rPr>
        <w:t>:</w:t>
      </w:r>
      <w:r w:rsidRPr="007055B7">
        <w:rPr>
          <w:rFonts w:cs="Calibri"/>
          <w:sz w:val="22"/>
          <w:szCs w:val="22"/>
        </w:rPr>
        <w:t xml:space="preserve"> </w:t>
      </w:r>
    </w:p>
    <w:p w14:paraId="451C770B" w14:textId="73B3C1FD" w:rsidR="00A34704" w:rsidRPr="00E64AA8" w:rsidRDefault="00A34704" w:rsidP="008D33F7">
      <w:pPr>
        <w:pStyle w:val="Plattetekst21"/>
        <w:numPr>
          <w:ilvl w:val="0"/>
          <w:numId w:val="80"/>
        </w:numPr>
        <w:tabs>
          <w:tab w:val="clear" w:pos="1571"/>
          <w:tab w:val="num" w:pos="437"/>
        </w:tabs>
        <w:ind w:left="1004"/>
        <w:rPr>
          <w:rFonts w:cs="Calibri"/>
          <w:bCs/>
          <w:sz w:val="22"/>
          <w:szCs w:val="22"/>
        </w:rPr>
      </w:pPr>
      <w:r w:rsidRPr="00E64AA8">
        <w:rPr>
          <w:rFonts w:cs="Calibri"/>
          <w:bCs/>
          <w:sz w:val="22"/>
          <w:szCs w:val="22"/>
        </w:rPr>
        <w:t>Minimumschaal: 39.294,07 euro;</w:t>
      </w:r>
    </w:p>
    <w:p w14:paraId="700FC88B" w14:textId="5225F414" w:rsidR="00A34704" w:rsidRPr="00E64AA8" w:rsidRDefault="00A34704" w:rsidP="008D33F7">
      <w:pPr>
        <w:pStyle w:val="Plattetekst21"/>
        <w:numPr>
          <w:ilvl w:val="0"/>
          <w:numId w:val="80"/>
        </w:numPr>
        <w:tabs>
          <w:tab w:val="clear" w:pos="1571"/>
          <w:tab w:val="num" w:pos="437"/>
        </w:tabs>
        <w:ind w:left="1004"/>
        <w:rPr>
          <w:rFonts w:cs="Calibri"/>
          <w:bCs/>
          <w:sz w:val="22"/>
          <w:szCs w:val="22"/>
        </w:rPr>
      </w:pPr>
      <w:r w:rsidRPr="00E64AA8">
        <w:rPr>
          <w:rFonts w:cs="Calibri"/>
          <w:bCs/>
          <w:sz w:val="22"/>
          <w:szCs w:val="22"/>
        </w:rPr>
        <w:t>Maximumschaal: 58.036,33 euro.</w:t>
      </w:r>
    </w:p>
    <w:bookmarkEnd w:id="202"/>
    <w:bookmarkEnd w:id="203"/>
    <w:p w14:paraId="51730E48" w14:textId="77777777" w:rsidR="00323D5E" w:rsidRPr="00EE3571" w:rsidRDefault="00323D5E" w:rsidP="00EE3571">
      <w:pPr>
        <w:pStyle w:val="Plattetekst21"/>
        <w:tabs>
          <w:tab w:val="left" w:pos="567"/>
        </w:tabs>
        <w:rPr>
          <w:rFonts w:cs="Calibri"/>
          <w:sz w:val="22"/>
          <w:szCs w:val="22"/>
        </w:rPr>
      </w:pPr>
    </w:p>
    <w:p w14:paraId="19BD2825" w14:textId="2E8269F3" w:rsidR="00A34704" w:rsidRPr="00EE3571" w:rsidRDefault="00A34704" w:rsidP="00EE3571">
      <w:pPr>
        <w:pStyle w:val="Plattetekst21"/>
        <w:tabs>
          <w:tab w:val="left" w:pos="567"/>
        </w:tabs>
        <w:rPr>
          <w:rFonts w:cs="Calibri"/>
          <w:sz w:val="22"/>
          <w:szCs w:val="22"/>
          <w:lang w:val="nl-BE"/>
        </w:rPr>
      </w:pPr>
      <w:r w:rsidRPr="00EE3571">
        <w:rPr>
          <w:rFonts w:cs="Calibri"/>
          <w:sz w:val="22"/>
          <w:szCs w:val="22"/>
        </w:rPr>
        <w:t xml:space="preserve">De salarisschaal van de financieel directeur wordt met ingang van </w:t>
      </w:r>
      <w:r w:rsidRPr="00EE3571">
        <w:rPr>
          <w:rFonts w:cs="Calibri"/>
          <w:bCs/>
          <w:iCs/>
          <w:sz w:val="22"/>
          <w:szCs w:val="22"/>
          <w:lang w:val="nl"/>
        </w:rPr>
        <w:t>de raadsbeslissing tot aanstelling van de financieel directeur als volgt vastgesteld</w:t>
      </w:r>
      <w:r w:rsidR="00B95182" w:rsidRPr="00EE3571">
        <w:rPr>
          <w:rFonts w:cs="Calibri"/>
          <w:bCs/>
          <w:iCs/>
          <w:sz w:val="22"/>
          <w:szCs w:val="22"/>
          <w:lang w:val="nl"/>
        </w:rPr>
        <w:t xml:space="preserve"> en wordt gespreid over 15 jaar</w:t>
      </w:r>
      <w:r w:rsidRPr="00EE3571">
        <w:rPr>
          <w:rFonts w:cs="Calibri"/>
          <w:bCs/>
          <w:iCs/>
          <w:sz w:val="22"/>
          <w:szCs w:val="22"/>
          <w:lang w:val="nl"/>
        </w:rPr>
        <w:t xml:space="preserve">: </w:t>
      </w:r>
    </w:p>
    <w:p w14:paraId="08B9D36F" w14:textId="39AD68FD" w:rsidR="00A34704" w:rsidRPr="00E64AA8" w:rsidRDefault="00A34704" w:rsidP="008D33F7">
      <w:pPr>
        <w:pStyle w:val="Plattetekst21"/>
        <w:numPr>
          <w:ilvl w:val="0"/>
          <w:numId w:val="81"/>
        </w:numPr>
        <w:tabs>
          <w:tab w:val="clear" w:pos="1571"/>
          <w:tab w:val="num" w:pos="1004"/>
        </w:tabs>
        <w:ind w:left="1004"/>
        <w:rPr>
          <w:rFonts w:cs="Calibri"/>
          <w:bCs/>
          <w:sz w:val="22"/>
          <w:szCs w:val="22"/>
        </w:rPr>
      </w:pPr>
      <w:r w:rsidRPr="00E64AA8">
        <w:rPr>
          <w:rFonts w:cs="Calibri"/>
          <w:bCs/>
          <w:sz w:val="22"/>
          <w:szCs w:val="22"/>
        </w:rPr>
        <w:t>Minimumschaal: 37.016,16 euro;</w:t>
      </w:r>
    </w:p>
    <w:p w14:paraId="5BF10172" w14:textId="4EA36E5E" w:rsidR="00A34704" w:rsidRPr="00E64AA8" w:rsidRDefault="00A34704" w:rsidP="008D33F7">
      <w:pPr>
        <w:pStyle w:val="Plattetekst21"/>
        <w:numPr>
          <w:ilvl w:val="0"/>
          <w:numId w:val="81"/>
        </w:numPr>
        <w:tabs>
          <w:tab w:val="clear" w:pos="1571"/>
          <w:tab w:val="num" w:pos="1004"/>
        </w:tabs>
        <w:ind w:left="1004"/>
        <w:rPr>
          <w:rFonts w:cs="Calibri"/>
          <w:bCs/>
          <w:sz w:val="22"/>
          <w:szCs w:val="22"/>
        </w:rPr>
      </w:pPr>
      <w:r w:rsidRPr="00E64AA8">
        <w:rPr>
          <w:rFonts w:cs="Calibri"/>
          <w:bCs/>
          <w:sz w:val="22"/>
          <w:szCs w:val="22"/>
        </w:rPr>
        <w:t>Maximumschaal: 54.671,90 euro.</w:t>
      </w:r>
    </w:p>
    <w:p w14:paraId="2182218B" w14:textId="77777777" w:rsidR="009D72F2" w:rsidRPr="009D72F2" w:rsidRDefault="009D72F2" w:rsidP="00EE3571">
      <w:pPr>
        <w:pStyle w:val="Plattetekst21"/>
        <w:tabs>
          <w:tab w:val="left" w:pos="567"/>
        </w:tabs>
        <w:rPr>
          <w:rFonts w:cs="Calibri"/>
          <w:sz w:val="22"/>
          <w:szCs w:val="22"/>
        </w:rPr>
      </w:pPr>
    </w:p>
    <w:p w14:paraId="67670723" w14:textId="51E89C6E" w:rsidR="00954629" w:rsidRPr="00384490" w:rsidRDefault="00954629" w:rsidP="00EE3571">
      <w:pPr>
        <w:pStyle w:val="Plattetekst21"/>
        <w:tabs>
          <w:tab w:val="left" w:pos="567"/>
        </w:tabs>
        <w:rPr>
          <w:rFonts w:cs="Calibri"/>
          <w:sz w:val="22"/>
          <w:szCs w:val="22"/>
        </w:rPr>
      </w:pPr>
      <w:r w:rsidRPr="00384490">
        <w:rPr>
          <w:rFonts w:cs="Calibri"/>
          <w:sz w:val="22"/>
          <w:szCs w:val="22"/>
        </w:rPr>
        <w:t xml:space="preserve">Als het inwoneraantal van de gemeente daalt onder het minimale aantal inwoners, op basis waarvan </w:t>
      </w:r>
      <w:r w:rsidR="009D72F2" w:rsidRPr="00F30963">
        <w:rPr>
          <w:rFonts w:cs="Calibri"/>
          <w:bCs/>
          <w:iCs/>
          <w:sz w:val="22"/>
          <w:szCs w:val="22"/>
        </w:rPr>
        <w:t>de wedde in dit artikel werd vastgesteld,</w:t>
      </w:r>
      <w:r w:rsidRPr="00F30963">
        <w:rPr>
          <w:rFonts w:cs="Calibri"/>
          <w:bCs/>
          <w:iCs/>
          <w:sz w:val="22"/>
          <w:szCs w:val="22"/>
        </w:rPr>
        <w:t xml:space="preserve"> dan behouden de </w:t>
      </w:r>
      <w:r w:rsidR="008B0B94" w:rsidRPr="00F30963">
        <w:rPr>
          <w:rFonts w:cs="Calibri"/>
          <w:bCs/>
          <w:iCs/>
          <w:sz w:val="22"/>
          <w:szCs w:val="22"/>
        </w:rPr>
        <w:t xml:space="preserve">algemeen directeur </w:t>
      </w:r>
      <w:r w:rsidRPr="00F30963">
        <w:rPr>
          <w:rFonts w:cs="Calibri"/>
          <w:bCs/>
          <w:iCs/>
          <w:sz w:val="22"/>
          <w:szCs w:val="22"/>
        </w:rPr>
        <w:t xml:space="preserve">en de financieel </w:t>
      </w:r>
      <w:r w:rsidR="00DF142E" w:rsidRPr="00F30963">
        <w:rPr>
          <w:rFonts w:cs="Calibri"/>
          <w:bCs/>
          <w:iCs/>
          <w:sz w:val="22"/>
          <w:szCs w:val="22"/>
        </w:rPr>
        <w:t>directeur</w:t>
      </w:r>
      <w:r w:rsidRPr="00F30963">
        <w:rPr>
          <w:rFonts w:cs="Calibri"/>
          <w:bCs/>
          <w:iCs/>
          <w:sz w:val="22"/>
          <w:szCs w:val="22"/>
        </w:rPr>
        <w:t xml:space="preserve"> in</w:t>
      </w:r>
      <w:r w:rsidRPr="009D72F2">
        <w:rPr>
          <w:rFonts w:cs="Calibri"/>
          <w:sz w:val="22"/>
          <w:szCs w:val="22"/>
        </w:rPr>
        <w:t xml:space="preserve"> dienst hun salarisschaal op persoonlijke titel.</w:t>
      </w:r>
    </w:p>
    <w:p w14:paraId="7689C51E" w14:textId="77777777" w:rsidR="00954629" w:rsidRPr="00384490" w:rsidRDefault="00954629" w:rsidP="00EE3571">
      <w:pPr>
        <w:pStyle w:val="Plattetekst21"/>
        <w:tabs>
          <w:tab w:val="left" w:pos="567"/>
        </w:tabs>
        <w:rPr>
          <w:rFonts w:cs="Calibri"/>
          <w:sz w:val="22"/>
          <w:szCs w:val="22"/>
        </w:rPr>
      </w:pPr>
    </w:p>
    <w:p w14:paraId="1E5C1652" w14:textId="34B296C9" w:rsidR="00954629" w:rsidRPr="00095B1D" w:rsidRDefault="00954629" w:rsidP="00EE3571">
      <w:pPr>
        <w:pStyle w:val="Plattetekst21"/>
        <w:tabs>
          <w:tab w:val="left" w:pos="567"/>
        </w:tabs>
        <w:rPr>
          <w:rFonts w:cs="Calibri"/>
          <w:sz w:val="22"/>
          <w:szCs w:val="22"/>
        </w:rPr>
      </w:pPr>
      <w:r w:rsidRPr="00384490">
        <w:rPr>
          <w:rFonts w:cs="Calibri"/>
          <w:sz w:val="22"/>
          <w:szCs w:val="22"/>
        </w:rPr>
        <w:t xml:space="preserve">De uitgewerkte salarisschalen van de </w:t>
      </w:r>
      <w:r w:rsidR="008B0B94" w:rsidRPr="00F30963">
        <w:rPr>
          <w:rFonts w:cs="Calibri"/>
          <w:bCs/>
          <w:iCs/>
          <w:sz w:val="22"/>
          <w:szCs w:val="22"/>
        </w:rPr>
        <w:t xml:space="preserve">algemeen directeur </w:t>
      </w:r>
      <w:r w:rsidRPr="00F30963">
        <w:rPr>
          <w:rFonts w:cs="Calibri"/>
          <w:bCs/>
          <w:iCs/>
          <w:sz w:val="22"/>
          <w:szCs w:val="22"/>
        </w:rPr>
        <w:t xml:space="preserve">en de financieel </w:t>
      </w:r>
      <w:r w:rsidR="00FE2C80" w:rsidRPr="00F30963">
        <w:rPr>
          <w:rFonts w:cs="Calibri"/>
          <w:bCs/>
          <w:iCs/>
          <w:sz w:val="22"/>
          <w:szCs w:val="22"/>
        </w:rPr>
        <w:t>directeur</w:t>
      </w:r>
      <w:r w:rsidRPr="00384490">
        <w:rPr>
          <w:rFonts w:cs="Calibri"/>
          <w:sz w:val="22"/>
          <w:szCs w:val="22"/>
        </w:rPr>
        <w:t xml:space="preserve"> bevinden zich in </w:t>
      </w:r>
      <w:r w:rsidRPr="00095B1D">
        <w:rPr>
          <w:rFonts w:cs="Calibri"/>
          <w:sz w:val="22"/>
          <w:szCs w:val="22"/>
        </w:rPr>
        <w:t>bijlage I</w:t>
      </w:r>
      <w:r w:rsidRPr="00095B1D">
        <w:rPr>
          <w:rFonts w:cs="Calibri"/>
          <w:color w:val="0000FF"/>
          <w:sz w:val="22"/>
          <w:szCs w:val="22"/>
        </w:rPr>
        <w:t xml:space="preserve"> </w:t>
      </w:r>
      <w:r w:rsidRPr="00095B1D">
        <w:rPr>
          <w:rFonts w:cs="Calibri"/>
          <w:sz w:val="22"/>
          <w:szCs w:val="22"/>
        </w:rPr>
        <w:t>bij dit besluit.</w:t>
      </w:r>
    </w:p>
    <w:p w14:paraId="424F609B" w14:textId="77777777" w:rsidR="00E5761F" w:rsidRPr="00384490" w:rsidRDefault="00E5761F" w:rsidP="00EE3571">
      <w:pPr>
        <w:pStyle w:val="Plattetekst21"/>
        <w:tabs>
          <w:tab w:val="left" w:pos="567"/>
        </w:tabs>
        <w:rPr>
          <w:rFonts w:cs="Calibri"/>
          <w:sz w:val="22"/>
          <w:szCs w:val="22"/>
        </w:rPr>
      </w:pPr>
    </w:p>
    <w:p w14:paraId="4646B0B8" w14:textId="77777777" w:rsidR="00954629" w:rsidRPr="003053BF" w:rsidRDefault="00954629">
      <w:pPr>
        <w:pStyle w:val="Kop2"/>
        <w:rPr>
          <w:rFonts w:asciiTheme="minorHAnsi" w:hAnsiTheme="minorHAnsi"/>
          <w:sz w:val="28"/>
          <w:szCs w:val="28"/>
        </w:rPr>
      </w:pPr>
      <w:bookmarkStart w:id="204" w:name="_Toc88830509"/>
      <w:r w:rsidRPr="003053BF">
        <w:rPr>
          <w:rFonts w:asciiTheme="minorHAnsi" w:hAnsiTheme="minorHAnsi"/>
          <w:sz w:val="28"/>
          <w:szCs w:val="28"/>
        </w:rPr>
        <w:t>Hoofdstuk IV. De betaling van het salaris</w:t>
      </w:r>
      <w:bookmarkEnd w:id="204"/>
    </w:p>
    <w:p w14:paraId="2653F154" w14:textId="77777777" w:rsidR="00977C64" w:rsidRPr="00977C64" w:rsidRDefault="00977C64" w:rsidP="00977C64">
      <w:pPr>
        <w:pStyle w:val="Plattetekst2"/>
        <w:keepNext/>
        <w:spacing w:after="0" w:line="240" w:lineRule="auto"/>
        <w:rPr>
          <w:rFonts w:ascii="Calibri" w:hAnsi="Calibri" w:cs="Calibri"/>
          <w:b/>
          <w:bCs/>
          <w:sz w:val="22"/>
          <w:szCs w:val="22"/>
        </w:rPr>
      </w:pPr>
      <w:r w:rsidRPr="00977C64">
        <w:rPr>
          <w:rFonts w:ascii="Calibri" w:hAnsi="Calibri" w:cs="Calibri"/>
          <w:b/>
          <w:bCs/>
          <w:sz w:val="22"/>
          <w:szCs w:val="22"/>
        </w:rPr>
        <w:t>Artikel 176</w:t>
      </w:r>
    </w:p>
    <w:p w14:paraId="267F550D" w14:textId="658B2694" w:rsidR="00954629" w:rsidRPr="00384490" w:rsidRDefault="00954629" w:rsidP="00977C64">
      <w:pPr>
        <w:pStyle w:val="Plattetekst21"/>
        <w:tabs>
          <w:tab w:val="left" w:pos="851"/>
        </w:tabs>
        <w:rPr>
          <w:rFonts w:cs="Calibri"/>
          <w:sz w:val="22"/>
          <w:szCs w:val="22"/>
        </w:rPr>
      </w:pPr>
      <w:r w:rsidRPr="00384490">
        <w:rPr>
          <w:rFonts w:cs="Calibri"/>
          <w:sz w:val="22"/>
          <w:szCs w:val="22"/>
        </w:rPr>
        <w:t>Het salaris volgt het verloop van het indexcijfer van de consumptieprijzen in overeenstemming met de wet van 1 maart 1977 houdende inrichting van een stelsel waarbij sommige uitgaven in de overheidssector aan het indexcijfer van de consumptieprijzen van het Rijk worden gekoppeld. Het salaris tegen 100% wordt gekoppeld aan het spilindexcijfer 138,01.</w:t>
      </w:r>
    </w:p>
    <w:p w14:paraId="7DEE8D6A"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2B3598B5" w14:textId="77777777" w:rsidR="00977C64" w:rsidRPr="00977C64" w:rsidRDefault="00977C64" w:rsidP="00977C64">
      <w:pPr>
        <w:pStyle w:val="Plattetekst2"/>
        <w:keepNext/>
        <w:spacing w:after="0" w:line="240" w:lineRule="auto"/>
        <w:rPr>
          <w:rFonts w:ascii="Calibri" w:hAnsi="Calibri" w:cs="Calibri"/>
          <w:b/>
          <w:bCs/>
          <w:sz w:val="22"/>
          <w:szCs w:val="22"/>
        </w:rPr>
      </w:pPr>
      <w:r w:rsidRPr="00977C64">
        <w:rPr>
          <w:rFonts w:ascii="Calibri" w:hAnsi="Calibri" w:cs="Calibri"/>
          <w:b/>
          <w:bCs/>
          <w:sz w:val="22"/>
          <w:szCs w:val="22"/>
        </w:rPr>
        <w:t>Artikel 177</w:t>
      </w:r>
    </w:p>
    <w:p w14:paraId="43B41677" w14:textId="3635060B" w:rsidR="00954629" w:rsidRPr="00384490" w:rsidRDefault="00954629" w:rsidP="00977C64">
      <w:pPr>
        <w:pStyle w:val="Plattetekst21"/>
        <w:tabs>
          <w:tab w:val="left" w:pos="851"/>
        </w:tabs>
        <w:rPr>
          <w:rFonts w:cs="Calibri"/>
          <w:sz w:val="22"/>
          <w:szCs w:val="22"/>
        </w:rPr>
      </w:pPr>
      <w:r w:rsidRPr="00384490">
        <w:rPr>
          <w:rFonts w:cs="Calibri"/>
          <w:sz w:val="22"/>
          <w:szCs w:val="22"/>
        </w:rPr>
        <w:t>Het salaris wordt maandelijks betaald vanaf de indiensttreding. Voor het vast aangestelde statutaire personeelslid wordt het vooruitbetaald. Het salaris van het overige personeel wordt betaald nadat de termijn vervallen is.</w:t>
      </w:r>
    </w:p>
    <w:p w14:paraId="6ECEAFEA" w14:textId="77777777" w:rsidR="00954629" w:rsidRPr="00384490" w:rsidRDefault="00954629" w:rsidP="00EE3571">
      <w:pPr>
        <w:pStyle w:val="Plattetekst2"/>
        <w:tabs>
          <w:tab w:val="left" w:pos="567"/>
        </w:tabs>
        <w:spacing w:after="0" w:line="240" w:lineRule="auto"/>
        <w:rPr>
          <w:rFonts w:ascii="Calibri" w:hAnsi="Calibri" w:cs="Calibri"/>
          <w:sz w:val="22"/>
          <w:szCs w:val="22"/>
          <w:u w:val="single"/>
        </w:rPr>
      </w:pPr>
    </w:p>
    <w:p w14:paraId="519F2F82" w14:textId="77777777" w:rsidR="00977C64" w:rsidRPr="00977C64" w:rsidRDefault="00977C64" w:rsidP="00977C64">
      <w:pPr>
        <w:pStyle w:val="Plattetekst2"/>
        <w:keepNext/>
        <w:spacing w:after="0" w:line="240" w:lineRule="auto"/>
        <w:rPr>
          <w:rFonts w:ascii="Calibri" w:hAnsi="Calibri" w:cs="Calibri"/>
          <w:b/>
          <w:bCs/>
          <w:sz w:val="22"/>
          <w:szCs w:val="22"/>
        </w:rPr>
      </w:pPr>
      <w:r w:rsidRPr="00977C64">
        <w:rPr>
          <w:rFonts w:ascii="Calibri" w:hAnsi="Calibri" w:cs="Calibri"/>
          <w:b/>
          <w:bCs/>
          <w:sz w:val="22"/>
          <w:szCs w:val="22"/>
        </w:rPr>
        <w:t>Artikel 178</w:t>
      </w:r>
    </w:p>
    <w:p w14:paraId="0A3F984D" w14:textId="45F48BAC" w:rsidR="00954629" w:rsidRPr="00384490" w:rsidRDefault="00954629" w:rsidP="00977C64">
      <w:pPr>
        <w:pStyle w:val="Plattetekst21"/>
        <w:tabs>
          <w:tab w:val="left" w:pos="851"/>
        </w:tabs>
        <w:rPr>
          <w:rFonts w:cs="Calibri"/>
          <w:sz w:val="22"/>
          <w:szCs w:val="22"/>
        </w:rPr>
      </w:pPr>
      <w:r w:rsidRPr="00384490">
        <w:rPr>
          <w:rFonts w:cs="Calibri"/>
          <w:sz w:val="22"/>
          <w:szCs w:val="22"/>
        </w:rPr>
        <w:t>Het maandsalaris is gelijk aan een twaalfde van het jaarsalaris. Het uurloon is gelijk aan 1/1976 van het jaarsalaris.</w:t>
      </w:r>
    </w:p>
    <w:p w14:paraId="44C271DA" w14:textId="77777777" w:rsidR="00954629" w:rsidRPr="00384490" w:rsidRDefault="00954629" w:rsidP="00EE3571">
      <w:pPr>
        <w:pStyle w:val="Plattetekst21"/>
        <w:tabs>
          <w:tab w:val="left" w:pos="567"/>
        </w:tabs>
        <w:rPr>
          <w:rFonts w:cs="Calibri"/>
          <w:b/>
          <w:bCs/>
          <w:sz w:val="22"/>
          <w:szCs w:val="22"/>
        </w:rPr>
      </w:pPr>
    </w:p>
    <w:p w14:paraId="023C9C65" w14:textId="77777777" w:rsidR="005E3171" w:rsidRPr="005E3171" w:rsidRDefault="005E3171" w:rsidP="005E3171">
      <w:pPr>
        <w:pStyle w:val="Plattetekst2"/>
        <w:keepNext/>
        <w:spacing w:after="0" w:line="240" w:lineRule="auto"/>
        <w:rPr>
          <w:rFonts w:ascii="Calibri" w:hAnsi="Calibri" w:cs="Calibri"/>
          <w:b/>
          <w:bCs/>
          <w:sz w:val="22"/>
          <w:szCs w:val="22"/>
        </w:rPr>
      </w:pPr>
      <w:bookmarkStart w:id="205" w:name="_Ref215673985"/>
      <w:r w:rsidRPr="005E3171">
        <w:rPr>
          <w:rFonts w:ascii="Calibri" w:hAnsi="Calibri" w:cs="Calibri"/>
          <w:b/>
          <w:bCs/>
          <w:sz w:val="22"/>
          <w:szCs w:val="22"/>
        </w:rPr>
        <w:t>Artikel 179</w:t>
      </w:r>
    </w:p>
    <w:p w14:paraId="729694A7" w14:textId="49B6BB4F" w:rsidR="00954629" w:rsidRPr="00384490" w:rsidRDefault="00954629" w:rsidP="005E3171">
      <w:pPr>
        <w:pStyle w:val="Plattetekst21"/>
        <w:tabs>
          <w:tab w:val="left" w:pos="851"/>
        </w:tabs>
        <w:rPr>
          <w:rFonts w:cs="Calibri"/>
          <w:sz w:val="22"/>
          <w:szCs w:val="22"/>
        </w:rPr>
      </w:pPr>
      <w:r w:rsidRPr="00384490">
        <w:rPr>
          <w:rFonts w:cs="Calibri"/>
          <w:sz w:val="22"/>
          <w:szCs w:val="22"/>
        </w:rPr>
        <w:t>§1. Wanneer het maandsalaris niet volledig verschuldigd is, wordt het bedrag ervan berekend door het volledige maandsalaris te vermenigvuldigen met een van de volgende breuken:</w:t>
      </w:r>
      <w:bookmarkEnd w:id="205"/>
      <w:r w:rsidRPr="00384490">
        <w:rPr>
          <w:rFonts w:cs="Calibri"/>
          <w:sz w:val="22"/>
          <w:szCs w:val="22"/>
        </w:rPr>
        <w:t xml:space="preserve"> </w:t>
      </w:r>
    </w:p>
    <w:p w14:paraId="15D1D06B"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1° indien het aantal gepresteerde dagen van die maand kleiner is dan of gelijk aan 10:</w:t>
      </w:r>
    </w:p>
    <w:p w14:paraId="2D355531" w14:textId="77777777" w:rsidR="00954629" w:rsidRPr="00384490" w:rsidRDefault="00954629" w:rsidP="00EE3571">
      <w:pPr>
        <w:pStyle w:val="Plattetekst21"/>
        <w:tabs>
          <w:tab w:val="left" w:pos="567"/>
        </w:tabs>
        <w:rPr>
          <w:rFonts w:cs="Calibri"/>
          <w:sz w:val="22"/>
          <w:szCs w:val="22"/>
        </w:rPr>
      </w:pPr>
    </w:p>
    <w:p w14:paraId="7211F4BE"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u w:val="single"/>
        </w:rPr>
        <w:t>het aantal gepresteerde dagen x 1,4</w:t>
      </w:r>
      <w:r w:rsidRPr="00384490">
        <w:rPr>
          <w:rFonts w:cs="Calibri"/>
          <w:sz w:val="22"/>
          <w:szCs w:val="22"/>
        </w:rPr>
        <w:t>;</w:t>
      </w:r>
    </w:p>
    <w:p w14:paraId="35E702DA" w14:textId="13287EEA" w:rsidR="00954629" w:rsidRPr="00384490" w:rsidRDefault="00954629" w:rsidP="00EE3571">
      <w:pPr>
        <w:pStyle w:val="Plattetekst21"/>
        <w:tabs>
          <w:tab w:val="left" w:pos="567"/>
        </w:tabs>
        <w:rPr>
          <w:rFonts w:cs="Calibri"/>
          <w:sz w:val="22"/>
          <w:szCs w:val="22"/>
        </w:rPr>
      </w:pPr>
      <w:r w:rsidRPr="00384490">
        <w:rPr>
          <w:rFonts w:cs="Calibri"/>
          <w:sz w:val="22"/>
          <w:szCs w:val="22"/>
        </w:rPr>
        <w:tab/>
      </w:r>
      <w:r w:rsidR="00C020A6">
        <w:rPr>
          <w:rFonts w:cs="Calibri"/>
          <w:sz w:val="22"/>
          <w:szCs w:val="22"/>
        </w:rPr>
        <w:tab/>
      </w:r>
      <w:r w:rsidRPr="00384490">
        <w:rPr>
          <w:rFonts w:cs="Calibri"/>
          <w:sz w:val="22"/>
          <w:szCs w:val="22"/>
        </w:rPr>
        <w:tab/>
        <w:t>30</w:t>
      </w:r>
    </w:p>
    <w:p w14:paraId="7A653956"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t>2° indien het aantal gepresteerde dagen van die maand groter is dan 10:</w:t>
      </w:r>
    </w:p>
    <w:p w14:paraId="185597C6" w14:textId="77777777" w:rsidR="00954629" w:rsidRPr="00384490" w:rsidRDefault="00954629" w:rsidP="00EE3571">
      <w:pPr>
        <w:pStyle w:val="Plattetekst21"/>
        <w:tabs>
          <w:tab w:val="left" w:pos="567"/>
        </w:tabs>
        <w:rPr>
          <w:rFonts w:cs="Calibri"/>
          <w:sz w:val="22"/>
          <w:szCs w:val="22"/>
        </w:rPr>
      </w:pPr>
    </w:p>
    <w:p w14:paraId="26AC4067"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u w:val="single"/>
        </w:rPr>
        <w:t>30–(het aantal niet gepresteerde dagen x 1,4)</w:t>
      </w:r>
      <w:r w:rsidRPr="00384490">
        <w:rPr>
          <w:rFonts w:cs="Calibri"/>
          <w:sz w:val="22"/>
          <w:szCs w:val="22"/>
        </w:rPr>
        <w:t>;</w:t>
      </w:r>
    </w:p>
    <w:p w14:paraId="392F6F1C" w14:textId="5F4C74C4" w:rsidR="00954629" w:rsidRPr="00384490" w:rsidRDefault="00954629" w:rsidP="00EE3571">
      <w:pPr>
        <w:pStyle w:val="Plattetekst21"/>
        <w:tabs>
          <w:tab w:val="left" w:pos="567"/>
          <w:tab w:val="left" w:pos="1800"/>
        </w:tabs>
        <w:rPr>
          <w:rFonts w:cs="Calibri"/>
          <w:sz w:val="22"/>
          <w:szCs w:val="22"/>
        </w:rPr>
      </w:pPr>
      <w:r w:rsidRPr="00384490">
        <w:rPr>
          <w:rFonts w:cs="Calibri"/>
          <w:sz w:val="22"/>
          <w:szCs w:val="22"/>
        </w:rPr>
        <w:tab/>
      </w:r>
      <w:r w:rsidR="00C020A6">
        <w:rPr>
          <w:rFonts w:cs="Calibri"/>
          <w:sz w:val="22"/>
          <w:szCs w:val="22"/>
        </w:rPr>
        <w:tab/>
      </w:r>
      <w:r w:rsidRPr="00384490">
        <w:rPr>
          <w:rFonts w:cs="Calibri"/>
          <w:sz w:val="22"/>
          <w:szCs w:val="22"/>
        </w:rPr>
        <w:t>30</w:t>
      </w:r>
    </w:p>
    <w:p w14:paraId="6BC647C8" w14:textId="77777777" w:rsidR="00954629" w:rsidRPr="00384490" w:rsidRDefault="00954629" w:rsidP="00EE3571">
      <w:pPr>
        <w:pStyle w:val="Plattetekst21"/>
        <w:tabs>
          <w:tab w:val="left" w:pos="567"/>
          <w:tab w:val="left" w:pos="1800"/>
        </w:tabs>
        <w:rPr>
          <w:rFonts w:cs="Calibri"/>
          <w:sz w:val="22"/>
          <w:szCs w:val="22"/>
        </w:rPr>
      </w:pPr>
    </w:p>
    <w:p w14:paraId="30BCAFDB" w14:textId="77777777" w:rsidR="00954629" w:rsidRPr="00384490" w:rsidRDefault="00954629" w:rsidP="00EE3571">
      <w:pPr>
        <w:pStyle w:val="Plattetekst21"/>
        <w:tabs>
          <w:tab w:val="left" w:pos="567"/>
        </w:tabs>
        <w:rPr>
          <w:rFonts w:cs="Calibri"/>
          <w:sz w:val="22"/>
          <w:szCs w:val="22"/>
        </w:rPr>
      </w:pPr>
      <w:r w:rsidRPr="00384490">
        <w:rPr>
          <w:rFonts w:cs="Calibri"/>
          <w:sz w:val="22"/>
          <w:szCs w:val="22"/>
        </w:rPr>
        <w:lastRenderedPageBreak/>
        <w:t>§2. Met gepresteerde dagen worden gelijkgesteld: de dagen waarop geen arbeidsprestatie wordt geleverd, maar waarvoor het salaris niettemin wordt doorbetaald.</w:t>
      </w:r>
    </w:p>
    <w:p w14:paraId="51B3231F" w14:textId="77777777" w:rsidR="00954629" w:rsidRPr="00384490" w:rsidRDefault="00954629" w:rsidP="00EE3571">
      <w:pPr>
        <w:pStyle w:val="Plattetekst21"/>
        <w:tabs>
          <w:tab w:val="left" w:pos="567"/>
          <w:tab w:val="left" w:pos="1800"/>
        </w:tabs>
        <w:rPr>
          <w:rFonts w:cs="Calibri"/>
          <w:sz w:val="22"/>
          <w:szCs w:val="22"/>
        </w:rPr>
      </w:pPr>
    </w:p>
    <w:p w14:paraId="56519DF9" w14:textId="77777777" w:rsidR="005E3171" w:rsidRPr="005E3171" w:rsidRDefault="005E3171" w:rsidP="005E3171">
      <w:pPr>
        <w:pStyle w:val="Plattetekst2"/>
        <w:keepNext/>
        <w:spacing w:after="0" w:line="240" w:lineRule="auto"/>
        <w:rPr>
          <w:rFonts w:ascii="Calibri" w:hAnsi="Calibri" w:cs="Calibri"/>
          <w:b/>
          <w:bCs/>
          <w:sz w:val="22"/>
          <w:szCs w:val="22"/>
        </w:rPr>
      </w:pPr>
      <w:r w:rsidRPr="005E3171">
        <w:rPr>
          <w:rFonts w:ascii="Calibri" w:hAnsi="Calibri" w:cs="Calibri"/>
          <w:b/>
          <w:bCs/>
          <w:sz w:val="22"/>
          <w:szCs w:val="22"/>
        </w:rPr>
        <w:t>Artikel 180</w:t>
      </w:r>
    </w:p>
    <w:p w14:paraId="109D48C3" w14:textId="5255B628" w:rsidR="00954629" w:rsidRPr="00384490" w:rsidRDefault="00954629" w:rsidP="005E3171">
      <w:pPr>
        <w:pStyle w:val="Plattetekst21"/>
        <w:tabs>
          <w:tab w:val="left" w:pos="851"/>
        </w:tabs>
        <w:rPr>
          <w:rFonts w:cs="Calibri"/>
          <w:sz w:val="22"/>
          <w:szCs w:val="22"/>
        </w:rPr>
      </w:pPr>
      <w:r w:rsidRPr="00384490">
        <w:rPr>
          <w:rFonts w:cs="Calibri"/>
          <w:sz w:val="22"/>
          <w:szCs w:val="22"/>
        </w:rPr>
        <w:t xml:space="preserve">Als het personeelslid in de loop van de maand in dienst treedt, krijgt het voor die maand het gedeelte van het maandsalaris dat overeenstemt met de gepresteerde werkdagen, volgens de berekeningswijze in artikel </w:t>
      </w:r>
      <w:r w:rsidR="005E3171">
        <w:t>179</w:t>
      </w:r>
      <w:r w:rsidRPr="00384490">
        <w:rPr>
          <w:rFonts w:cs="Calibri"/>
          <w:sz w:val="22"/>
          <w:szCs w:val="22"/>
        </w:rPr>
        <w:t>.</w:t>
      </w:r>
    </w:p>
    <w:p w14:paraId="7CFD19C8" w14:textId="77777777" w:rsidR="00954629" w:rsidRPr="00384490" w:rsidRDefault="00954629" w:rsidP="00EE3571">
      <w:pPr>
        <w:pStyle w:val="Plattetekst21"/>
        <w:tabs>
          <w:tab w:val="left" w:pos="567"/>
        </w:tabs>
        <w:rPr>
          <w:rFonts w:cs="Calibri"/>
          <w:sz w:val="22"/>
          <w:szCs w:val="22"/>
        </w:rPr>
      </w:pPr>
    </w:p>
    <w:p w14:paraId="14D30FA9" w14:textId="77777777" w:rsidR="00954629" w:rsidRDefault="00954629" w:rsidP="00EE3571">
      <w:pPr>
        <w:pStyle w:val="Plattetekst21"/>
        <w:tabs>
          <w:tab w:val="left" w:pos="567"/>
        </w:tabs>
        <w:rPr>
          <w:rFonts w:cs="Calibri"/>
          <w:sz w:val="22"/>
          <w:szCs w:val="22"/>
        </w:rPr>
      </w:pPr>
      <w:r w:rsidRPr="00384490">
        <w:rPr>
          <w:rFonts w:cs="Calibri"/>
          <w:sz w:val="22"/>
          <w:szCs w:val="22"/>
        </w:rPr>
        <w:t>Als het personeelslid in de loop van de maand met pensioen gaat of overlijdt, wordt het salaris voor de volledige maand betaald.</w:t>
      </w:r>
    </w:p>
    <w:p w14:paraId="7A86A7DA" w14:textId="66393E4A" w:rsidR="00954629" w:rsidRPr="00384490" w:rsidRDefault="00F72E0E" w:rsidP="00EE3571">
      <w:pPr>
        <w:pStyle w:val="Kop1"/>
      </w:pPr>
      <w:bookmarkStart w:id="206" w:name="_Toc233359323"/>
      <w:bookmarkStart w:id="207" w:name="_Toc88830510"/>
      <w:r w:rsidRPr="00384490">
        <w:t xml:space="preserve">TITEL VII. DE </w:t>
      </w:r>
      <w:r w:rsidRPr="00EE3571">
        <w:t>TOELAGEN</w:t>
      </w:r>
      <w:r w:rsidRPr="00384490">
        <w:t>, VERGOEDINGEN EN SOCIALE VOORDELEN</w:t>
      </w:r>
      <w:bookmarkEnd w:id="206"/>
      <w:bookmarkEnd w:id="207"/>
    </w:p>
    <w:p w14:paraId="7716B213" w14:textId="5543B222" w:rsidR="00954629" w:rsidRPr="003053BF" w:rsidRDefault="005C3093">
      <w:pPr>
        <w:pStyle w:val="Kop2"/>
        <w:rPr>
          <w:rFonts w:asciiTheme="minorHAnsi" w:hAnsiTheme="minorHAnsi"/>
          <w:sz w:val="28"/>
          <w:szCs w:val="28"/>
        </w:rPr>
      </w:pPr>
      <w:bookmarkStart w:id="208" w:name="_Toc233359324"/>
      <w:r w:rsidRPr="00DA4C9A">
        <w:t xml:space="preserve"> </w:t>
      </w:r>
      <w:bookmarkStart w:id="209" w:name="_Toc88830511"/>
      <w:r w:rsidR="00954629" w:rsidRPr="003053BF">
        <w:rPr>
          <w:rFonts w:asciiTheme="minorHAnsi" w:hAnsiTheme="minorHAnsi"/>
          <w:sz w:val="28"/>
          <w:szCs w:val="28"/>
        </w:rPr>
        <w:t>Hoofdstuk I. Algemene bepalingen</w:t>
      </w:r>
      <w:bookmarkEnd w:id="208"/>
      <w:bookmarkEnd w:id="209"/>
      <w:r w:rsidR="00954629" w:rsidRPr="003053BF">
        <w:rPr>
          <w:rFonts w:asciiTheme="minorHAnsi" w:hAnsiTheme="minorHAnsi"/>
          <w:sz w:val="28"/>
          <w:szCs w:val="28"/>
        </w:rPr>
        <w:t xml:space="preserve"> </w:t>
      </w:r>
    </w:p>
    <w:p w14:paraId="6BD779BA" w14:textId="11F114FD" w:rsidR="005E3171" w:rsidRPr="005E3171" w:rsidRDefault="005E3171" w:rsidP="005E3171">
      <w:pPr>
        <w:pStyle w:val="Plattetekst2"/>
        <w:keepNext/>
        <w:spacing w:after="0" w:line="240" w:lineRule="auto"/>
        <w:rPr>
          <w:rFonts w:ascii="Calibri" w:hAnsi="Calibri" w:cs="Calibri"/>
          <w:b/>
          <w:bCs/>
          <w:sz w:val="22"/>
          <w:szCs w:val="22"/>
        </w:rPr>
      </w:pPr>
      <w:r w:rsidRPr="005E3171">
        <w:rPr>
          <w:rFonts w:ascii="Calibri" w:hAnsi="Calibri" w:cs="Calibri"/>
          <w:b/>
          <w:bCs/>
          <w:sz w:val="22"/>
          <w:szCs w:val="22"/>
        </w:rPr>
        <w:t>Artikel 181</w:t>
      </w:r>
    </w:p>
    <w:p w14:paraId="59AC1B7C" w14:textId="02C8C919" w:rsidR="00954629" w:rsidRPr="00384490" w:rsidRDefault="00954629" w:rsidP="005E3171">
      <w:pPr>
        <w:pStyle w:val="Plattetekst2"/>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Voor de toepassing van deze titel wordt verstaan onder</w:t>
      </w:r>
      <w:r w:rsidR="00EE3571">
        <w:rPr>
          <w:rFonts w:ascii="Calibri" w:hAnsi="Calibri" w:cs="Calibri"/>
          <w:sz w:val="22"/>
          <w:szCs w:val="22"/>
          <w:lang w:val="nl-BE" w:eastAsia="en-US"/>
        </w:rPr>
        <w:t>:</w:t>
      </w:r>
    </w:p>
    <w:p w14:paraId="3AA73F9C" w14:textId="77777777" w:rsidR="00954629" w:rsidRPr="00384490" w:rsidRDefault="00954629" w:rsidP="00784C01">
      <w:r w:rsidRPr="00384490">
        <w:rPr>
          <w:lang w:val="nl-BE" w:eastAsia="en-US"/>
        </w:rPr>
        <w:t xml:space="preserve">1° </w:t>
      </w:r>
      <w:r w:rsidRPr="00384490">
        <w:t>toelage: een geldelijk voordeel dat een personeelslid ontvangt dat welbepaalde prestaties levert;</w:t>
      </w:r>
    </w:p>
    <w:p w14:paraId="3D401C2A" w14:textId="77777777" w:rsidR="00954629" w:rsidRPr="00384490" w:rsidRDefault="00954629" w:rsidP="00784C01">
      <w:r w:rsidRPr="00384490">
        <w:t>2° vergoeding: een geldelijke tegemoetkoming ter compensatie van kosten die het personeelslid werkelijk maakt;</w:t>
      </w:r>
    </w:p>
    <w:p w14:paraId="5F853E97" w14:textId="17A9CA7F" w:rsidR="00954629" w:rsidRPr="00384490" w:rsidRDefault="00954629" w:rsidP="00784C01">
      <w:r w:rsidRPr="00384490">
        <w:t xml:space="preserve">3° sociale voordelen: alle voordelen in natura of in contanten die </w:t>
      </w:r>
      <w:r w:rsidR="00F30963" w:rsidRPr="00095B1D">
        <w:t>het bestuur</w:t>
      </w:r>
      <w:r w:rsidRPr="00384490">
        <w:t xml:space="preserve"> aan de personeelsleden toekent;</w:t>
      </w:r>
    </w:p>
    <w:p w14:paraId="15BEFDB3" w14:textId="77777777" w:rsidR="00954629" w:rsidRPr="00384490" w:rsidRDefault="00954629" w:rsidP="00784C01">
      <w:pPr>
        <w:rPr>
          <w:rFonts w:cs="Calibri"/>
          <w:szCs w:val="22"/>
        </w:rPr>
      </w:pPr>
      <w:r w:rsidRPr="00384490">
        <w:rPr>
          <w:rFonts w:cs="Calibri"/>
          <w:szCs w:val="22"/>
        </w:rPr>
        <w:t>4° gezondheidsindex: het prijsindexcijfer dat berekend wordt voor de toepassing van artikel 2 van het koninklijk besluit van 24 december 1993 ter uitvoering van de wet van 6 januari 1989 tot vrijwaring van ’s lands concurrentievermogen, bekrachtigd bij de wet van 30 maart 1994 houdende sociale bepalingen. De toelagen, vergoedingen en sociale voordelen tegen 100% worden gekoppeld aan het spilindexcijfer 138,01;</w:t>
      </w:r>
    </w:p>
    <w:p w14:paraId="5B178382" w14:textId="77777777" w:rsidR="00954629" w:rsidRPr="00384490" w:rsidRDefault="00954629" w:rsidP="00784C01">
      <w:pPr>
        <w:rPr>
          <w:rFonts w:cs="Calibri"/>
          <w:szCs w:val="22"/>
        </w:rPr>
      </w:pPr>
      <w:r w:rsidRPr="00384490">
        <w:rPr>
          <w:rFonts w:cs="Calibri"/>
          <w:szCs w:val="22"/>
        </w:rPr>
        <w:t>5° overloon: toeslag boven het gewone loon;</w:t>
      </w:r>
    </w:p>
    <w:p w14:paraId="301CF702" w14:textId="77777777" w:rsidR="00954629" w:rsidRPr="00384490" w:rsidRDefault="00954629" w:rsidP="00784C01">
      <w:pPr>
        <w:rPr>
          <w:rFonts w:cs="Calibri"/>
          <w:szCs w:val="22"/>
        </w:rPr>
      </w:pPr>
      <w:r w:rsidRPr="00384490">
        <w:rPr>
          <w:rFonts w:cs="Calibri"/>
          <w:szCs w:val="22"/>
        </w:rPr>
        <w:t>6° volledige prestaties: prestaties die achtendertig uur per week bedragen;</w:t>
      </w:r>
    </w:p>
    <w:p w14:paraId="623CC6F7" w14:textId="77777777" w:rsidR="00954629" w:rsidRPr="00384490" w:rsidRDefault="00954629" w:rsidP="00784C01">
      <w:pPr>
        <w:rPr>
          <w:rFonts w:cs="Calibri"/>
          <w:szCs w:val="22"/>
        </w:rPr>
      </w:pPr>
      <w:r w:rsidRPr="00384490">
        <w:rPr>
          <w:rFonts w:cs="Calibri"/>
          <w:szCs w:val="22"/>
        </w:rPr>
        <w:t>7° nachtprestaties: de prestaties geleverd tussen 22 en 6 uur;</w:t>
      </w:r>
    </w:p>
    <w:p w14:paraId="50A9D742" w14:textId="77777777" w:rsidR="00954629" w:rsidRPr="00927DF2" w:rsidRDefault="00954629" w:rsidP="00784C01">
      <w:pPr>
        <w:rPr>
          <w:rFonts w:cs="Calibri"/>
          <w:szCs w:val="22"/>
        </w:rPr>
      </w:pPr>
      <w:r w:rsidRPr="00384490">
        <w:rPr>
          <w:rFonts w:cs="Calibri"/>
          <w:szCs w:val="22"/>
        </w:rPr>
        <w:t xml:space="preserve">8° </w:t>
      </w:r>
      <w:r w:rsidRPr="00927DF2">
        <w:rPr>
          <w:rFonts w:cs="Calibri"/>
          <w:szCs w:val="22"/>
        </w:rPr>
        <w:t>prestaties op zaterdagen en zondagen: de prestaties geleverd op zaterdagen en zondagen tussen 0 en 24 uur;</w:t>
      </w:r>
    </w:p>
    <w:p w14:paraId="1EB3DD8A" w14:textId="6507BF11" w:rsidR="00954629" w:rsidRPr="00927DF2" w:rsidRDefault="00954629" w:rsidP="00784C01">
      <w:pPr>
        <w:rPr>
          <w:rFonts w:cs="Calibri"/>
          <w:szCs w:val="22"/>
        </w:rPr>
      </w:pPr>
      <w:r w:rsidRPr="00927DF2">
        <w:rPr>
          <w:rFonts w:cs="Calibri"/>
          <w:szCs w:val="22"/>
        </w:rPr>
        <w:t>9° prestaties op feestdagen: de prestaties geleverd op de reglementair vastgestelde feestdagen tussen 0 en 24 uur.</w:t>
      </w:r>
    </w:p>
    <w:p w14:paraId="7546B372" w14:textId="5C7FDF94" w:rsidR="00954629" w:rsidRPr="00927DF2" w:rsidRDefault="00954629" w:rsidP="00EE3571">
      <w:pPr>
        <w:pStyle w:val="Plattetekst2"/>
        <w:tabs>
          <w:tab w:val="left" w:pos="540"/>
          <w:tab w:val="left" w:pos="567"/>
        </w:tabs>
        <w:spacing w:line="240" w:lineRule="auto"/>
        <w:rPr>
          <w:rFonts w:ascii="Calibri" w:hAnsi="Calibri" w:cs="Calibri"/>
          <w:sz w:val="22"/>
          <w:szCs w:val="22"/>
          <w:lang w:eastAsia="en-US"/>
        </w:rPr>
      </w:pPr>
    </w:p>
    <w:p w14:paraId="3FB59D92" w14:textId="77777777" w:rsidR="005E3171" w:rsidRPr="005E3171" w:rsidRDefault="005E3171" w:rsidP="005E3171">
      <w:pPr>
        <w:pStyle w:val="Plattetekst2"/>
        <w:keepNext/>
        <w:spacing w:after="0" w:line="240" w:lineRule="auto"/>
        <w:rPr>
          <w:rFonts w:ascii="Calibri" w:hAnsi="Calibri" w:cs="Calibri"/>
          <w:b/>
          <w:bCs/>
          <w:sz w:val="22"/>
          <w:szCs w:val="22"/>
        </w:rPr>
      </w:pPr>
      <w:r w:rsidRPr="005E3171">
        <w:rPr>
          <w:rFonts w:ascii="Calibri" w:hAnsi="Calibri" w:cs="Calibri"/>
          <w:b/>
          <w:bCs/>
          <w:sz w:val="22"/>
          <w:szCs w:val="22"/>
        </w:rPr>
        <w:t>Artikel 182</w:t>
      </w:r>
    </w:p>
    <w:p w14:paraId="345F2516" w14:textId="2A6161AD" w:rsidR="00954629" w:rsidRDefault="00954629" w:rsidP="005E3171">
      <w:pPr>
        <w:pStyle w:val="Plattetekst2"/>
        <w:tabs>
          <w:tab w:val="left" w:pos="567"/>
          <w:tab w:val="left" w:pos="851"/>
        </w:tabs>
        <w:spacing w:line="240" w:lineRule="auto"/>
        <w:rPr>
          <w:rFonts w:ascii="Calibri" w:hAnsi="Calibri" w:cs="Calibri"/>
          <w:sz w:val="22"/>
          <w:szCs w:val="22"/>
        </w:rPr>
      </w:pPr>
      <w:r w:rsidRPr="00384490">
        <w:rPr>
          <w:rFonts w:ascii="Calibri" w:hAnsi="Calibri" w:cs="Calibri"/>
          <w:sz w:val="22"/>
          <w:szCs w:val="22"/>
        </w:rPr>
        <w:t xml:space="preserve">Effectief gemaakte, bewezen en noodzakelijke kosten bij de uitoefening van de functie worden terugbetaald. </w:t>
      </w:r>
    </w:p>
    <w:p w14:paraId="74ECFFB6" w14:textId="64F61329" w:rsidR="00E5761F" w:rsidRDefault="00E5761F">
      <w:pPr>
        <w:rPr>
          <w:rFonts w:cs="Calibri"/>
          <w:szCs w:val="22"/>
          <w:lang w:val="nl-NL"/>
        </w:rPr>
      </w:pPr>
      <w:r>
        <w:rPr>
          <w:rFonts w:cs="Calibri"/>
          <w:szCs w:val="22"/>
        </w:rPr>
        <w:br w:type="page"/>
      </w:r>
    </w:p>
    <w:p w14:paraId="49996893" w14:textId="0748A46D" w:rsidR="00954629" w:rsidRPr="003053BF" w:rsidRDefault="00954629" w:rsidP="00784C01">
      <w:pPr>
        <w:pStyle w:val="Kop2"/>
        <w:rPr>
          <w:rFonts w:asciiTheme="minorHAnsi" w:hAnsiTheme="minorHAnsi"/>
          <w:sz w:val="28"/>
          <w:szCs w:val="28"/>
        </w:rPr>
      </w:pPr>
      <w:bookmarkStart w:id="210" w:name="_Toc233359325"/>
      <w:bookmarkStart w:id="211" w:name="_Toc88830512"/>
      <w:r w:rsidRPr="003053BF">
        <w:rPr>
          <w:rFonts w:asciiTheme="minorHAnsi" w:hAnsiTheme="minorHAnsi"/>
          <w:sz w:val="28"/>
          <w:szCs w:val="28"/>
        </w:rPr>
        <w:lastRenderedPageBreak/>
        <w:t>Hoofdstuk II. De verplichte toelagen</w:t>
      </w:r>
      <w:bookmarkEnd w:id="210"/>
      <w:bookmarkEnd w:id="211"/>
    </w:p>
    <w:p w14:paraId="1D4DA19A" w14:textId="77777777" w:rsidR="00954629" w:rsidRPr="00384490" w:rsidRDefault="00954629" w:rsidP="00F71DD2">
      <w:pPr>
        <w:pStyle w:val="Kop3"/>
      </w:pPr>
      <w:bookmarkStart w:id="212" w:name="_Toc233359326"/>
      <w:bookmarkStart w:id="213" w:name="_Toc88830513"/>
      <w:r w:rsidRPr="004146AC">
        <w:t>Afdeling I. De haard- en standplaatstoelage</w:t>
      </w:r>
      <w:bookmarkEnd w:id="212"/>
      <w:bookmarkEnd w:id="213"/>
    </w:p>
    <w:p w14:paraId="201E3EB4" w14:textId="77777777" w:rsidR="007E2B87" w:rsidRPr="007E2B87" w:rsidRDefault="007E2B87" w:rsidP="007E2B87">
      <w:pPr>
        <w:pStyle w:val="Plattetekst2"/>
        <w:keepNext/>
        <w:spacing w:after="0" w:line="240" w:lineRule="auto"/>
        <w:rPr>
          <w:rFonts w:ascii="Calibri" w:hAnsi="Calibri" w:cs="Calibri"/>
          <w:b/>
          <w:bCs/>
          <w:sz w:val="22"/>
          <w:szCs w:val="22"/>
        </w:rPr>
      </w:pPr>
      <w:proofErr w:type="spellStart"/>
      <w:r w:rsidRPr="007E2B87">
        <w:rPr>
          <w:rFonts w:ascii="Calibri" w:hAnsi="Calibri" w:cs="Calibri"/>
          <w:b/>
          <w:bCs/>
          <w:sz w:val="22"/>
          <w:szCs w:val="22"/>
        </w:rPr>
        <w:t>Aritikel</w:t>
      </w:r>
      <w:proofErr w:type="spellEnd"/>
      <w:r w:rsidRPr="007E2B87">
        <w:rPr>
          <w:rFonts w:ascii="Calibri" w:hAnsi="Calibri" w:cs="Calibri"/>
          <w:b/>
          <w:bCs/>
          <w:sz w:val="22"/>
          <w:szCs w:val="22"/>
        </w:rPr>
        <w:t xml:space="preserve"> 183</w:t>
      </w:r>
    </w:p>
    <w:p w14:paraId="38F503B5" w14:textId="5024F6E1" w:rsidR="00954629" w:rsidRPr="00384490" w:rsidRDefault="00954629" w:rsidP="007E2B87">
      <w:pPr>
        <w:pStyle w:val="Plattetekst2"/>
        <w:tabs>
          <w:tab w:val="left" w:pos="567"/>
          <w:tab w:val="left" w:pos="851"/>
        </w:tabs>
        <w:spacing w:line="240" w:lineRule="auto"/>
        <w:rPr>
          <w:rFonts w:ascii="Calibri" w:hAnsi="Calibri" w:cs="Calibri"/>
          <w:sz w:val="22"/>
          <w:szCs w:val="22"/>
        </w:rPr>
      </w:pPr>
      <w:r w:rsidRPr="00384490">
        <w:rPr>
          <w:rFonts w:ascii="Calibri" w:hAnsi="Calibri" w:cs="Calibri"/>
          <w:sz w:val="22"/>
          <w:szCs w:val="22"/>
        </w:rPr>
        <w:t xml:space="preserve">Het personeelslid </w:t>
      </w:r>
      <w:r w:rsidR="004146AC">
        <w:rPr>
          <w:rFonts w:ascii="Calibri" w:hAnsi="Calibri" w:cs="Calibri"/>
          <w:sz w:val="22"/>
          <w:szCs w:val="22"/>
        </w:rPr>
        <w:t xml:space="preserve">ontvangt een haard- en </w:t>
      </w:r>
      <w:proofErr w:type="spellStart"/>
      <w:r w:rsidR="004146AC">
        <w:rPr>
          <w:rFonts w:ascii="Calibri" w:hAnsi="Calibri" w:cs="Calibri"/>
          <w:sz w:val="22"/>
          <w:szCs w:val="22"/>
        </w:rPr>
        <w:t>standplaatstoelege</w:t>
      </w:r>
      <w:proofErr w:type="spellEnd"/>
      <w:r w:rsidR="004146AC">
        <w:rPr>
          <w:rFonts w:ascii="Calibri" w:hAnsi="Calibri" w:cs="Calibri"/>
          <w:sz w:val="22"/>
          <w:szCs w:val="22"/>
        </w:rPr>
        <w:t xml:space="preserve"> in overeenstemming met </w:t>
      </w:r>
      <w:r w:rsidRPr="00384490">
        <w:rPr>
          <w:rFonts w:ascii="Calibri" w:hAnsi="Calibri" w:cs="Calibri"/>
          <w:sz w:val="22"/>
          <w:szCs w:val="22"/>
        </w:rPr>
        <w:t>het decreet van 8 mei 2002 houdende wijziging van verschillende bepalingen betreffende de haard- en standplaatstoelage en het vakantiegeld van het gemeente- en provinciepersoneel.</w:t>
      </w:r>
    </w:p>
    <w:p w14:paraId="5BA394DB" w14:textId="77777777" w:rsidR="00954629" w:rsidRPr="00384490" w:rsidRDefault="00954629" w:rsidP="00F71DD2">
      <w:pPr>
        <w:pStyle w:val="Kop3"/>
      </w:pPr>
      <w:bookmarkStart w:id="214" w:name="_Toc233359327"/>
      <w:bookmarkStart w:id="215" w:name="_Toc88830514"/>
      <w:r w:rsidRPr="004146AC">
        <w:t>Afdeling II. Het vakantiegeld</w:t>
      </w:r>
      <w:bookmarkEnd w:id="214"/>
      <w:bookmarkEnd w:id="215"/>
    </w:p>
    <w:p w14:paraId="24321AE8" w14:textId="1C173BE1" w:rsidR="007E2B87" w:rsidRPr="007E2B87" w:rsidRDefault="007E2B87" w:rsidP="007E2B87">
      <w:pPr>
        <w:pStyle w:val="Plattetekst2"/>
        <w:tabs>
          <w:tab w:val="left" w:pos="540"/>
          <w:tab w:val="left" w:pos="567"/>
          <w:tab w:val="left" w:pos="851"/>
        </w:tabs>
        <w:spacing w:after="0" w:line="240" w:lineRule="auto"/>
        <w:rPr>
          <w:rFonts w:ascii="Calibri" w:hAnsi="Calibri" w:cs="Calibri"/>
          <w:b/>
          <w:bCs/>
          <w:sz w:val="22"/>
          <w:szCs w:val="22"/>
        </w:rPr>
      </w:pPr>
      <w:r w:rsidRPr="007E2B87">
        <w:rPr>
          <w:rFonts w:ascii="Calibri" w:hAnsi="Calibri" w:cs="Calibri"/>
          <w:b/>
          <w:bCs/>
          <w:sz w:val="22"/>
          <w:szCs w:val="22"/>
        </w:rPr>
        <w:t>Artikel 18</w:t>
      </w:r>
      <w:r w:rsidR="00B13885">
        <w:rPr>
          <w:rFonts w:ascii="Calibri" w:hAnsi="Calibri" w:cs="Calibri"/>
          <w:b/>
          <w:bCs/>
          <w:sz w:val="22"/>
          <w:szCs w:val="22"/>
        </w:rPr>
        <w:t>4</w:t>
      </w:r>
    </w:p>
    <w:p w14:paraId="20B37014" w14:textId="0871314C" w:rsidR="00954629" w:rsidRDefault="00954629" w:rsidP="007E2B87">
      <w:pPr>
        <w:pStyle w:val="Plattetekst2"/>
        <w:tabs>
          <w:tab w:val="left" w:pos="540"/>
          <w:tab w:val="left" w:pos="567"/>
          <w:tab w:val="left" w:pos="851"/>
        </w:tabs>
        <w:spacing w:after="0" w:line="240" w:lineRule="auto"/>
        <w:rPr>
          <w:rFonts w:ascii="Calibri" w:hAnsi="Calibri" w:cs="Calibri"/>
          <w:sz w:val="22"/>
          <w:szCs w:val="22"/>
        </w:rPr>
      </w:pPr>
      <w:r w:rsidRPr="00384490">
        <w:rPr>
          <w:rFonts w:ascii="Calibri" w:hAnsi="Calibri" w:cs="Calibri"/>
          <w:sz w:val="22"/>
          <w:szCs w:val="22"/>
        </w:rPr>
        <w:t xml:space="preserve">Het personeelslid ontvangt jaarlijks een vakantiegeld krachtens het decreet van 8 mei 2002 houdende </w:t>
      </w:r>
      <w:r w:rsidRPr="001445F9">
        <w:rPr>
          <w:rFonts w:ascii="Calibri" w:hAnsi="Calibri" w:cs="Calibri"/>
          <w:sz w:val="22"/>
          <w:szCs w:val="22"/>
        </w:rPr>
        <w:t>wijziging van verschillende bepalingen betreffende de haard- en standplaatstoelage en het vakantiegeld van het gemeente</w:t>
      </w:r>
      <w:r w:rsidR="00C03622" w:rsidRPr="001445F9">
        <w:rPr>
          <w:rFonts w:ascii="Calibri" w:hAnsi="Calibri" w:cs="Calibri"/>
          <w:sz w:val="22"/>
          <w:szCs w:val="22"/>
        </w:rPr>
        <w:t xml:space="preserve">- </w:t>
      </w:r>
      <w:r w:rsidRPr="001445F9">
        <w:rPr>
          <w:rFonts w:ascii="Calibri" w:hAnsi="Calibri" w:cs="Calibri"/>
          <w:sz w:val="22"/>
          <w:szCs w:val="22"/>
        </w:rPr>
        <w:t xml:space="preserve">en </w:t>
      </w:r>
      <w:r w:rsidRPr="00384490">
        <w:rPr>
          <w:rFonts w:ascii="Calibri" w:hAnsi="Calibri" w:cs="Calibri"/>
          <w:sz w:val="22"/>
          <w:szCs w:val="22"/>
        </w:rPr>
        <w:t xml:space="preserve">provinciepersoneel en het besluit van de Vlaamse Regering van 13 september 2002 betreffende de toekenning en de vaststelling van het vakantiegeld van </w:t>
      </w:r>
      <w:r w:rsidRPr="001445F9">
        <w:rPr>
          <w:rFonts w:ascii="Calibri" w:hAnsi="Calibri" w:cs="Calibri"/>
          <w:sz w:val="22"/>
          <w:szCs w:val="22"/>
        </w:rPr>
        <w:t>het gemeente</w:t>
      </w:r>
      <w:r w:rsidR="001445F9" w:rsidRPr="001445F9">
        <w:rPr>
          <w:rFonts w:ascii="Calibri" w:hAnsi="Calibri" w:cs="Calibri"/>
          <w:sz w:val="22"/>
          <w:szCs w:val="22"/>
        </w:rPr>
        <w:t>- en het prov</w:t>
      </w:r>
      <w:r w:rsidR="001445F9">
        <w:rPr>
          <w:rFonts w:ascii="Calibri" w:hAnsi="Calibri" w:cs="Calibri"/>
          <w:sz w:val="22"/>
          <w:szCs w:val="22"/>
        </w:rPr>
        <w:t xml:space="preserve">inciepersoneel. </w:t>
      </w:r>
    </w:p>
    <w:p w14:paraId="797CD4CC" w14:textId="44FC8C0C" w:rsidR="006978B0" w:rsidRDefault="006978B0" w:rsidP="007E2B87">
      <w:pPr>
        <w:pStyle w:val="Plattetekst2"/>
        <w:tabs>
          <w:tab w:val="left" w:pos="540"/>
          <w:tab w:val="left" w:pos="567"/>
          <w:tab w:val="left" w:pos="851"/>
        </w:tabs>
        <w:spacing w:after="0" w:line="240" w:lineRule="auto"/>
        <w:rPr>
          <w:rFonts w:ascii="Calibri" w:hAnsi="Calibri" w:cs="Calibri"/>
          <w:sz w:val="22"/>
          <w:szCs w:val="22"/>
        </w:rPr>
      </w:pPr>
    </w:p>
    <w:p w14:paraId="268C318B" w14:textId="7E523A6B" w:rsidR="00F9094D" w:rsidRPr="00F9094D" w:rsidRDefault="00F9094D" w:rsidP="00F9094D">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1</w:t>
      </w:r>
      <w:r w:rsidR="00B13885">
        <w:rPr>
          <w:rFonts w:ascii="Calibri" w:hAnsi="Calibri" w:cs="Calibri"/>
          <w:b/>
          <w:bCs/>
          <w:sz w:val="22"/>
          <w:szCs w:val="22"/>
        </w:rPr>
        <w:t>85</w:t>
      </w:r>
    </w:p>
    <w:p w14:paraId="22ABE7BA" w14:textId="4BB2DDF0" w:rsidR="00954629" w:rsidRDefault="00954629" w:rsidP="00F9094D">
      <w:pPr>
        <w:pStyle w:val="Plattetekst2"/>
        <w:tabs>
          <w:tab w:val="left" w:pos="540"/>
          <w:tab w:val="left" w:pos="567"/>
          <w:tab w:val="left" w:pos="851"/>
        </w:tabs>
        <w:spacing w:line="240" w:lineRule="auto"/>
        <w:rPr>
          <w:rFonts w:ascii="Calibri" w:hAnsi="Calibri" w:cs="Calibri"/>
          <w:sz w:val="22"/>
          <w:szCs w:val="22"/>
        </w:rPr>
      </w:pPr>
      <w:r w:rsidRPr="00384490">
        <w:rPr>
          <w:rFonts w:ascii="Calibri" w:hAnsi="Calibri" w:cs="Calibri"/>
          <w:sz w:val="22"/>
          <w:szCs w:val="22"/>
        </w:rPr>
        <w:t>Het vakantiegeld wordt uitbetaald tussen 1 mei en 30 juni van het jaar waarin de vakantie wordt toegekend.</w:t>
      </w:r>
    </w:p>
    <w:p w14:paraId="27F922A5" w14:textId="77777777" w:rsidR="002A3401" w:rsidRDefault="002A3401" w:rsidP="00F9094D">
      <w:pPr>
        <w:pStyle w:val="Plattetekst2"/>
        <w:tabs>
          <w:tab w:val="left" w:pos="540"/>
          <w:tab w:val="left" w:pos="567"/>
          <w:tab w:val="left" w:pos="851"/>
        </w:tabs>
        <w:spacing w:line="240" w:lineRule="auto"/>
        <w:rPr>
          <w:rFonts w:ascii="Calibri" w:hAnsi="Calibri" w:cs="Calibri"/>
          <w:sz w:val="22"/>
          <w:szCs w:val="22"/>
        </w:rPr>
      </w:pPr>
    </w:p>
    <w:p w14:paraId="10574A03" w14:textId="0CF29F78" w:rsidR="00B13885" w:rsidRPr="00384490" w:rsidRDefault="00B13885" w:rsidP="00B13885">
      <w:pPr>
        <w:pStyle w:val="Plattetekst2"/>
        <w:tabs>
          <w:tab w:val="left" w:pos="540"/>
          <w:tab w:val="left" w:pos="567"/>
          <w:tab w:val="left" w:pos="851"/>
        </w:tabs>
        <w:spacing w:after="0" w:line="240" w:lineRule="auto"/>
        <w:rPr>
          <w:rFonts w:ascii="Calibri" w:hAnsi="Calibri" w:cs="Calibri"/>
          <w:sz w:val="22"/>
          <w:szCs w:val="22"/>
        </w:rPr>
      </w:pPr>
      <w:r w:rsidRPr="006978B0">
        <w:rPr>
          <w:rFonts w:ascii="Calibri" w:hAnsi="Calibri" w:cs="Calibri"/>
          <w:b/>
          <w:bCs/>
          <w:sz w:val="22"/>
          <w:szCs w:val="22"/>
        </w:rPr>
        <w:t>Artikel 18</w:t>
      </w:r>
      <w:r>
        <w:rPr>
          <w:rFonts w:ascii="Calibri" w:hAnsi="Calibri" w:cs="Calibri"/>
          <w:b/>
          <w:bCs/>
          <w:sz w:val="22"/>
          <w:szCs w:val="22"/>
        </w:rPr>
        <w:t>6</w:t>
      </w:r>
      <w:r w:rsidRPr="006978B0">
        <w:rPr>
          <w:rFonts w:ascii="Calibri" w:hAnsi="Calibri" w:cs="Calibri"/>
          <w:b/>
          <w:bCs/>
          <w:sz w:val="22"/>
          <w:szCs w:val="22"/>
        </w:rPr>
        <w:t xml:space="preserve"> – 194 </w:t>
      </w:r>
      <w:r w:rsidRPr="006978B0">
        <w:rPr>
          <w:rFonts w:ascii="Calibri" w:hAnsi="Calibri" w:cs="Calibri"/>
          <w:i/>
          <w:iCs/>
          <w:sz w:val="22"/>
          <w:szCs w:val="22"/>
        </w:rPr>
        <w:t>(niet meer van toepassing)</w:t>
      </w:r>
    </w:p>
    <w:p w14:paraId="573E6937" w14:textId="77777777" w:rsidR="00B13885" w:rsidRPr="00384490" w:rsidRDefault="00B13885" w:rsidP="00F9094D">
      <w:pPr>
        <w:pStyle w:val="Plattetekst2"/>
        <w:tabs>
          <w:tab w:val="left" w:pos="540"/>
          <w:tab w:val="left" w:pos="567"/>
          <w:tab w:val="left" w:pos="851"/>
        </w:tabs>
        <w:spacing w:line="240" w:lineRule="auto"/>
        <w:rPr>
          <w:rFonts w:ascii="Calibri" w:hAnsi="Calibri" w:cs="Calibri"/>
          <w:sz w:val="22"/>
          <w:szCs w:val="22"/>
        </w:rPr>
      </w:pPr>
    </w:p>
    <w:p w14:paraId="783BBAF5" w14:textId="646CCD1D" w:rsidR="00954629" w:rsidRPr="00384490" w:rsidRDefault="00954629" w:rsidP="00F71DD2">
      <w:pPr>
        <w:pStyle w:val="Kop3"/>
      </w:pPr>
      <w:bookmarkStart w:id="216" w:name="_Toc233359328"/>
      <w:bookmarkStart w:id="217" w:name="_Toc88830515"/>
      <w:r w:rsidRPr="003C2194">
        <w:t xml:space="preserve">Afdeling III. De </w:t>
      </w:r>
      <w:proofErr w:type="spellStart"/>
      <w:r w:rsidRPr="003C2194">
        <w:t>eindejaarstoelage</w:t>
      </w:r>
      <w:bookmarkEnd w:id="216"/>
      <w:bookmarkEnd w:id="217"/>
      <w:proofErr w:type="spellEnd"/>
    </w:p>
    <w:p w14:paraId="6C19E4D7" w14:textId="55C67006" w:rsidR="00B13885" w:rsidRPr="00F9094D" w:rsidRDefault="00B13885" w:rsidP="00B13885">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1</w:t>
      </w:r>
      <w:r>
        <w:rPr>
          <w:rFonts w:ascii="Calibri" w:hAnsi="Calibri" w:cs="Calibri"/>
          <w:b/>
          <w:bCs/>
          <w:sz w:val="22"/>
          <w:szCs w:val="22"/>
        </w:rPr>
        <w:t>95</w:t>
      </w:r>
    </w:p>
    <w:p w14:paraId="68053ED9" w14:textId="57BF968B" w:rsidR="00954629" w:rsidRPr="00095B1D" w:rsidRDefault="00ED2D4C" w:rsidP="00EE3571">
      <w:pPr>
        <w:pStyle w:val="Plattetekst2"/>
        <w:tabs>
          <w:tab w:val="left" w:pos="567"/>
          <w:tab w:val="left" w:pos="1080"/>
        </w:tabs>
        <w:spacing w:line="240" w:lineRule="auto"/>
        <w:rPr>
          <w:rFonts w:ascii="Calibri" w:hAnsi="Calibri" w:cs="Calibri"/>
          <w:sz w:val="22"/>
          <w:szCs w:val="22"/>
        </w:rPr>
      </w:pPr>
      <w:r w:rsidRPr="00B13885">
        <w:rPr>
          <w:rFonts w:ascii="Calibri" w:hAnsi="Calibri" w:cs="Calibri"/>
          <w:b/>
          <w:bCs/>
          <w:i/>
          <w:iCs/>
          <w:sz w:val="22"/>
          <w:szCs w:val="22"/>
        </w:rPr>
        <w:t>§.1</w:t>
      </w:r>
      <w:r>
        <w:rPr>
          <w:rFonts w:ascii="Calibri" w:hAnsi="Calibri" w:cs="Calibri"/>
          <w:sz w:val="22"/>
          <w:szCs w:val="22"/>
        </w:rPr>
        <w:t xml:space="preserve"> </w:t>
      </w:r>
      <w:r w:rsidR="00954629" w:rsidRPr="00384490">
        <w:rPr>
          <w:rFonts w:ascii="Calibri" w:hAnsi="Calibri" w:cs="Calibri"/>
          <w:sz w:val="22"/>
          <w:szCs w:val="22"/>
        </w:rPr>
        <w:t xml:space="preserve">Het personeelslid ontvangt jaarlijks een </w:t>
      </w:r>
      <w:proofErr w:type="spellStart"/>
      <w:r w:rsidR="00954629" w:rsidRPr="00384490">
        <w:rPr>
          <w:rFonts w:ascii="Calibri" w:hAnsi="Calibri" w:cs="Calibri"/>
          <w:sz w:val="22"/>
          <w:szCs w:val="22"/>
        </w:rPr>
        <w:t>eindejaarstoelage</w:t>
      </w:r>
      <w:proofErr w:type="spellEnd"/>
      <w:r w:rsidR="005406C2">
        <w:rPr>
          <w:rFonts w:ascii="Calibri" w:hAnsi="Calibri" w:cs="Calibri"/>
          <w:sz w:val="22"/>
          <w:szCs w:val="22"/>
        </w:rPr>
        <w:t xml:space="preserve"> </w:t>
      </w:r>
      <w:r w:rsidR="005406C2" w:rsidRPr="00095B1D">
        <w:rPr>
          <w:rFonts w:ascii="Calibri" w:hAnsi="Calibri" w:cs="Calibri"/>
          <w:sz w:val="22"/>
          <w:szCs w:val="22"/>
        </w:rPr>
        <w:t>in overeenstemming met het BVR</w:t>
      </w:r>
      <w:r w:rsidR="008026E8" w:rsidRPr="00095B1D">
        <w:rPr>
          <w:rFonts w:ascii="Calibri" w:hAnsi="Calibri" w:cs="Calibri"/>
          <w:sz w:val="22"/>
          <w:szCs w:val="22"/>
        </w:rPr>
        <w:t xml:space="preserve"> en het BVRO</w:t>
      </w:r>
      <w:r w:rsidR="005406C2" w:rsidRPr="00095B1D">
        <w:rPr>
          <w:rFonts w:ascii="Calibri" w:hAnsi="Calibri" w:cs="Calibri"/>
          <w:sz w:val="22"/>
          <w:szCs w:val="22"/>
        </w:rPr>
        <w:t>.</w:t>
      </w:r>
    </w:p>
    <w:p w14:paraId="6207EC19" w14:textId="78A24BAF" w:rsidR="00ED2D4C" w:rsidRPr="00095B1D" w:rsidRDefault="00ED2D4C" w:rsidP="00ED2D4C">
      <w:pPr>
        <w:pStyle w:val="Plattetekst2"/>
        <w:tabs>
          <w:tab w:val="left" w:pos="567"/>
          <w:tab w:val="left" w:pos="1080"/>
        </w:tabs>
        <w:spacing w:line="240" w:lineRule="auto"/>
        <w:rPr>
          <w:rFonts w:ascii="Calibri" w:hAnsi="Calibri" w:cs="Calibri"/>
          <w:sz w:val="22"/>
          <w:szCs w:val="22"/>
        </w:rPr>
      </w:pPr>
      <w:r w:rsidRPr="00095B1D">
        <w:rPr>
          <w:rFonts w:ascii="Calibri" w:hAnsi="Calibri" w:cs="Calibri"/>
          <w:sz w:val="22"/>
          <w:szCs w:val="22"/>
        </w:rPr>
        <w:t xml:space="preserve">§2. De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 xml:space="preserve"> in geld zoals omschreven in het BVR en het B</w:t>
      </w:r>
      <w:r w:rsidR="008026E8" w:rsidRPr="00095B1D">
        <w:rPr>
          <w:rFonts w:ascii="Calibri" w:hAnsi="Calibri" w:cs="Calibri"/>
          <w:sz w:val="22"/>
          <w:szCs w:val="22"/>
        </w:rPr>
        <w:t>VR</w:t>
      </w:r>
      <w:r w:rsidRPr="00095B1D">
        <w:rPr>
          <w:rFonts w:ascii="Calibri" w:hAnsi="Calibri" w:cs="Calibri"/>
          <w:sz w:val="22"/>
          <w:szCs w:val="22"/>
        </w:rPr>
        <w:t xml:space="preserve">O. In voorkomend geval is er geen of gedeeltelijk geen recht meer op de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w:t>
      </w:r>
    </w:p>
    <w:p w14:paraId="64F96ED8" w14:textId="77777777" w:rsidR="00ED2D4C" w:rsidRPr="00095B1D" w:rsidRDefault="00ED2D4C" w:rsidP="00ED2D4C">
      <w:pPr>
        <w:pStyle w:val="Plattetekst2"/>
        <w:tabs>
          <w:tab w:val="left" w:pos="567"/>
          <w:tab w:val="left" w:pos="1080"/>
        </w:tabs>
        <w:spacing w:line="240" w:lineRule="auto"/>
        <w:rPr>
          <w:rFonts w:ascii="Calibri" w:hAnsi="Calibri" w:cs="Calibri"/>
          <w:sz w:val="22"/>
          <w:szCs w:val="22"/>
        </w:rPr>
      </w:pPr>
      <w:r w:rsidRPr="00095B1D">
        <w:rPr>
          <w:rFonts w:ascii="Calibri" w:hAnsi="Calibri" w:cs="Calibri"/>
          <w:sz w:val="22"/>
          <w:szCs w:val="22"/>
        </w:rPr>
        <w:t xml:space="preserve">Het theoretisch budget waarvan sprake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 xml:space="preserve"> onverkort van toepassing.</w:t>
      </w:r>
    </w:p>
    <w:p w14:paraId="501E46A9" w14:textId="77777777" w:rsidR="00ED2D4C" w:rsidRPr="00095B1D" w:rsidRDefault="00ED2D4C" w:rsidP="00ED2D4C">
      <w:pPr>
        <w:pStyle w:val="Plattetekst2"/>
        <w:tabs>
          <w:tab w:val="left" w:pos="567"/>
          <w:tab w:val="left" w:pos="1080"/>
        </w:tabs>
        <w:spacing w:line="240" w:lineRule="auto"/>
        <w:rPr>
          <w:rFonts w:ascii="Calibri" w:hAnsi="Calibri" w:cs="Calibri"/>
          <w:sz w:val="22"/>
          <w:szCs w:val="22"/>
        </w:rPr>
      </w:pPr>
      <w:r w:rsidRPr="00095B1D">
        <w:rPr>
          <w:rFonts w:ascii="Calibri" w:hAnsi="Calibri" w:cs="Calibri"/>
          <w:sz w:val="22"/>
          <w:szCs w:val="22"/>
        </w:rPr>
        <w:t xml:space="preserve">Het personeelslid moet zijn keuze om de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 xml:space="preserve"> geheel of gedeeltelijk om te zetten maken op een moment dat er nog geen verworven rechten op die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 xml:space="preserve"> bestaan. Wanneer het personeelslid kiest voor een gedeeltelijke omzetting van de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 xml:space="preserve">, vermindert hiermee het bruto bedrag van de </w:t>
      </w:r>
      <w:proofErr w:type="spellStart"/>
      <w:r w:rsidRPr="00095B1D">
        <w:rPr>
          <w:rFonts w:ascii="Calibri" w:hAnsi="Calibri" w:cs="Calibri"/>
          <w:sz w:val="22"/>
          <w:szCs w:val="22"/>
        </w:rPr>
        <w:t>eindejaarstoelage</w:t>
      </w:r>
      <w:proofErr w:type="spellEnd"/>
      <w:r w:rsidRPr="00095B1D">
        <w:rPr>
          <w:rFonts w:ascii="Calibri" w:hAnsi="Calibri" w:cs="Calibri"/>
          <w:sz w:val="22"/>
          <w:szCs w:val="22"/>
        </w:rPr>
        <w:t xml:space="preserve">. </w:t>
      </w:r>
    </w:p>
    <w:p w14:paraId="34899457" w14:textId="46A9B31D" w:rsidR="00ED2D4C" w:rsidRPr="00095B1D" w:rsidRDefault="00ED2D4C" w:rsidP="00ED2D4C">
      <w:pPr>
        <w:pStyle w:val="Plattetekst2"/>
        <w:tabs>
          <w:tab w:val="left" w:pos="567"/>
          <w:tab w:val="left" w:pos="1080"/>
        </w:tabs>
        <w:spacing w:line="240" w:lineRule="auto"/>
        <w:rPr>
          <w:rFonts w:ascii="Calibri" w:hAnsi="Calibri" w:cs="Calibri"/>
          <w:sz w:val="22"/>
          <w:szCs w:val="22"/>
        </w:rPr>
      </w:pPr>
      <w:r w:rsidRPr="00095B1D">
        <w:rPr>
          <w:rFonts w:ascii="Calibri" w:hAnsi="Calibri" w:cs="Calibri"/>
          <w:sz w:val="22"/>
          <w:szCs w:val="22"/>
        </w:rPr>
        <w:t>Indien het theoretisch budget meer was dan nodig voor de gekozen voordelen, wordt het saldo aan het personeelslid overgemaakt na afhouding van de noodzakelijke bijdragen en uiterlijk op het tijdstip zoals bepaald in artikel 19</w:t>
      </w:r>
      <w:r w:rsidR="008026E8" w:rsidRPr="00095B1D">
        <w:rPr>
          <w:rFonts w:ascii="Calibri" w:hAnsi="Calibri" w:cs="Calibri"/>
          <w:sz w:val="22"/>
          <w:szCs w:val="22"/>
        </w:rPr>
        <w:t>9</w:t>
      </w:r>
      <w:r w:rsidRPr="00095B1D">
        <w:rPr>
          <w:rFonts w:ascii="Calibri" w:hAnsi="Calibri" w:cs="Calibri"/>
          <w:sz w:val="22"/>
          <w:szCs w:val="22"/>
        </w:rPr>
        <w:t xml:space="preserve">. In voorkomend geval worden die teruggestorte gelden beschouwd als een gewone premie in geld. </w:t>
      </w:r>
    </w:p>
    <w:p w14:paraId="1D0CAA5F" w14:textId="3A5995B9" w:rsidR="00ED2D4C" w:rsidRPr="00095B1D" w:rsidRDefault="00ED2D4C" w:rsidP="00ED2D4C">
      <w:pPr>
        <w:pStyle w:val="Plattetekst2"/>
        <w:tabs>
          <w:tab w:val="left" w:pos="567"/>
          <w:tab w:val="left" w:pos="1080"/>
        </w:tabs>
        <w:spacing w:line="240" w:lineRule="auto"/>
        <w:rPr>
          <w:rFonts w:ascii="Calibri" w:hAnsi="Calibri" w:cs="Calibri"/>
          <w:sz w:val="22"/>
          <w:szCs w:val="22"/>
        </w:rPr>
      </w:pPr>
      <w:r w:rsidRPr="00095B1D">
        <w:rPr>
          <w:rFonts w:ascii="Calibri" w:hAnsi="Calibri" w:cs="Calibri"/>
          <w:sz w:val="22"/>
          <w:szCs w:val="22"/>
        </w:rPr>
        <w:t>De concrete modaliteiten over fietsmobiliteit worden uitgewerkt in de fietsmobiliteitspolicy.</w:t>
      </w:r>
    </w:p>
    <w:p w14:paraId="19D1B493" w14:textId="77777777" w:rsidR="00845DDD" w:rsidRPr="00ED2D4C" w:rsidRDefault="00845DDD" w:rsidP="00ED2D4C">
      <w:pPr>
        <w:pStyle w:val="Plattetekst2"/>
        <w:tabs>
          <w:tab w:val="left" w:pos="567"/>
          <w:tab w:val="left" w:pos="1080"/>
        </w:tabs>
        <w:spacing w:line="240" w:lineRule="auto"/>
        <w:rPr>
          <w:rFonts w:ascii="Calibri" w:hAnsi="Calibri" w:cs="Calibri"/>
          <w:b/>
          <w:bCs/>
          <w:i/>
          <w:iCs/>
          <w:sz w:val="22"/>
          <w:szCs w:val="22"/>
        </w:rPr>
      </w:pPr>
    </w:p>
    <w:p w14:paraId="09451594" w14:textId="77777777" w:rsidR="00845DDD" w:rsidRDefault="00845DDD" w:rsidP="00845DDD">
      <w:pPr>
        <w:pStyle w:val="Plattetekst2"/>
        <w:tabs>
          <w:tab w:val="left" w:pos="540"/>
          <w:tab w:val="left" w:pos="567"/>
          <w:tab w:val="left" w:pos="851"/>
        </w:tabs>
        <w:spacing w:after="0" w:line="240" w:lineRule="auto"/>
        <w:rPr>
          <w:rFonts w:ascii="Calibri" w:hAnsi="Calibri" w:cs="Calibri"/>
          <w:i/>
          <w:iCs/>
          <w:sz w:val="22"/>
          <w:szCs w:val="22"/>
        </w:rPr>
      </w:pPr>
      <w:r w:rsidRPr="00F9094D">
        <w:rPr>
          <w:rFonts w:ascii="Calibri" w:hAnsi="Calibri" w:cs="Calibri"/>
          <w:b/>
          <w:bCs/>
          <w:sz w:val="22"/>
          <w:szCs w:val="22"/>
        </w:rPr>
        <w:lastRenderedPageBreak/>
        <w:t>Artikel 196</w:t>
      </w:r>
      <w:r>
        <w:rPr>
          <w:rFonts w:ascii="Calibri" w:hAnsi="Calibri" w:cs="Calibri"/>
          <w:b/>
          <w:bCs/>
          <w:sz w:val="22"/>
          <w:szCs w:val="22"/>
        </w:rPr>
        <w:t xml:space="preserve"> – 198 </w:t>
      </w:r>
      <w:r w:rsidRPr="00F9094D">
        <w:rPr>
          <w:rFonts w:ascii="Calibri" w:hAnsi="Calibri" w:cs="Calibri"/>
          <w:i/>
          <w:iCs/>
          <w:sz w:val="22"/>
          <w:szCs w:val="22"/>
        </w:rPr>
        <w:t>(niet meer van toepassing)</w:t>
      </w:r>
    </w:p>
    <w:p w14:paraId="0248AB89" w14:textId="77777777" w:rsidR="00845DDD" w:rsidRDefault="00845DDD" w:rsidP="00180AF3">
      <w:pPr>
        <w:pStyle w:val="Plattetekst2"/>
        <w:tabs>
          <w:tab w:val="left" w:pos="540"/>
          <w:tab w:val="left" w:pos="567"/>
          <w:tab w:val="left" w:pos="851"/>
        </w:tabs>
        <w:spacing w:after="0" w:line="240" w:lineRule="auto"/>
        <w:rPr>
          <w:rFonts w:ascii="Calibri" w:hAnsi="Calibri" w:cs="Calibri"/>
          <w:b/>
          <w:bCs/>
          <w:sz w:val="22"/>
          <w:szCs w:val="22"/>
        </w:rPr>
      </w:pPr>
    </w:p>
    <w:p w14:paraId="31D97CDA" w14:textId="1D092121"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199</w:t>
      </w:r>
    </w:p>
    <w:p w14:paraId="4F45BA4C" w14:textId="6D1CCE03" w:rsidR="004E471D" w:rsidRPr="00180AF3" w:rsidRDefault="00954629" w:rsidP="00180AF3">
      <w:pPr>
        <w:pStyle w:val="Plattetekst2"/>
        <w:tabs>
          <w:tab w:val="left" w:pos="540"/>
          <w:tab w:val="left" w:pos="567"/>
          <w:tab w:val="left" w:pos="851"/>
        </w:tabs>
        <w:spacing w:after="0" w:line="240" w:lineRule="auto"/>
        <w:rPr>
          <w:rFonts w:ascii="Calibri" w:hAnsi="Calibri" w:cs="Calibri"/>
          <w:sz w:val="22"/>
          <w:szCs w:val="22"/>
        </w:rPr>
      </w:pPr>
      <w:r w:rsidRPr="00180AF3">
        <w:rPr>
          <w:rFonts w:ascii="Calibri" w:hAnsi="Calibri" w:cs="Calibri"/>
          <w:sz w:val="22"/>
          <w:szCs w:val="22"/>
        </w:rPr>
        <w:t xml:space="preserve">De </w:t>
      </w:r>
      <w:proofErr w:type="spellStart"/>
      <w:r w:rsidRPr="00180AF3">
        <w:rPr>
          <w:rFonts w:ascii="Calibri" w:hAnsi="Calibri" w:cs="Calibri"/>
          <w:sz w:val="22"/>
          <w:szCs w:val="22"/>
        </w:rPr>
        <w:t>eindejaarstoelage</w:t>
      </w:r>
      <w:proofErr w:type="spellEnd"/>
      <w:r w:rsidRPr="00180AF3">
        <w:rPr>
          <w:rFonts w:ascii="Calibri" w:hAnsi="Calibri" w:cs="Calibri"/>
          <w:sz w:val="22"/>
          <w:szCs w:val="22"/>
        </w:rPr>
        <w:t xml:space="preserve"> wordt uiterlijk tijdens de maand december van het in aanmerking te nemen jaar in één keer uitbetaald.</w:t>
      </w:r>
    </w:p>
    <w:p w14:paraId="05183045" w14:textId="3C183DC3" w:rsidR="004E471D" w:rsidRDefault="004E471D">
      <w:pPr>
        <w:rPr>
          <w:rFonts w:cs="Calibri"/>
          <w:szCs w:val="22"/>
          <w:lang w:val="nl-NL"/>
        </w:rPr>
      </w:pPr>
    </w:p>
    <w:p w14:paraId="0853743D" w14:textId="25A83FCB" w:rsidR="00954629" w:rsidRPr="003053BF" w:rsidRDefault="00954629" w:rsidP="00784C01">
      <w:pPr>
        <w:pStyle w:val="Kop2"/>
        <w:rPr>
          <w:rFonts w:asciiTheme="minorHAnsi" w:hAnsiTheme="minorHAnsi"/>
          <w:sz w:val="28"/>
          <w:szCs w:val="28"/>
        </w:rPr>
      </w:pPr>
      <w:bookmarkStart w:id="218" w:name="_Toc233359329"/>
      <w:bookmarkStart w:id="219" w:name="_Toc88830516"/>
      <w:r w:rsidRPr="003053BF">
        <w:rPr>
          <w:rFonts w:asciiTheme="minorHAnsi" w:hAnsiTheme="minorHAnsi"/>
          <w:sz w:val="28"/>
          <w:szCs w:val="28"/>
        </w:rPr>
        <w:t>Hoofdstuk III. De onregelmatige prestaties</w:t>
      </w:r>
      <w:bookmarkEnd w:id="218"/>
      <w:bookmarkEnd w:id="219"/>
    </w:p>
    <w:p w14:paraId="649831D2" w14:textId="77777777" w:rsidR="00954629" w:rsidRPr="00384490" w:rsidRDefault="00954629" w:rsidP="00F71DD2">
      <w:pPr>
        <w:pStyle w:val="Kop3"/>
      </w:pPr>
      <w:bookmarkStart w:id="220" w:name="_Toc233359330"/>
      <w:bookmarkStart w:id="221" w:name="_Toc88830517"/>
      <w:r w:rsidRPr="00384490">
        <w:t>Afdeling I. Nachtprestaties en prestaties op zaterdagen, zondagen en feestdagen</w:t>
      </w:r>
      <w:bookmarkEnd w:id="220"/>
      <w:bookmarkEnd w:id="221"/>
    </w:p>
    <w:p w14:paraId="24A49F02"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200</w:t>
      </w:r>
    </w:p>
    <w:p w14:paraId="78E879C8" w14:textId="2380F0DA" w:rsidR="00954629" w:rsidRPr="00180AF3" w:rsidRDefault="00954629" w:rsidP="00180AF3">
      <w:pPr>
        <w:pStyle w:val="Plattetekst2"/>
        <w:tabs>
          <w:tab w:val="left" w:pos="540"/>
          <w:tab w:val="left" w:pos="567"/>
          <w:tab w:val="left" w:pos="851"/>
        </w:tabs>
        <w:spacing w:after="0" w:line="240" w:lineRule="auto"/>
        <w:rPr>
          <w:rFonts w:ascii="Calibri" w:hAnsi="Calibri" w:cs="Calibri"/>
          <w:sz w:val="22"/>
          <w:szCs w:val="22"/>
        </w:rPr>
      </w:pPr>
      <w:r w:rsidRPr="00180AF3">
        <w:rPr>
          <w:rFonts w:ascii="Calibri" w:hAnsi="Calibri" w:cs="Calibri"/>
          <w:sz w:val="22"/>
          <w:szCs w:val="22"/>
        </w:rPr>
        <w:t>Deze afdeling is niet van toepassing op:</w:t>
      </w:r>
    </w:p>
    <w:p w14:paraId="0994E2D9" w14:textId="6BC7C4A8" w:rsidR="00954629" w:rsidRPr="00180AF3" w:rsidRDefault="00954629" w:rsidP="00180AF3">
      <w:pPr>
        <w:pStyle w:val="Plattetekst2"/>
        <w:tabs>
          <w:tab w:val="left" w:pos="540"/>
          <w:tab w:val="left" w:pos="567"/>
          <w:tab w:val="left" w:pos="851"/>
        </w:tabs>
        <w:spacing w:after="0" w:line="240" w:lineRule="auto"/>
        <w:rPr>
          <w:rFonts w:ascii="Calibri" w:hAnsi="Calibri" w:cs="Calibri"/>
          <w:sz w:val="22"/>
          <w:szCs w:val="22"/>
        </w:rPr>
      </w:pPr>
      <w:r w:rsidRPr="00180AF3">
        <w:rPr>
          <w:rFonts w:ascii="Calibri" w:hAnsi="Calibri" w:cs="Calibri"/>
          <w:sz w:val="22"/>
          <w:szCs w:val="22"/>
        </w:rPr>
        <w:t xml:space="preserve">1° de </w:t>
      </w:r>
      <w:r w:rsidR="008B0B94" w:rsidRPr="00180AF3">
        <w:rPr>
          <w:rFonts w:ascii="Calibri" w:hAnsi="Calibri" w:cs="Calibri"/>
          <w:sz w:val="22"/>
          <w:szCs w:val="22"/>
        </w:rPr>
        <w:t xml:space="preserve">algemeen directeur </w:t>
      </w:r>
      <w:r w:rsidRPr="00180AF3">
        <w:rPr>
          <w:rFonts w:ascii="Calibri" w:hAnsi="Calibri" w:cs="Calibri"/>
          <w:sz w:val="22"/>
          <w:szCs w:val="22"/>
        </w:rPr>
        <w:t xml:space="preserve">en de financieel </w:t>
      </w:r>
      <w:r w:rsidR="009733F8" w:rsidRPr="00180AF3">
        <w:rPr>
          <w:rFonts w:ascii="Calibri" w:hAnsi="Calibri" w:cs="Calibri"/>
          <w:sz w:val="22"/>
          <w:szCs w:val="22"/>
        </w:rPr>
        <w:t>directeur</w:t>
      </w:r>
      <w:r w:rsidRPr="00180AF3">
        <w:rPr>
          <w:rFonts w:ascii="Calibri" w:hAnsi="Calibri" w:cs="Calibri"/>
          <w:sz w:val="22"/>
          <w:szCs w:val="22"/>
        </w:rPr>
        <w:t>;</w:t>
      </w:r>
    </w:p>
    <w:p w14:paraId="2FCF559B" w14:textId="77777777" w:rsidR="00954629" w:rsidRPr="00180AF3" w:rsidRDefault="00954629" w:rsidP="00180AF3">
      <w:pPr>
        <w:pStyle w:val="Plattetekst2"/>
        <w:tabs>
          <w:tab w:val="left" w:pos="540"/>
          <w:tab w:val="left" w:pos="567"/>
          <w:tab w:val="left" w:pos="851"/>
        </w:tabs>
        <w:spacing w:after="0" w:line="240" w:lineRule="auto"/>
        <w:rPr>
          <w:rFonts w:ascii="Calibri" w:hAnsi="Calibri" w:cs="Calibri"/>
          <w:sz w:val="22"/>
          <w:szCs w:val="22"/>
        </w:rPr>
      </w:pPr>
      <w:r w:rsidRPr="00180AF3">
        <w:rPr>
          <w:rFonts w:ascii="Calibri" w:hAnsi="Calibri" w:cs="Calibri"/>
          <w:sz w:val="22"/>
          <w:szCs w:val="22"/>
        </w:rPr>
        <w:t>2° de personeelsleden van het niveau A.</w:t>
      </w:r>
    </w:p>
    <w:p w14:paraId="4013ECAE" w14:textId="77777777" w:rsidR="00954629" w:rsidRPr="00384490" w:rsidRDefault="00954629" w:rsidP="00784C01">
      <w:pPr>
        <w:rPr>
          <w:lang w:val="nl-BE" w:eastAsia="en-US"/>
        </w:rPr>
      </w:pPr>
    </w:p>
    <w:p w14:paraId="62928EE8"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201</w:t>
      </w:r>
    </w:p>
    <w:p w14:paraId="576BB317" w14:textId="16374D06" w:rsidR="00954629" w:rsidRPr="00384490" w:rsidRDefault="00954629" w:rsidP="00F9094D">
      <w:pPr>
        <w:pStyle w:val="Plattetekst2"/>
        <w:tabs>
          <w:tab w:val="num" w:pos="-141"/>
          <w:tab w:val="left" w:pos="851"/>
        </w:tabs>
        <w:spacing w:line="240" w:lineRule="auto"/>
        <w:rPr>
          <w:rFonts w:ascii="Calibri" w:hAnsi="Calibri" w:cs="Calibri"/>
          <w:sz w:val="22"/>
          <w:szCs w:val="22"/>
          <w:lang w:eastAsia="en-US"/>
        </w:rPr>
      </w:pPr>
      <w:r w:rsidRPr="00384490">
        <w:rPr>
          <w:rFonts w:ascii="Calibri" w:hAnsi="Calibri" w:cs="Calibri"/>
          <w:sz w:val="22"/>
          <w:szCs w:val="22"/>
          <w:lang w:val="nl-BE" w:eastAsia="en-US"/>
        </w:rPr>
        <w:t>Naast de inhaalrust opgelegd door de arbeidstijdwetgeving krijgt het personeelslid:</w:t>
      </w:r>
    </w:p>
    <w:p w14:paraId="59C25810" w14:textId="77777777" w:rsidR="00954629" w:rsidRPr="00384490" w:rsidRDefault="00954629" w:rsidP="00784C01">
      <w:pPr>
        <w:pStyle w:val="Plattetekst2"/>
        <w:tabs>
          <w:tab w:val="left" w:pos="567"/>
        </w:tabs>
        <w:spacing w:line="240" w:lineRule="auto"/>
        <w:rPr>
          <w:rFonts w:ascii="Calibri" w:hAnsi="Calibri" w:cs="Calibri"/>
          <w:sz w:val="22"/>
          <w:szCs w:val="22"/>
          <w:u w:val="single"/>
          <w:lang w:val="nl-BE" w:eastAsia="en-US"/>
        </w:rPr>
      </w:pPr>
      <w:r w:rsidRPr="00384490">
        <w:rPr>
          <w:rFonts w:ascii="Calibri" w:hAnsi="Calibri" w:cs="Calibri"/>
          <w:sz w:val="22"/>
          <w:szCs w:val="22"/>
          <w:u w:val="single"/>
          <w:lang w:val="nl-BE" w:eastAsia="en-US"/>
        </w:rPr>
        <w:t xml:space="preserve">1° per uur </w:t>
      </w:r>
      <w:r w:rsidRPr="00E243A4">
        <w:rPr>
          <w:rFonts w:ascii="Calibri" w:hAnsi="Calibri" w:cs="Calibri"/>
          <w:sz w:val="22"/>
          <w:szCs w:val="22"/>
          <w:u w:val="single"/>
          <w:lang w:val="nl-BE" w:eastAsia="en-US"/>
        </w:rPr>
        <w:t>nachtprestaties</w:t>
      </w:r>
      <w:r w:rsidRPr="00384490">
        <w:rPr>
          <w:rFonts w:ascii="Calibri" w:hAnsi="Calibri" w:cs="Calibri"/>
          <w:sz w:val="22"/>
          <w:szCs w:val="22"/>
          <w:u w:val="single"/>
          <w:lang w:val="nl-BE" w:eastAsia="en-US"/>
        </w:rPr>
        <w:t xml:space="preserve"> tussen 22 uur en 6 uur:</w:t>
      </w:r>
    </w:p>
    <w:p w14:paraId="0FB94E6F" w14:textId="77777777" w:rsidR="00954629" w:rsidRPr="00384490" w:rsidRDefault="00954629" w:rsidP="00784C01">
      <w:pPr>
        <w:pStyle w:val="Plattetekst2"/>
        <w:tabs>
          <w:tab w:val="left" w:pos="567"/>
        </w:tabs>
        <w:spacing w:line="240" w:lineRule="auto"/>
        <w:ind w:left="567"/>
        <w:rPr>
          <w:rFonts w:ascii="Calibri" w:hAnsi="Calibri" w:cs="Calibri"/>
          <w:sz w:val="22"/>
          <w:szCs w:val="22"/>
          <w:lang w:val="nl-BE" w:eastAsia="en-US"/>
        </w:rPr>
      </w:pPr>
      <w:r w:rsidRPr="00384490">
        <w:rPr>
          <w:rFonts w:ascii="Calibri" w:hAnsi="Calibri" w:cs="Calibri"/>
          <w:sz w:val="22"/>
          <w:szCs w:val="22"/>
          <w:lang w:val="nl-BE" w:eastAsia="en-US"/>
        </w:rPr>
        <w:t xml:space="preserve">één kwartier extra inhaalrust. </w:t>
      </w:r>
    </w:p>
    <w:p w14:paraId="5302AC06" w14:textId="3C77D403" w:rsidR="00954629" w:rsidRPr="00384490" w:rsidRDefault="00954629" w:rsidP="00784C01">
      <w:pPr>
        <w:pStyle w:val="Plattetekst2"/>
        <w:tabs>
          <w:tab w:val="left" w:pos="567"/>
        </w:tabs>
        <w:spacing w:line="240" w:lineRule="auto"/>
        <w:rPr>
          <w:rFonts w:ascii="Calibri" w:hAnsi="Calibri" w:cs="Calibri"/>
          <w:sz w:val="22"/>
          <w:szCs w:val="22"/>
          <w:u w:val="single"/>
          <w:lang w:val="nl-BE" w:eastAsia="en-US"/>
        </w:rPr>
      </w:pPr>
      <w:r w:rsidRPr="00384490">
        <w:rPr>
          <w:rFonts w:ascii="Calibri" w:hAnsi="Calibri" w:cs="Calibri"/>
          <w:sz w:val="22"/>
          <w:szCs w:val="22"/>
          <w:u w:val="single"/>
          <w:lang w:val="nl-BE" w:eastAsia="en-US"/>
        </w:rPr>
        <w:t xml:space="preserve">2° per uur prestaties tussen 0 en 24 uur op een </w:t>
      </w:r>
      <w:r w:rsidRPr="00E243A4">
        <w:rPr>
          <w:rFonts w:ascii="Calibri" w:hAnsi="Calibri" w:cs="Calibri"/>
          <w:sz w:val="22"/>
          <w:szCs w:val="22"/>
          <w:u w:val="single"/>
          <w:lang w:val="nl-BE" w:eastAsia="en-US"/>
        </w:rPr>
        <w:t>zondag of een</w:t>
      </w:r>
      <w:r w:rsidRPr="00384490">
        <w:rPr>
          <w:rFonts w:ascii="Calibri" w:hAnsi="Calibri" w:cs="Calibri"/>
          <w:b/>
          <w:bCs/>
          <w:sz w:val="22"/>
          <w:szCs w:val="22"/>
          <w:u w:val="single"/>
          <w:lang w:val="nl-BE" w:eastAsia="en-US"/>
        </w:rPr>
        <w:t xml:space="preserve"> </w:t>
      </w:r>
      <w:r w:rsidR="009733F8">
        <w:rPr>
          <w:rFonts w:ascii="Calibri" w:hAnsi="Calibri" w:cs="Calibri"/>
          <w:sz w:val="22"/>
          <w:szCs w:val="22"/>
          <w:u w:val="single"/>
          <w:lang w:val="nl-BE" w:eastAsia="en-US"/>
        </w:rPr>
        <w:t>feestdag</w:t>
      </w:r>
      <w:r w:rsidRPr="00384490">
        <w:rPr>
          <w:rFonts w:ascii="Calibri" w:hAnsi="Calibri" w:cs="Calibri"/>
          <w:sz w:val="22"/>
          <w:szCs w:val="22"/>
          <w:u w:val="single"/>
          <w:lang w:val="nl-BE" w:eastAsia="en-US"/>
        </w:rPr>
        <w:t>:</w:t>
      </w:r>
    </w:p>
    <w:p w14:paraId="288E48C2" w14:textId="77777777" w:rsidR="00954629" w:rsidRPr="00384490" w:rsidRDefault="00954629" w:rsidP="00784C01">
      <w:pPr>
        <w:pStyle w:val="Plattetekst2"/>
        <w:tabs>
          <w:tab w:val="left" w:pos="567"/>
        </w:tabs>
        <w:spacing w:line="240" w:lineRule="auto"/>
        <w:ind w:left="567"/>
        <w:rPr>
          <w:rFonts w:ascii="Calibri" w:hAnsi="Calibri" w:cs="Calibri"/>
          <w:sz w:val="22"/>
          <w:szCs w:val="22"/>
          <w:lang w:val="nl-BE" w:eastAsia="en-US"/>
        </w:rPr>
      </w:pPr>
      <w:r w:rsidRPr="00384490">
        <w:rPr>
          <w:rFonts w:ascii="Calibri" w:hAnsi="Calibri" w:cs="Calibri"/>
          <w:sz w:val="22"/>
          <w:szCs w:val="22"/>
          <w:lang w:val="nl-BE" w:eastAsia="en-US"/>
        </w:rPr>
        <w:t xml:space="preserve">één uur extra inhaalrust. </w:t>
      </w:r>
    </w:p>
    <w:p w14:paraId="758A0780" w14:textId="77777777" w:rsidR="00954629" w:rsidRPr="00E243A4"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u w:val="single"/>
          <w:lang w:val="nl-BE" w:eastAsia="en-US"/>
        </w:rPr>
        <w:t xml:space="preserve">3° per uur prestaties tussen 0 en 24 uur </w:t>
      </w:r>
      <w:r w:rsidRPr="00E243A4">
        <w:rPr>
          <w:rFonts w:ascii="Calibri" w:hAnsi="Calibri" w:cs="Calibri"/>
          <w:sz w:val="22"/>
          <w:szCs w:val="22"/>
          <w:u w:val="single"/>
          <w:lang w:val="nl-BE" w:eastAsia="en-US"/>
        </w:rPr>
        <w:t>op een zaterdag</w:t>
      </w:r>
    </w:p>
    <w:p w14:paraId="4B4EAF36" w14:textId="77777777" w:rsidR="00954629" w:rsidRPr="00384490" w:rsidRDefault="00954629" w:rsidP="00784C01">
      <w:pPr>
        <w:pStyle w:val="Plattetekst2"/>
        <w:tabs>
          <w:tab w:val="left" w:pos="567"/>
        </w:tabs>
        <w:spacing w:line="240" w:lineRule="auto"/>
        <w:ind w:left="567"/>
        <w:rPr>
          <w:rFonts w:ascii="Calibri" w:hAnsi="Calibri" w:cs="Calibri"/>
          <w:sz w:val="22"/>
          <w:szCs w:val="22"/>
          <w:lang w:val="nl-BE" w:eastAsia="en-US"/>
        </w:rPr>
      </w:pPr>
      <w:r w:rsidRPr="00384490">
        <w:rPr>
          <w:rFonts w:ascii="Calibri" w:hAnsi="Calibri" w:cs="Calibri"/>
          <w:sz w:val="22"/>
          <w:szCs w:val="22"/>
          <w:lang w:val="nl-BE" w:eastAsia="en-US"/>
        </w:rPr>
        <w:t xml:space="preserve">één uur extra inhaalrust. </w:t>
      </w:r>
    </w:p>
    <w:p w14:paraId="40CCCF94" w14:textId="77777777" w:rsidR="00184AE7" w:rsidRPr="004D2958" w:rsidRDefault="00184AE7" w:rsidP="00784C01">
      <w:pPr>
        <w:pStyle w:val="Plattetekst2"/>
        <w:spacing w:line="240" w:lineRule="auto"/>
        <w:rPr>
          <w:rFonts w:ascii="Calibri" w:hAnsi="Calibri"/>
          <w:color w:val="00B050"/>
          <w:sz w:val="22"/>
          <w:szCs w:val="22"/>
          <w:lang w:val="nl-BE" w:eastAsia="en-US"/>
        </w:rPr>
      </w:pPr>
      <w:r w:rsidRPr="004D2958">
        <w:rPr>
          <w:rFonts w:ascii="Calibri" w:hAnsi="Calibri"/>
          <w:color w:val="00B050"/>
          <w:sz w:val="22"/>
          <w:szCs w:val="22"/>
        </w:rPr>
        <w:t>In afwijking van 2° en 3° krijgen de v</w:t>
      </w:r>
      <w:proofErr w:type="spellStart"/>
      <w:r w:rsidRPr="004D2958">
        <w:rPr>
          <w:rFonts w:ascii="Calibri" w:hAnsi="Calibri"/>
          <w:color w:val="00B050"/>
          <w:sz w:val="22"/>
          <w:szCs w:val="22"/>
          <w:lang w:val="nl-BE" w:eastAsia="en-US"/>
        </w:rPr>
        <w:t>erzorgenden</w:t>
      </w:r>
      <w:proofErr w:type="spellEnd"/>
      <w:r w:rsidRPr="004D2958">
        <w:rPr>
          <w:rFonts w:ascii="Calibri" w:hAnsi="Calibri"/>
          <w:color w:val="00B050"/>
          <w:sz w:val="22"/>
          <w:szCs w:val="22"/>
          <w:lang w:val="nl-BE" w:eastAsia="en-US"/>
        </w:rPr>
        <w:t xml:space="preserve"> naast de inhaalrust opgelegd door de arbeidstijdwetgeving geen extra uur inhaalrust, maar:</w:t>
      </w:r>
    </w:p>
    <w:p w14:paraId="0C44489F" w14:textId="72D3B49D" w:rsidR="00184AE7" w:rsidRPr="004D2958" w:rsidRDefault="00184AE7" w:rsidP="00784C01">
      <w:pPr>
        <w:pStyle w:val="Plattetekst2"/>
        <w:tabs>
          <w:tab w:val="left" w:pos="567"/>
        </w:tabs>
        <w:spacing w:line="240" w:lineRule="auto"/>
        <w:rPr>
          <w:rFonts w:ascii="Calibri" w:hAnsi="Calibri"/>
          <w:color w:val="00B050"/>
          <w:sz w:val="22"/>
          <w:szCs w:val="22"/>
          <w:lang w:val="nl-BE" w:eastAsia="en-US"/>
        </w:rPr>
      </w:pPr>
      <w:r w:rsidRPr="004D2958">
        <w:rPr>
          <w:rFonts w:ascii="Calibri" w:hAnsi="Calibri"/>
          <w:color w:val="00B050"/>
          <w:sz w:val="22"/>
          <w:szCs w:val="22"/>
          <w:lang w:val="nl-BE" w:eastAsia="en-US"/>
        </w:rPr>
        <w:t xml:space="preserve">per uur prestaties tussen 0 en 24 uur </w:t>
      </w:r>
      <w:r w:rsidRPr="004D2958">
        <w:rPr>
          <w:rFonts w:ascii="Calibri" w:hAnsi="Calibri"/>
          <w:bCs/>
          <w:color w:val="00B050"/>
          <w:sz w:val="22"/>
          <w:szCs w:val="22"/>
          <w:lang w:val="nl-BE" w:eastAsia="en-US"/>
        </w:rPr>
        <w:t>op een zaterdag</w:t>
      </w:r>
      <w:r w:rsidRPr="004D2958">
        <w:rPr>
          <w:rFonts w:ascii="Calibri" w:hAnsi="Calibri"/>
          <w:color w:val="00B050"/>
          <w:sz w:val="22"/>
          <w:szCs w:val="22"/>
          <w:lang w:val="nl-BE" w:eastAsia="en-US"/>
        </w:rPr>
        <w:t xml:space="preserve"> , zondag of feestdag</w:t>
      </w:r>
      <w:r w:rsidR="00FD73E1" w:rsidRPr="004D2958">
        <w:rPr>
          <w:rFonts w:ascii="Calibri" w:hAnsi="Calibri"/>
          <w:color w:val="00B050"/>
          <w:sz w:val="22"/>
          <w:szCs w:val="22"/>
          <w:lang w:val="nl-BE" w:eastAsia="en-US"/>
        </w:rPr>
        <w:t>:</w:t>
      </w:r>
      <w:r w:rsidRPr="004D2958">
        <w:rPr>
          <w:rFonts w:ascii="Calibri" w:hAnsi="Calibri"/>
          <w:color w:val="00B050"/>
          <w:sz w:val="22"/>
          <w:szCs w:val="22"/>
          <w:lang w:val="nl-BE" w:eastAsia="en-US"/>
        </w:rPr>
        <w:t xml:space="preserve"> een toeslag op het </w:t>
      </w:r>
      <w:proofErr w:type="spellStart"/>
      <w:r w:rsidRPr="004D2958">
        <w:rPr>
          <w:rFonts w:ascii="Calibri" w:hAnsi="Calibri"/>
          <w:color w:val="00B050"/>
          <w:sz w:val="22"/>
          <w:szCs w:val="22"/>
          <w:lang w:val="nl-BE" w:eastAsia="en-US"/>
        </w:rPr>
        <w:t>uursalaris</w:t>
      </w:r>
      <w:proofErr w:type="spellEnd"/>
      <w:r w:rsidRPr="004D2958">
        <w:rPr>
          <w:rFonts w:ascii="Calibri" w:hAnsi="Calibri"/>
          <w:color w:val="00B050"/>
          <w:sz w:val="22"/>
          <w:szCs w:val="22"/>
          <w:lang w:val="nl-BE" w:eastAsia="en-US"/>
        </w:rPr>
        <w:t xml:space="preserve"> die gelijk is aan 100% van het </w:t>
      </w:r>
      <w:proofErr w:type="spellStart"/>
      <w:r w:rsidRPr="004D2958">
        <w:rPr>
          <w:rFonts w:ascii="Calibri" w:hAnsi="Calibri"/>
          <w:color w:val="00B050"/>
          <w:sz w:val="22"/>
          <w:szCs w:val="22"/>
          <w:lang w:val="nl-BE" w:eastAsia="en-US"/>
        </w:rPr>
        <w:t>uursalaris</w:t>
      </w:r>
      <w:proofErr w:type="spellEnd"/>
      <w:r w:rsidRPr="004D2958">
        <w:rPr>
          <w:rFonts w:ascii="Calibri" w:hAnsi="Calibri"/>
          <w:color w:val="00B050"/>
          <w:sz w:val="22"/>
          <w:szCs w:val="22"/>
          <w:lang w:val="nl-BE" w:eastAsia="en-US"/>
        </w:rPr>
        <w:t xml:space="preserve">. </w:t>
      </w:r>
    </w:p>
    <w:p w14:paraId="24A4923F" w14:textId="77777777"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p>
    <w:p w14:paraId="588B3661" w14:textId="2ACD812C" w:rsidR="00954629" w:rsidRPr="004D2958" w:rsidRDefault="00CE72EE" w:rsidP="00784C01">
      <w:pPr>
        <w:pStyle w:val="Plattetekst2"/>
        <w:tabs>
          <w:tab w:val="left" w:pos="567"/>
        </w:tabs>
        <w:spacing w:line="240" w:lineRule="auto"/>
        <w:rPr>
          <w:rFonts w:ascii="Calibri" w:hAnsi="Calibri" w:cs="Calibri"/>
          <w:b/>
          <w:bCs/>
          <w:color w:val="0070C0"/>
          <w:sz w:val="22"/>
          <w:szCs w:val="22"/>
          <w:u w:val="single"/>
          <w:lang w:val="nl-BE" w:eastAsia="en-US"/>
        </w:rPr>
      </w:pPr>
      <w:r w:rsidRPr="004D2958">
        <w:rPr>
          <w:rFonts w:ascii="Calibri" w:hAnsi="Calibri" w:cs="Calibri"/>
          <w:b/>
          <w:bCs/>
          <w:color w:val="0070C0"/>
          <w:sz w:val="22"/>
          <w:szCs w:val="22"/>
          <w:u w:val="single"/>
          <w:lang w:val="nl-BE" w:eastAsia="en-US"/>
        </w:rPr>
        <w:t>B</w:t>
      </w:r>
      <w:r w:rsidR="00954629" w:rsidRPr="004D2958">
        <w:rPr>
          <w:rFonts w:ascii="Calibri" w:hAnsi="Calibri" w:cs="Calibri"/>
          <w:b/>
          <w:bCs/>
          <w:color w:val="0070C0"/>
          <w:sz w:val="22"/>
          <w:szCs w:val="22"/>
          <w:u w:val="single"/>
          <w:lang w:val="nl-BE" w:eastAsia="en-US"/>
        </w:rPr>
        <w:t>ibliotheekpersoneel:</w:t>
      </w:r>
    </w:p>
    <w:p w14:paraId="6FB2099E" w14:textId="77777777" w:rsidR="00954629" w:rsidRPr="004D2958" w:rsidRDefault="00954629" w:rsidP="00784C01">
      <w:pPr>
        <w:pStyle w:val="Plattetekst2"/>
        <w:tabs>
          <w:tab w:val="left" w:pos="567"/>
        </w:tabs>
        <w:spacing w:line="240" w:lineRule="auto"/>
        <w:rPr>
          <w:rFonts w:ascii="Calibri" w:hAnsi="Calibri" w:cs="Calibri"/>
          <w:color w:val="0070C0"/>
          <w:sz w:val="22"/>
          <w:szCs w:val="22"/>
          <w:lang w:val="nl-BE" w:eastAsia="en-US"/>
        </w:rPr>
      </w:pPr>
      <w:r w:rsidRPr="004D2958">
        <w:rPr>
          <w:rFonts w:ascii="Calibri" w:hAnsi="Calibri" w:cs="Calibri"/>
          <w:color w:val="0070C0"/>
          <w:sz w:val="22"/>
          <w:szCs w:val="22"/>
          <w:u w:val="single"/>
          <w:lang w:val="nl-BE" w:eastAsia="en-US"/>
        </w:rPr>
        <w:t>per uur prestaties tussen 0 en 24 uur op een zaterdag</w:t>
      </w:r>
      <w:r w:rsidRPr="004D2958">
        <w:rPr>
          <w:rFonts w:ascii="Calibri" w:hAnsi="Calibri" w:cs="Calibri"/>
          <w:color w:val="0070C0"/>
          <w:sz w:val="22"/>
          <w:szCs w:val="22"/>
          <w:lang w:val="nl-BE" w:eastAsia="en-US"/>
        </w:rPr>
        <w:t xml:space="preserve"> </w:t>
      </w:r>
    </w:p>
    <w:p w14:paraId="1C27DF32" w14:textId="77777777" w:rsidR="00954629" w:rsidRPr="004D2958" w:rsidRDefault="00954629" w:rsidP="00784C01">
      <w:pPr>
        <w:pStyle w:val="Plattetekst2"/>
        <w:tabs>
          <w:tab w:val="left" w:pos="567"/>
        </w:tabs>
        <w:spacing w:line="240" w:lineRule="auto"/>
        <w:rPr>
          <w:rFonts w:ascii="Calibri" w:hAnsi="Calibri" w:cs="Calibri"/>
          <w:color w:val="0070C0"/>
          <w:sz w:val="22"/>
          <w:szCs w:val="22"/>
          <w:lang w:val="nl-BE" w:eastAsia="en-US"/>
        </w:rPr>
      </w:pPr>
      <w:r w:rsidRPr="004D2958">
        <w:rPr>
          <w:rFonts w:ascii="Calibri" w:hAnsi="Calibri" w:cs="Calibri"/>
          <w:color w:val="0070C0"/>
          <w:sz w:val="22"/>
          <w:szCs w:val="22"/>
          <w:lang w:val="nl-BE" w:eastAsia="en-US"/>
        </w:rPr>
        <w:t xml:space="preserve">Een toeslag op het </w:t>
      </w:r>
      <w:proofErr w:type="spellStart"/>
      <w:r w:rsidRPr="004D2958">
        <w:rPr>
          <w:rFonts w:ascii="Calibri" w:hAnsi="Calibri" w:cs="Calibri"/>
          <w:color w:val="0070C0"/>
          <w:sz w:val="22"/>
          <w:szCs w:val="22"/>
          <w:lang w:val="nl-BE" w:eastAsia="en-US"/>
        </w:rPr>
        <w:t>uursalaris</w:t>
      </w:r>
      <w:proofErr w:type="spellEnd"/>
      <w:r w:rsidRPr="004D2958">
        <w:rPr>
          <w:rFonts w:ascii="Calibri" w:hAnsi="Calibri" w:cs="Calibri"/>
          <w:color w:val="0070C0"/>
          <w:sz w:val="22"/>
          <w:szCs w:val="22"/>
          <w:lang w:val="nl-BE" w:eastAsia="en-US"/>
        </w:rPr>
        <w:t xml:space="preserve"> die gelijk is aan 100% van het </w:t>
      </w:r>
      <w:proofErr w:type="spellStart"/>
      <w:r w:rsidRPr="004D2958">
        <w:rPr>
          <w:rFonts w:ascii="Calibri" w:hAnsi="Calibri" w:cs="Calibri"/>
          <w:color w:val="0070C0"/>
          <w:sz w:val="22"/>
          <w:szCs w:val="22"/>
          <w:lang w:val="nl-BE" w:eastAsia="en-US"/>
        </w:rPr>
        <w:t>uursalaris</w:t>
      </w:r>
      <w:proofErr w:type="spellEnd"/>
      <w:r w:rsidRPr="004D2958">
        <w:rPr>
          <w:rFonts w:ascii="Calibri" w:hAnsi="Calibri" w:cs="Calibri"/>
          <w:color w:val="0070C0"/>
          <w:sz w:val="22"/>
          <w:szCs w:val="22"/>
          <w:lang w:val="nl-BE" w:eastAsia="en-US"/>
        </w:rPr>
        <w:t xml:space="preserve">. </w:t>
      </w:r>
    </w:p>
    <w:p w14:paraId="40AA511D" w14:textId="3F6B1EE2" w:rsidR="00954629" w:rsidRPr="004D2958" w:rsidRDefault="00954629" w:rsidP="00784C01">
      <w:pPr>
        <w:pStyle w:val="Plattetekst2"/>
        <w:tabs>
          <w:tab w:val="left" w:pos="567"/>
        </w:tabs>
        <w:spacing w:line="240" w:lineRule="auto"/>
        <w:rPr>
          <w:rFonts w:ascii="Calibri" w:hAnsi="Calibri" w:cs="Calibri"/>
          <w:sz w:val="22"/>
          <w:szCs w:val="22"/>
          <w:lang w:val="nl-BE" w:eastAsia="en-US"/>
        </w:rPr>
      </w:pPr>
      <w:r w:rsidRPr="004D2958">
        <w:rPr>
          <w:rFonts w:ascii="Calibri" w:hAnsi="Calibri" w:cs="Calibri"/>
          <w:sz w:val="22"/>
          <w:szCs w:val="22"/>
          <w:lang w:val="nl-BE" w:eastAsia="en-US"/>
        </w:rPr>
        <w:t>Als berekeningsbasis voor de toeslag geldt het bruto-</w:t>
      </w:r>
      <w:proofErr w:type="spellStart"/>
      <w:r w:rsidRPr="004D2958">
        <w:rPr>
          <w:rFonts w:ascii="Calibri" w:hAnsi="Calibri" w:cs="Calibri"/>
          <w:sz w:val="22"/>
          <w:szCs w:val="22"/>
          <w:lang w:val="nl-BE" w:eastAsia="en-US"/>
        </w:rPr>
        <w:t>uursalaris</w:t>
      </w:r>
      <w:proofErr w:type="spellEnd"/>
      <w:r w:rsidRPr="004D2958">
        <w:rPr>
          <w:rFonts w:ascii="Calibri" w:hAnsi="Calibri" w:cs="Calibri"/>
          <w:sz w:val="22"/>
          <w:szCs w:val="22"/>
          <w:lang w:val="nl-BE" w:eastAsia="en-US"/>
        </w:rPr>
        <w:t>, eventueel verhoogd met de haard- of standplaatstoelage, de toelage voor het waarnemen van een hogere functie of de gegarandeerde salarisverhoging na bevordering</w:t>
      </w:r>
      <w:r w:rsidR="005B75C8" w:rsidRPr="004D2958">
        <w:rPr>
          <w:rFonts w:ascii="Calibri" w:hAnsi="Calibri" w:cs="Calibri"/>
          <w:sz w:val="22"/>
          <w:szCs w:val="22"/>
        </w:rPr>
        <w:t xml:space="preserve"> en de toelage voor opdrachthoudersc</w:t>
      </w:r>
      <w:r w:rsidR="00184AE7" w:rsidRPr="004D2958">
        <w:rPr>
          <w:rFonts w:ascii="Calibri" w:hAnsi="Calibri" w:cs="Calibri"/>
          <w:sz w:val="22"/>
          <w:szCs w:val="22"/>
        </w:rPr>
        <w:t>hap</w:t>
      </w:r>
      <w:r w:rsidRPr="004D2958">
        <w:rPr>
          <w:rFonts w:ascii="Calibri" w:hAnsi="Calibri" w:cs="Calibri"/>
          <w:sz w:val="22"/>
          <w:szCs w:val="22"/>
          <w:lang w:val="nl-BE" w:eastAsia="en-US"/>
        </w:rPr>
        <w:t xml:space="preserve">. </w:t>
      </w:r>
    </w:p>
    <w:p w14:paraId="60F6981B" w14:textId="77777777" w:rsidR="005261E6" w:rsidRPr="00384490" w:rsidRDefault="005261E6" w:rsidP="00784C01">
      <w:pPr>
        <w:autoSpaceDE w:val="0"/>
        <w:autoSpaceDN w:val="0"/>
        <w:adjustRightInd w:val="0"/>
        <w:rPr>
          <w:rFonts w:cs="Calibri"/>
          <w:szCs w:val="22"/>
          <w:lang w:val="nl-BE" w:eastAsia="en-US"/>
        </w:rPr>
      </w:pPr>
    </w:p>
    <w:p w14:paraId="73B01E75"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202</w:t>
      </w:r>
    </w:p>
    <w:p w14:paraId="6F362417" w14:textId="69186A2B" w:rsidR="00180AF3" w:rsidRDefault="00184AE7" w:rsidP="00F9094D">
      <w:pPr>
        <w:pStyle w:val="Plattetekst2"/>
        <w:tabs>
          <w:tab w:val="left" w:pos="851"/>
        </w:tabs>
        <w:spacing w:line="240" w:lineRule="auto"/>
        <w:rPr>
          <w:rFonts w:ascii="Calibri" w:hAnsi="Calibri" w:cs="Calibri"/>
          <w:sz w:val="22"/>
          <w:szCs w:val="22"/>
          <w:lang w:val="nl-BE" w:eastAsia="en-US"/>
        </w:rPr>
      </w:pPr>
      <w:r>
        <w:rPr>
          <w:rFonts w:ascii="Calibri" w:hAnsi="Calibri" w:cs="Calibri"/>
          <w:sz w:val="22"/>
          <w:szCs w:val="22"/>
          <w:lang w:val="nl-BE" w:eastAsia="en-US"/>
        </w:rPr>
        <w:t xml:space="preserve">De </w:t>
      </w:r>
      <w:r w:rsidR="00954629" w:rsidRPr="00384490">
        <w:rPr>
          <w:rFonts w:ascii="Calibri" w:hAnsi="Calibri" w:cs="Calibri"/>
          <w:sz w:val="22"/>
          <w:szCs w:val="22"/>
          <w:lang w:val="nl-BE" w:eastAsia="en-US"/>
        </w:rPr>
        <w:t xml:space="preserve">inhaalrust voor nachtprestaties is </w:t>
      </w:r>
      <w:proofErr w:type="spellStart"/>
      <w:r w:rsidR="00954629" w:rsidRPr="00184AE7">
        <w:rPr>
          <w:rFonts w:ascii="Calibri" w:hAnsi="Calibri" w:cs="Calibri"/>
          <w:sz w:val="22"/>
          <w:szCs w:val="22"/>
          <w:lang w:val="nl-BE" w:eastAsia="en-US"/>
        </w:rPr>
        <w:t>cumuleerbaar</w:t>
      </w:r>
      <w:proofErr w:type="spellEnd"/>
      <w:r w:rsidR="00954629" w:rsidRPr="00384490">
        <w:rPr>
          <w:rFonts w:ascii="Calibri" w:hAnsi="Calibri" w:cs="Calibri"/>
          <w:sz w:val="22"/>
          <w:szCs w:val="22"/>
          <w:u w:val="single"/>
          <w:lang w:val="nl-BE" w:eastAsia="en-US"/>
        </w:rPr>
        <w:t xml:space="preserve"> </w:t>
      </w:r>
      <w:r w:rsidR="00954629" w:rsidRPr="00384490">
        <w:rPr>
          <w:rFonts w:ascii="Calibri" w:hAnsi="Calibri" w:cs="Calibri"/>
          <w:sz w:val="22"/>
          <w:szCs w:val="22"/>
          <w:lang w:val="nl-BE" w:eastAsia="en-US"/>
        </w:rPr>
        <w:t xml:space="preserve">met de toeslag en inhaalrust voor prestaties op </w:t>
      </w:r>
      <w:r w:rsidR="00954629" w:rsidRPr="00C37365">
        <w:rPr>
          <w:rFonts w:ascii="Calibri" w:hAnsi="Calibri" w:cs="Calibri"/>
          <w:sz w:val="22"/>
          <w:szCs w:val="22"/>
          <w:lang w:val="nl-BE" w:eastAsia="en-US"/>
        </w:rPr>
        <w:t>zat</w:t>
      </w:r>
      <w:r w:rsidRPr="00C37365">
        <w:rPr>
          <w:rFonts w:ascii="Calibri" w:hAnsi="Calibri" w:cs="Calibri"/>
          <w:sz w:val="22"/>
          <w:szCs w:val="22"/>
          <w:lang w:val="nl-BE" w:eastAsia="en-US"/>
        </w:rPr>
        <w:t>erdagen, zondagen of feestdagen</w:t>
      </w:r>
      <w:r w:rsidR="00954629" w:rsidRPr="00C37365">
        <w:rPr>
          <w:rFonts w:ascii="Calibri" w:hAnsi="Calibri" w:cs="Calibri"/>
          <w:sz w:val="22"/>
          <w:szCs w:val="22"/>
          <w:lang w:val="nl-BE" w:eastAsia="en-US"/>
        </w:rPr>
        <w:t>.</w:t>
      </w:r>
    </w:p>
    <w:p w14:paraId="68ADF180" w14:textId="77777777" w:rsidR="00180AF3" w:rsidRDefault="00180AF3">
      <w:pPr>
        <w:rPr>
          <w:rFonts w:cs="Calibri"/>
          <w:szCs w:val="22"/>
          <w:lang w:val="nl-BE" w:eastAsia="en-US"/>
        </w:rPr>
      </w:pPr>
      <w:r>
        <w:rPr>
          <w:rFonts w:cs="Calibri"/>
          <w:szCs w:val="22"/>
          <w:lang w:val="nl-BE" w:eastAsia="en-US"/>
        </w:rPr>
        <w:br w:type="page"/>
      </w:r>
    </w:p>
    <w:p w14:paraId="03B6F4D0" w14:textId="77777777" w:rsidR="00954629" w:rsidRPr="00384490" w:rsidRDefault="00954629" w:rsidP="00F71DD2">
      <w:pPr>
        <w:pStyle w:val="Kop3"/>
      </w:pPr>
      <w:bookmarkStart w:id="222" w:name="_Toc233359331"/>
      <w:bookmarkStart w:id="223" w:name="_Toc88830518"/>
      <w:r w:rsidRPr="00384490">
        <w:lastRenderedPageBreak/>
        <w:t>Afdeling II. De overuren</w:t>
      </w:r>
      <w:bookmarkEnd w:id="222"/>
      <w:bookmarkEnd w:id="223"/>
    </w:p>
    <w:p w14:paraId="2BE74F8C"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203</w:t>
      </w:r>
    </w:p>
    <w:p w14:paraId="0338A6F5" w14:textId="73B96F14" w:rsidR="00954629" w:rsidRPr="00384490" w:rsidRDefault="00954629" w:rsidP="00F9094D">
      <w:pPr>
        <w:pStyle w:val="Plattetekst2"/>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Deze afdeling is niet van toepassing op: </w:t>
      </w:r>
    </w:p>
    <w:p w14:paraId="2F69C9A4" w14:textId="15F576E0"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B61B27">
        <w:rPr>
          <w:rFonts w:ascii="Calibri" w:hAnsi="Calibri" w:cs="Calibri"/>
          <w:sz w:val="22"/>
          <w:szCs w:val="22"/>
          <w:lang w:val="nl-BE" w:eastAsia="en-US"/>
        </w:rPr>
        <w:t xml:space="preserve">1° de </w:t>
      </w:r>
      <w:r w:rsidR="008B0B94" w:rsidRPr="003C674B">
        <w:rPr>
          <w:rFonts w:ascii="Calibri" w:hAnsi="Calibri" w:cs="Calibri"/>
          <w:bCs/>
          <w:iCs/>
          <w:sz w:val="22"/>
          <w:szCs w:val="22"/>
        </w:rPr>
        <w:t xml:space="preserve">algemeen directeur </w:t>
      </w:r>
      <w:r w:rsidRPr="003C674B">
        <w:rPr>
          <w:rFonts w:ascii="Calibri" w:hAnsi="Calibri" w:cs="Calibri"/>
          <w:bCs/>
          <w:iCs/>
          <w:sz w:val="22"/>
          <w:szCs w:val="22"/>
          <w:lang w:val="nl-BE" w:eastAsia="en-US"/>
        </w:rPr>
        <w:t xml:space="preserve">en de financieel </w:t>
      </w:r>
      <w:r w:rsidR="00587992" w:rsidRPr="003C674B">
        <w:rPr>
          <w:rFonts w:ascii="Calibri" w:hAnsi="Calibri" w:cs="Calibri"/>
          <w:bCs/>
          <w:iCs/>
          <w:sz w:val="22"/>
          <w:szCs w:val="22"/>
          <w:lang w:val="nl-BE" w:eastAsia="en-US"/>
        </w:rPr>
        <w:t>directeur</w:t>
      </w:r>
      <w:r w:rsidRPr="003C674B">
        <w:rPr>
          <w:rFonts w:ascii="Calibri" w:hAnsi="Calibri" w:cs="Calibri"/>
          <w:bCs/>
          <w:iCs/>
          <w:sz w:val="22"/>
          <w:szCs w:val="22"/>
          <w:lang w:val="nl-BE" w:eastAsia="en-US"/>
        </w:rPr>
        <w:t>;</w:t>
      </w:r>
      <w:r w:rsidRPr="00384490">
        <w:rPr>
          <w:rFonts w:ascii="Calibri" w:hAnsi="Calibri" w:cs="Calibri"/>
          <w:sz w:val="22"/>
          <w:szCs w:val="22"/>
          <w:lang w:val="nl-BE" w:eastAsia="en-US"/>
        </w:rPr>
        <w:t xml:space="preserve"> </w:t>
      </w:r>
    </w:p>
    <w:p w14:paraId="08695ABF" w14:textId="28E136B3"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2° de personeelsleden die onder het toepassingsgebied van de Arbe</w:t>
      </w:r>
      <w:r w:rsidR="00587992">
        <w:rPr>
          <w:rFonts w:ascii="Calibri" w:hAnsi="Calibri" w:cs="Calibri"/>
          <w:sz w:val="22"/>
          <w:szCs w:val="22"/>
          <w:lang w:val="nl-BE" w:eastAsia="en-US"/>
        </w:rPr>
        <w:t>idswet van 16 maart 1971 vallen</w:t>
      </w:r>
      <w:r w:rsidRPr="00384490">
        <w:rPr>
          <w:rFonts w:ascii="Calibri" w:hAnsi="Calibri" w:cs="Calibri"/>
          <w:sz w:val="22"/>
          <w:szCs w:val="22"/>
          <w:lang w:val="nl-BE" w:eastAsia="en-US"/>
        </w:rPr>
        <w:t>.</w:t>
      </w:r>
    </w:p>
    <w:p w14:paraId="4CCB046A" w14:textId="74169B55" w:rsidR="004E471D" w:rsidRDefault="004E471D">
      <w:pPr>
        <w:rPr>
          <w:lang w:val="nl-BE" w:eastAsia="en-US"/>
        </w:rPr>
      </w:pPr>
    </w:p>
    <w:p w14:paraId="031FAF3E"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bookmarkStart w:id="224" w:name="_Ref218261785"/>
      <w:r w:rsidRPr="00F9094D">
        <w:rPr>
          <w:rFonts w:ascii="Calibri" w:hAnsi="Calibri" w:cs="Calibri"/>
          <w:b/>
          <w:bCs/>
          <w:sz w:val="22"/>
          <w:szCs w:val="22"/>
        </w:rPr>
        <w:t>Artikel 204</w:t>
      </w:r>
    </w:p>
    <w:p w14:paraId="237524BC" w14:textId="132164AB" w:rsidR="00954629" w:rsidRPr="00384490" w:rsidRDefault="00954629" w:rsidP="00F9094D">
      <w:pPr>
        <w:pStyle w:val="Plattetekst2"/>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§1. Onder overuren worden verstaan de </w:t>
      </w:r>
      <w:r w:rsidRPr="00587992">
        <w:rPr>
          <w:rFonts w:ascii="Calibri" w:hAnsi="Calibri" w:cs="Calibri"/>
          <w:sz w:val="22"/>
          <w:szCs w:val="22"/>
          <w:lang w:val="nl-BE" w:eastAsia="en-US"/>
        </w:rPr>
        <w:t>uitzonderlijke</w:t>
      </w:r>
      <w:r w:rsidRPr="00384490">
        <w:rPr>
          <w:rFonts w:ascii="Calibri" w:hAnsi="Calibri" w:cs="Calibri"/>
          <w:sz w:val="22"/>
          <w:szCs w:val="22"/>
          <w:lang w:val="nl-BE" w:eastAsia="en-US"/>
        </w:rPr>
        <w:t xml:space="preserve"> prestaties die op verzoek van de </w:t>
      </w:r>
      <w:r w:rsidRPr="00587992">
        <w:rPr>
          <w:rFonts w:ascii="Calibri" w:hAnsi="Calibri" w:cs="Calibri"/>
          <w:sz w:val="22"/>
          <w:szCs w:val="22"/>
          <w:lang w:val="nl-BE" w:eastAsia="en-US"/>
        </w:rPr>
        <w:t>rechtstreeks</w:t>
      </w:r>
      <w:r w:rsidRPr="00384490">
        <w:rPr>
          <w:rFonts w:ascii="Calibri" w:hAnsi="Calibri" w:cs="Calibri"/>
          <w:sz w:val="22"/>
          <w:szCs w:val="22"/>
          <w:u w:val="single"/>
          <w:lang w:val="nl-BE" w:eastAsia="en-US"/>
        </w:rPr>
        <w:t xml:space="preserve"> </w:t>
      </w:r>
      <w:r w:rsidRPr="00587992">
        <w:rPr>
          <w:rFonts w:ascii="Calibri" w:hAnsi="Calibri" w:cs="Calibri"/>
          <w:sz w:val="22"/>
          <w:szCs w:val="22"/>
          <w:lang w:val="nl-BE" w:eastAsia="en-US"/>
        </w:rPr>
        <w:t>leidinggevende</w:t>
      </w:r>
      <w:r w:rsidRPr="00384490">
        <w:rPr>
          <w:rFonts w:ascii="Calibri" w:hAnsi="Calibri" w:cs="Calibri"/>
          <w:sz w:val="22"/>
          <w:szCs w:val="22"/>
          <w:lang w:val="nl-BE" w:eastAsia="en-US"/>
        </w:rPr>
        <w:t xml:space="preserve"> geleverd worden </w:t>
      </w:r>
      <w:r w:rsidRPr="00587992">
        <w:rPr>
          <w:rFonts w:ascii="Calibri" w:hAnsi="Calibri" w:cs="Calibri"/>
          <w:sz w:val="22"/>
          <w:szCs w:val="22"/>
          <w:lang w:val="nl-BE" w:eastAsia="en-US"/>
        </w:rPr>
        <w:t>boven op de uren</w:t>
      </w:r>
      <w:r w:rsidRPr="00384490">
        <w:rPr>
          <w:rFonts w:ascii="Calibri" w:hAnsi="Calibri" w:cs="Calibri"/>
          <w:sz w:val="22"/>
          <w:szCs w:val="22"/>
          <w:lang w:val="nl-BE" w:eastAsia="en-US"/>
        </w:rPr>
        <w:t xml:space="preserve"> die op grond van de gewone arbeidstijdregeling op weekbasis door het personeelslid gepresteerd worden.</w:t>
      </w:r>
      <w:bookmarkEnd w:id="224"/>
    </w:p>
    <w:p w14:paraId="600F0C0C" w14:textId="77777777" w:rsidR="00954629"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Het personeelslid dat overuren presteert, krijgt </w:t>
      </w:r>
      <w:r w:rsidRPr="00587992">
        <w:rPr>
          <w:rFonts w:ascii="Calibri" w:hAnsi="Calibri" w:cs="Calibri"/>
          <w:sz w:val="22"/>
          <w:szCs w:val="22"/>
          <w:lang w:val="nl-BE" w:eastAsia="en-US"/>
        </w:rPr>
        <w:t>compenserende inhaalrust binnen de termijn van 4 maanden. Deze compenserende inhaalrust is gelijk aan de duur van de overuren.</w:t>
      </w:r>
      <w:r w:rsidRPr="00384490">
        <w:rPr>
          <w:rFonts w:ascii="Calibri" w:hAnsi="Calibri" w:cs="Calibri"/>
          <w:sz w:val="22"/>
          <w:szCs w:val="22"/>
          <w:lang w:val="nl-BE" w:eastAsia="en-US"/>
        </w:rPr>
        <w:t xml:space="preserve"> </w:t>
      </w:r>
    </w:p>
    <w:p w14:paraId="3C4E1AB3" w14:textId="05AA1D19" w:rsidR="00954629"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§2. Als buiten de wil van het personeelslid over een periode van vier maanden de gemiddelde arbeidstijd groter is dan 38 uur per week voor voltijdse prestaties of dan de gewone arbeidstijdregeling op weekbasis </w:t>
      </w:r>
      <w:r w:rsidRPr="00587992">
        <w:rPr>
          <w:rFonts w:ascii="Calibri" w:hAnsi="Calibri" w:cs="Calibri"/>
          <w:sz w:val="22"/>
          <w:szCs w:val="22"/>
          <w:lang w:val="nl-BE" w:eastAsia="en-US"/>
        </w:rPr>
        <w:t xml:space="preserve">bij deeltijdse prestaties, wordt aan het personeelslid met inbegrip van het personeelslid van het niveau A, het </w:t>
      </w:r>
      <w:proofErr w:type="spellStart"/>
      <w:r w:rsidRPr="00587992">
        <w:rPr>
          <w:rFonts w:ascii="Calibri" w:hAnsi="Calibri" w:cs="Calibri"/>
          <w:sz w:val="22"/>
          <w:szCs w:val="22"/>
          <w:lang w:val="nl-BE" w:eastAsia="en-US"/>
        </w:rPr>
        <w:t>uursalaris</w:t>
      </w:r>
      <w:proofErr w:type="spellEnd"/>
      <w:r w:rsidRPr="00587992">
        <w:rPr>
          <w:rFonts w:ascii="Calibri" w:hAnsi="Calibri" w:cs="Calibri"/>
          <w:sz w:val="22"/>
          <w:szCs w:val="22"/>
          <w:lang w:val="nl-BE" w:eastAsia="en-US"/>
        </w:rPr>
        <w:t xml:space="preserve"> uitbetaald. Bovenop</w:t>
      </w:r>
      <w:r w:rsidRPr="00384490">
        <w:rPr>
          <w:rFonts w:ascii="Calibri" w:hAnsi="Calibri" w:cs="Calibri"/>
          <w:sz w:val="22"/>
          <w:szCs w:val="22"/>
          <w:lang w:val="nl-BE" w:eastAsia="en-US"/>
        </w:rPr>
        <w:t xml:space="preserve"> het </w:t>
      </w:r>
      <w:proofErr w:type="spellStart"/>
      <w:r w:rsidRPr="00384490">
        <w:rPr>
          <w:rFonts w:ascii="Calibri" w:hAnsi="Calibri" w:cs="Calibri"/>
          <w:sz w:val="22"/>
          <w:szCs w:val="22"/>
          <w:lang w:val="nl-BE" w:eastAsia="en-US"/>
        </w:rPr>
        <w:t>uursalaris</w:t>
      </w:r>
      <w:proofErr w:type="spellEnd"/>
      <w:r w:rsidRPr="00384490">
        <w:rPr>
          <w:rFonts w:ascii="Calibri" w:hAnsi="Calibri" w:cs="Calibri"/>
          <w:sz w:val="22"/>
          <w:szCs w:val="22"/>
          <w:lang w:val="nl-BE" w:eastAsia="en-US"/>
        </w:rPr>
        <w:t xml:space="preserve"> wordt </w:t>
      </w:r>
      <w:r w:rsidR="00C37365">
        <w:rPr>
          <w:rFonts w:ascii="Calibri" w:hAnsi="Calibri" w:cs="Calibri"/>
          <w:sz w:val="22"/>
          <w:szCs w:val="22"/>
          <w:lang w:val="nl-BE" w:eastAsia="en-US"/>
        </w:rPr>
        <w:t xml:space="preserve">een extra inhaalrust toegekend </w:t>
      </w:r>
      <w:r w:rsidRPr="00384490">
        <w:rPr>
          <w:rFonts w:ascii="Calibri" w:hAnsi="Calibri" w:cs="Calibri"/>
          <w:sz w:val="22"/>
          <w:szCs w:val="22"/>
          <w:lang w:val="nl-BE" w:eastAsia="en-US"/>
        </w:rPr>
        <w:t>van 25%, behalve voor niveau A.</w:t>
      </w:r>
    </w:p>
    <w:p w14:paraId="6A2B0AC4" w14:textId="77777777" w:rsidR="00180AF3" w:rsidRDefault="00180AF3" w:rsidP="00784C01">
      <w:pPr>
        <w:pStyle w:val="Plattetekst2"/>
        <w:tabs>
          <w:tab w:val="left" w:pos="567"/>
        </w:tabs>
        <w:spacing w:line="240" w:lineRule="auto"/>
        <w:rPr>
          <w:rFonts w:ascii="Calibri" w:hAnsi="Calibri" w:cs="Calibri"/>
          <w:sz w:val="22"/>
          <w:szCs w:val="22"/>
          <w:lang w:val="nl-BE" w:eastAsia="en-US"/>
        </w:rPr>
      </w:pPr>
    </w:p>
    <w:p w14:paraId="3DA86DB3"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205</w:t>
      </w:r>
    </w:p>
    <w:p w14:paraId="1B6325EA" w14:textId="1048F45F" w:rsidR="00954629" w:rsidRDefault="00954629" w:rsidP="00F9094D">
      <w:pPr>
        <w:pStyle w:val="Plattetekst2"/>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De toeslag voor  </w:t>
      </w:r>
      <w:r w:rsidRPr="00587992">
        <w:rPr>
          <w:rFonts w:ascii="Calibri" w:hAnsi="Calibri" w:cs="Calibri"/>
          <w:sz w:val="22"/>
          <w:szCs w:val="22"/>
          <w:lang w:val="nl-BE" w:eastAsia="en-US"/>
        </w:rPr>
        <w:t xml:space="preserve">overuren is </w:t>
      </w:r>
      <w:proofErr w:type="spellStart"/>
      <w:r w:rsidRPr="00587992">
        <w:rPr>
          <w:rFonts w:ascii="Calibri" w:hAnsi="Calibri" w:cs="Calibri"/>
          <w:sz w:val="22"/>
          <w:szCs w:val="22"/>
          <w:lang w:val="nl-BE" w:eastAsia="en-US"/>
        </w:rPr>
        <w:t>cumuleerbaar</w:t>
      </w:r>
      <w:proofErr w:type="spellEnd"/>
      <w:r w:rsidRPr="00384490">
        <w:rPr>
          <w:rFonts w:ascii="Calibri" w:hAnsi="Calibri" w:cs="Calibri"/>
          <w:sz w:val="22"/>
          <w:szCs w:val="22"/>
          <w:u w:val="single"/>
          <w:lang w:val="nl-BE" w:eastAsia="en-US"/>
        </w:rPr>
        <w:t xml:space="preserve"> </w:t>
      </w:r>
      <w:r w:rsidRPr="00384490">
        <w:rPr>
          <w:rFonts w:ascii="Calibri" w:hAnsi="Calibri" w:cs="Calibri"/>
          <w:sz w:val="22"/>
          <w:szCs w:val="22"/>
          <w:lang w:val="nl-BE" w:eastAsia="en-US"/>
        </w:rPr>
        <w:t xml:space="preserve">met de toeslag voor nachtprestaties en de prestaties op zaterdagen, zondagen </w:t>
      </w:r>
      <w:r w:rsidRPr="00587992">
        <w:rPr>
          <w:rFonts w:ascii="Calibri" w:hAnsi="Calibri" w:cs="Calibri"/>
          <w:sz w:val="22"/>
          <w:szCs w:val="22"/>
          <w:lang w:val="nl-BE" w:eastAsia="en-US"/>
        </w:rPr>
        <w:t xml:space="preserve">of </w:t>
      </w:r>
      <w:r w:rsidR="00587992" w:rsidRPr="00587992">
        <w:rPr>
          <w:rFonts w:ascii="Calibri" w:hAnsi="Calibri" w:cs="Calibri"/>
          <w:sz w:val="22"/>
          <w:szCs w:val="22"/>
          <w:lang w:val="nl-BE" w:eastAsia="en-US"/>
        </w:rPr>
        <w:t>feestdagen</w:t>
      </w:r>
      <w:r w:rsidR="00587992">
        <w:rPr>
          <w:rFonts w:ascii="Calibri" w:hAnsi="Calibri" w:cs="Calibri"/>
          <w:sz w:val="22"/>
          <w:szCs w:val="22"/>
          <w:lang w:val="nl-BE" w:eastAsia="en-US"/>
        </w:rPr>
        <w:t>.</w:t>
      </w:r>
    </w:p>
    <w:p w14:paraId="59D39AF4" w14:textId="77777777" w:rsidR="00180AF3" w:rsidRPr="00384490" w:rsidRDefault="00180AF3" w:rsidP="00F9094D">
      <w:pPr>
        <w:pStyle w:val="Plattetekst2"/>
        <w:tabs>
          <w:tab w:val="left" w:pos="851"/>
        </w:tabs>
        <w:spacing w:line="240" w:lineRule="auto"/>
        <w:rPr>
          <w:rFonts w:ascii="Calibri" w:hAnsi="Calibri" w:cs="Calibri"/>
          <w:sz w:val="22"/>
          <w:szCs w:val="22"/>
          <w:lang w:val="nl-BE" w:eastAsia="en-US"/>
        </w:rPr>
      </w:pPr>
    </w:p>
    <w:p w14:paraId="73E4DC61"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206</w:t>
      </w:r>
    </w:p>
    <w:p w14:paraId="45B2302A" w14:textId="3A915133" w:rsidR="00954629" w:rsidRPr="00384490" w:rsidRDefault="00954629" w:rsidP="00F9094D">
      <w:pPr>
        <w:pStyle w:val="Plattetekst2"/>
        <w:tabs>
          <w:tab w:val="left" w:pos="567"/>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Het personeelslid dat onvoorzien buiten zijn arbeidstijdregeling of permanentieplicht opgeroepen wordt voor een dringend werk ontvangt, per oproep, een verstoringstoelage. De verstoringstoelage bedraagt </w:t>
      </w:r>
      <w:r w:rsidRPr="00587992">
        <w:rPr>
          <w:rFonts w:ascii="Calibri" w:hAnsi="Calibri" w:cs="Calibri"/>
          <w:sz w:val="22"/>
          <w:szCs w:val="22"/>
          <w:lang w:val="nl-BE" w:eastAsia="en-US"/>
        </w:rPr>
        <w:t>vier keer</w:t>
      </w:r>
      <w:r w:rsidRPr="00384490">
        <w:rPr>
          <w:rFonts w:ascii="Calibri" w:hAnsi="Calibri" w:cs="Calibri"/>
          <w:sz w:val="22"/>
          <w:szCs w:val="22"/>
          <w:lang w:val="nl-BE" w:eastAsia="en-US"/>
        </w:rPr>
        <w:t xml:space="preserve"> het uurloon.</w:t>
      </w:r>
    </w:p>
    <w:p w14:paraId="5FEE90E6" w14:textId="394303D5" w:rsidR="00C56FC5" w:rsidRPr="00384490"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Als berekeningsbasis voor het uurloon geldt het bruto-</w:t>
      </w:r>
      <w:proofErr w:type="spellStart"/>
      <w:r w:rsidRPr="00384490">
        <w:rPr>
          <w:rFonts w:ascii="Calibri" w:hAnsi="Calibri" w:cs="Calibri"/>
          <w:sz w:val="22"/>
          <w:szCs w:val="22"/>
          <w:lang w:val="nl-BE" w:eastAsia="en-US"/>
        </w:rPr>
        <w:t>uursalaris</w:t>
      </w:r>
      <w:proofErr w:type="spellEnd"/>
      <w:r w:rsidRPr="00384490">
        <w:rPr>
          <w:rFonts w:ascii="Calibri" w:hAnsi="Calibri" w:cs="Calibri"/>
          <w:sz w:val="22"/>
          <w:szCs w:val="22"/>
          <w:lang w:val="nl-BE" w:eastAsia="en-US"/>
        </w:rPr>
        <w:t>, eventueel verhoogd met de haard- of standplaatstoelage, de toelage voor het waarnemen van een hogere functie of de gegarandeerde salarisverhoging na bevordering</w:t>
      </w:r>
      <w:r w:rsidR="00C56FC5" w:rsidRPr="00384490">
        <w:rPr>
          <w:rFonts w:ascii="Calibri" w:hAnsi="Calibri" w:cs="Calibri"/>
          <w:sz w:val="22"/>
          <w:szCs w:val="22"/>
          <w:lang w:val="nl-BE" w:eastAsia="en-US"/>
        </w:rPr>
        <w:t xml:space="preserve"> </w:t>
      </w:r>
      <w:r w:rsidR="00C56FC5" w:rsidRPr="00384490">
        <w:rPr>
          <w:rFonts w:ascii="Calibri" w:hAnsi="Calibri" w:cs="Calibri"/>
          <w:sz w:val="22"/>
          <w:szCs w:val="22"/>
        </w:rPr>
        <w:t>en de toelage voor opdrachthoudersc</w:t>
      </w:r>
      <w:r w:rsidR="00587992">
        <w:rPr>
          <w:rFonts w:ascii="Calibri" w:hAnsi="Calibri" w:cs="Calibri"/>
          <w:sz w:val="22"/>
          <w:szCs w:val="22"/>
        </w:rPr>
        <w:t>hap.</w:t>
      </w:r>
    </w:p>
    <w:p w14:paraId="5E39B8FF" w14:textId="1C543E95" w:rsidR="00954629" w:rsidRPr="00C37365" w:rsidRDefault="00954629" w:rsidP="00784C01">
      <w:pPr>
        <w:pStyle w:val="Plattetekst2"/>
        <w:tabs>
          <w:tab w:val="left" w:pos="567"/>
        </w:tabs>
        <w:spacing w:line="240" w:lineRule="auto"/>
        <w:rPr>
          <w:rFonts w:asciiTheme="minorHAnsi" w:hAnsiTheme="minorHAnsi" w:cstheme="minorHAnsi"/>
          <w:sz w:val="22"/>
          <w:szCs w:val="22"/>
          <w:lang w:val="nl-BE" w:eastAsia="en-US"/>
        </w:rPr>
      </w:pPr>
      <w:r w:rsidRPr="00384490">
        <w:rPr>
          <w:rFonts w:ascii="Calibri" w:hAnsi="Calibri" w:cs="Calibri"/>
          <w:sz w:val="22"/>
          <w:szCs w:val="22"/>
          <w:lang w:val="nl-BE" w:eastAsia="en-US"/>
        </w:rPr>
        <w:t xml:space="preserve">De verstoringstoelage kan gecumuleerd worden </w:t>
      </w:r>
      <w:r w:rsidR="00A33FB3" w:rsidRPr="00384490">
        <w:rPr>
          <w:rFonts w:ascii="Calibri" w:hAnsi="Calibri" w:cs="Calibri"/>
          <w:sz w:val="22"/>
          <w:szCs w:val="22"/>
          <w:lang w:val="nl-BE" w:eastAsia="en-US"/>
        </w:rPr>
        <w:t>[</w:t>
      </w:r>
      <w:r w:rsidRPr="00384490">
        <w:rPr>
          <w:rFonts w:ascii="Calibri" w:hAnsi="Calibri" w:cs="Calibri"/>
          <w:sz w:val="22"/>
          <w:szCs w:val="22"/>
          <w:lang w:val="nl-BE" w:eastAsia="en-US"/>
        </w:rPr>
        <w:t xml:space="preserve">met de </w:t>
      </w:r>
      <w:r w:rsidR="00A33FB3" w:rsidRPr="00384490">
        <w:rPr>
          <w:rFonts w:ascii="Calibri" w:hAnsi="Calibri" w:cs="Calibri"/>
          <w:sz w:val="22"/>
          <w:szCs w:val="22"/>
          <w:lang w:val="nl-BE" w:eastAsia="en-US"/>
        </w:rPr>
        <w:t>toeslag voor onregelmatige prestaties, vermeld in artikel 2</w:t>
      </w:r>
      <w:r w:rsidR="00587992">
        <w:rPr>
          <w:rFonts w:ascii="Calibri" w:hAnsi="Calibri" w:cs="Calibri"/>
          <w:sz w:val="22"/>
          <w:szCs w:val="22"/>
          <w:lang w:val="nl-BE" w:eastAsia="en-US"/>
        </w:rPr>
        <w:t xml:space="preserve">01, en </w:t>
      </w:r>
      <w:r w:rsidR="00A33FB3" w:rsidRPr="00384490">
        <w:rPr>
          <w:rFonts w:ascii="Calibri" w:hAnsi="Calibri" w:cs="Calibri"/>
          <w:sz w:val="22"/>
          <w:szCs w:val="22"/>
          <w:lang w:val="nl-BE" w:eastAsia="en-US"/>
        </w:rPr>
        <w:t xml:space="preserve">met </w:t>
      </w:r>
      <w:r w:rsidRPr="00384490">
        <w:rPr>
          <w:rFonts w:ascii="Calibri" w:hAnsi="Calibri" w:cs="Calibri"/>
          <w:sz w:val="22"/>
          <w:szCs w:val="22"/>
          <w:lang w:val="nl-BE" w:eastAsia="en-US"/>
        </w:rPr>
        <w:t xml:space="preserve">toeslag voor overuren, vermeld </w:t>
      </w:r>
      <w:r w:rsidRPr="00C37365">
        <w:rPr>
          <w:rFonts w:ascii="Calibri" w:hAnsi="Calibri" w:cs="Calibri"/>
          <w:sz w:val="22"/>
          <w:szCs w:val="22"/>
          <w:lang w:val="nl-BE" w:eastAsia="en-US"/>
        </w:rPr>
        <w:t>in artikel</w:t>
      </w:r>
      <w:r w:rsidR="001F6B5E">
        <w:rPr>
          <w:rFonts w:ascii="Calibri" w:hAnsi="Calibri" w:cs="Calibri"/>
          <w:sz w:val="22"/>
          <w:szCs w:val="22"/>
          <w:lang w:val="nl-BE" w:eastAsia="en-US"/>
        </w:rPr>
        <w:t xml:space="preserve"> 204</w:t>
      </w:r>
      <w:r w:rsidR="00C37365" w:rsidRPr="00C37365">
        <w:t>.</w:t>
      </w:r>
    </w:p>
    <w:p w14:paraId="0489FA73" w14:textId="0A31B632" w:rsidR="00954629" w:rsidRPr="003053BF" w:rsidRDefault="00954629" w:rsidP="00784C01">
      <w:pPr>
        <w:pStyle w:val="Kop2"/>
        <w:rPr>
          <w:rFonts w:asciiTheme="minorHAnsi" w:hAnsiTheme="minorHAnsi"/>
          <w:sz w:val="28"/>
          <w:szCs w:val="28"/>
        </w:rPr>
      </w:pPr>
      <w:bookmarkStart w:id="225" w:name="_Toc233359332"/>
      <w:bookmarkStart w:id="226" w:name="_Toc88830519"/>
      <w:r w:rsidRPr="003053BF">
        <w:rPr>
          <w:rFonts w:asciiTheme="minorHAnsi" w:hAnsiTheme="minorHAnsi"/>
          <w:sz w:val="28"/>
          <w:szCs w:val="28"/>
        </w:rPr>
        <w:t>Hoofdstuk IV. De andere toelagen</w:t>
      </w:r>
      <w:bookmarkEnd w:id="225"/>
      <w:bookmarkEnd w:id="226"/>
    </w:p>
    <w:p w14:paraId="58B9BEE8" w14:textId="77777777" w:rsidR="00954629" w:rsidRPr="00384490" w:rsidRDefault="00954629" w:rsidP="00F71DD2">
      <w:pPr>
        <w:pStyle w:val="Kop3"/>
      </w:pPr>
      <w:bookmarkStart w:id="227" w:name="_Toc233359333"/>
      <w:bookmarkStart w:id="228" w:name="_Toc88830520"/>
      <w:r w:rsidRPr="00384490">
        <w:t>Afdeling I. De toelage voor het waarnemen van een hogere functie.</w:t>
      </w:r>
      <w:bookmarkEnd w:id="227"/>
      <w:bookmarkEnd w:id="228"/>
      <w:r w:rsidRPr="00384490">
        <w:t xml:space="preserve"> </w:t>
      </w:r>
    </w:p>
    <w:p w14:paraId="3321CAD5"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bookmarkStart w:id="229" w:name="_Ref218179147"/>
      <w:r w:rsidRPr="00F9094D">
        <w:rPr>
          <w:rFonts w:ascii="Calibri" w:hAnsi="Calibri" w:cs="Calibri"/>
          <w:b/>
          <w:bCs/>
          <w:sz w:val="22"/>
          <w:szCs w:val="22"/>
        </w:rPr>
        <w:t>Artikel 207</w:t>
      </w:r>
    </w:p>
    <w:p w14:paraId="1C8EACAC" w14:textId="0C296741" w:rsidR="00954629" w:rsidRPr="00384490" w:rsidRDefault="00954629" w:rsidP="00F9094D">
      <w:pPr>
        <w:pStyle w:val="Plattetekst2"/>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 xml:space="preserve">Voor de toekenning van de toelage voor het waarnemen van een hogere functie in overeenkomstig artikel </w:t>
      </w:r>
      <w:r w:rsidR="00F9094D">
        <w:rPr>
          <w:rFonts w:ascii="Calibri" w:hAnsi="Calibri" w:cs="Calibri"/>
          <w:sz w:val="22"/>
          <w:szCs w:val="22"/>
          <w:lang w:val="nl-BE" w:eastAsia="en-US"/>
        </w:rPr>
        <w:t xml:space="preserve">144 </w:t>
      </w:r>
      <w:r w:rsidRPr="00384490">
        <w:rPr>
          <w:rFonts w:ascii="Calibri" w:hAnsi="Calibri" w:cs="Calibri"/>
          <w:sz w:val="22"/>
          <w:szCs w:val="22"/>
          <w:lang w:val="nl-BE" w:eastAsia="en-US"/>
        </w:rPr>
        <w:t>moet de waarneming van de hogere functie ten minste dertig opeenvolgende kalenderdagen beslaan.</w:t>
      </w:r>
      <w:bookmarkEnd w:id="229"/>
    </w:p>
    <w:p w14:paraId="288316A1" w14:textId="2ECE1192" w:rsidR="00180AF3" w:rsidRDefault="00954629" w:rsidP="00784C01">
      <w:pPr>
        <w:pStyle w:val="Plattetekst2"/>
        <w:tabs>
          <w:tab w:val="left" w:pos="567"/>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De toelage is gelijk aan het verschil tussen het salaris dat het personeelslid bij een bevordering in de waargenomen hogere functie zou ontvangen en het salaris dat het personeelslid in zijn werkelijke functie ontvangt.</w:t>
      </w:r>
    </w:p>
    <w:p w14:paraId="3284E721" w14:textId="77777777" w:rsidR="00180AF3" w:rsidRDefault="00180AF3">
      <w:pPr>
        <w:rPr>
          <w:rFonts w:cs="Calibri"/>
          <w:szCs w:val="22"/>
          <w:lang w:val="nl-BE" w:eastAsia="en-US"/>
        </w:rPr>
      </w:pPr>
      <w:r>
        <w:rPr>
          <w:rFonts w:cs="Calibri"/>
          <w:szCs w:val="22"/>
          <w:lang w:val="nl-BE" w:eastAsia="en-US"/>
        </w:rPr>
        <w:br w:type="page"/>
      </w:r>
    </w:p>
    <w:p w14:paraId="75B6A498"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lastRenderedPageBreak/>
        <w:t>Artikel 208</w:t>
      </w:r>
    </w:p>
    <w:p w14:paraId="4807F7A7" w14:textId="2169DFAD" w:rsidR="00954629" w:rsidRPr="00384490" w:rsidRDefault="00954629" w:rsidP="00F9094D">
      <w:pPr>
        <w:pStyle w:val="Plattetekst2"/>
        <w:tabs>
          <w:tab w:val="left" w:pos="851"/>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In h</w:t>
      </w:r>
      <w:r w:rsidR="00587992">
        <w:rPr>
          <w:rFonts w:ascii="Calibri" w:hAnsi="Calibri" w:cs="Calibri"/>
          <w:sz w:val="22"/>
          <w:szCs w:val="22"/>
          <w:lang w:val="nl-BE" w:eastAsia="en-US"/>
        </w:rPr>
        <w:t>et salaris, vermeld in artikel</w:t>
      </w:r>
      <w:r w:rsidRPr="00384490">
        <w:rPr>
          <w:rFonts w:ascii="Calibri" w:hAnsi="Calibri" w:cs="Calibri"/>
          <w:sz w:val="22"/>
          <w:szCs w:val="22"/>
          <w:lang w:val="nl-BE" w:eastAsia="en-US"/>
        </w:rPr>
        <w:t xml:space="preserve"> </w:t>
      </w:r>
      <w:r w:rsidR="00F9094D">
        <w:rPr>
          <w:rFonts w:ascii="Calibri" w:hAnsi="Calibri" w:cs="Calibri"/>
          <w:sz w:val="22"/>
          <w:szCs w:val="22"/>
          <w:lang w:val="nl-BE" w:eastAsia="en-US"/>
        </w:rPr>
        <w:t xml:space="preserve">207 </w:t>
      </w:r>
      <w:r w:rsidRPr="00384490">
        <w:rPr>
          <w:rFonts w:ascii="Calibri" w:hAnsi="Calibri" w:cs="Calibri"/>
          <w:sz w:val="22"/>
          <w:szCs w:val="22"/>
          <w:lang w:val="nl-BE" w:eastAsia="en-US"/>
        </w:rPr>
        <w:t>tweede lid, zijn inbegrepen:</w:t>
      </w:r>
    </w:p>
    <w:p w14:paraId="74B4A159" w14:textId="77777777" w:rsidR="00954629" w:rsidRPr="00384490" w:rsidRDefault="00954629" w:rsidP="00784C01">
      <w:pPr>
        <w:pStyle w:val="Plattetekst2"/>
        <w:tabs>
          <w:tab w:val="left" w:pos="567"/>
        </w:tabs>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1° de haard- of standplaatstoelage;</w:t>
      </w:r>
    </w:p>
    <w:p w14:paraId="509ED1CF" w14:textId="553A4D2D" w:rsidR="004E471D" w:rsidRDefault="00954629" w:rsidP="00784C01">
      <w:pPr>
        <w:pStyle w:val="Plattetekst2"/>
        <w:tabs>
          <w:tab w:val="left" w:pos="567"/>
        </w:tabs>
        <w:spacing w:after="0" w:line="240" w:lineRule="auto"/>
        <w:rPr>
          <w:rFonts w:ascii="Calibri" w:hAnsi="Calibri" w:cs="Calibri"/>
          <w:sz w:val="22"/>
          <w:szCs w:val="22"/>
          <w:lang w:val="nl-BE" w:eastAsia="en-US"/>
        </w:rPr>
      </w:pPr>
      <w:r w:rsidRPr="00384490">
        <w:rPr>
          <w:rFonts w:ascii="Calibri" w:hAnsi="Calibri" w:cs="Calibri"/>
          <w:sz w:val="22"/>
          <w:szCs w:val="22"/>
          <w:lang w:val="nl-BE" w:eastAsia="en-US"/>
        </w:rPr>
        <w:t>2° elke andere salaristoeslag.</w:t>
      </w:r>
    </w:p>
    <w:p w14:paraId="789A30C2" w14:textId="77777777" w:rsidR="00954629" w:rsidRPr="00384490" w:rsidRDefault="00954629" w:rsidP="00F71DD2">
      <w:pPr>
        <w:pStyle w:val="Kop3"/>
      </w:pPr>
      <w:bookmarkStart w:id="230" w:name="_Toc233359334"/>
      <w:bookmarkStart w:id="231" w:name="_Toc88830521"/>
      <w:r w:rsidRPr="00384490">
        <w:t>Afdeling II. De permanentietoelage</w:t>
      </w:r>
      <w:bookmarkEnd w:id="230"/>
      <w:bookmarkEnd w:id="231"/>
    </w:p>
    <w:p w14:paraId="7C31DD49"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209</w:t>
      </w:r>
    </w:p>
    <w:p w14:paraId="0F3C17B8" w14:textId="3FDE76F3" w:rsidR="00954629" w:rsidRDefault="00954629" w:rsidP="00F9094D">
      <w:pPr>
        <w:pStyle w:val="Plattetekst2"/>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De </w:t>
      </w:r>
      <w:r w:rsidR="008B0B94" w:rsidRPr="003C674B">
        <w:rPr>
          <w:rFonts w:ascii="Calibri" w:hAnsi="Calibri" w:cs="Calibri"/>
          <w:bCs/>
          <w:iCs/>
          <w:sz w:val="22"/>
          <w:szCs w:val="22"/>
        </w:rPr>
        <w:t xml:space="preserve">algemeen directeur </w:t>
      </w:r>
      <w:r w:rsidRPr="003C674B">
        <w:rPr>
          <w:rFonts w:ascii="Calibri" w:hAnsi="Calibri" w:cs="Calibri"/>
          <w:bCs/>
          <w:iCs/>
          <w:sz w:val="22"/>
          <w:szCs w:val="22"/>
          <w:lang w:eastAsia="en-US"/>
        </w:rPr>
        <w:t xml:space="preserve">en de financieel </w:t>
      </w:r>
      <w:r w:rsidR="00587992" w:rsidRPr="003C674B">
        <w:rPr>
          <w:rFonts w:ascii="Calibri" w:hAnsi="Calibri" w:cs="Calibri"/>
          <w:bCs/>
          <w:iCs/>
          <w:sz w:val="22"/>
          <w:szCs w:val="22"/>
          <w:lang w:eastAsia="en-US"/>
        </w:rPr>
        <w:t>directeur</w:t>
      </w:r>
      <w:r w:rsidRPr="003C674B">
        <w:rPr>
          <w:rFonts w:ascii="Calibri" w:hAnsi="Calibri" w:cs="Calibri"/>
          <w:bCs/>
          <w:iCs/>
          <w:snapToGrid w:val="0"/>
          <w:sz w:val="22"/>
          <w:szCs w:val="22"/>
          <w:lang w:val="nl-BE"/>
        </w:rPr>
        <w:t xml:space="preserve"> </w:t>
      </w:r>
      <w:r w:rsidRPr="003C674B">
        <w:rPr>
          <w:rFonts w:ascii="Calibri" w:hAnsi="Calibri" w:cs="Calibri"/>
          <w:bCs/>
          <w:iCs/>
          <w:sz w:val="22"/>
          <w:szCs w:val="22"/>
          <w:lang w:eastAsia="en-US"/>
        </w:rPr>
        <w:t>k</w:t>
      </w:r>
      <w:r w:rsidRPr="00B61B27">
        <w:rPr>
          <w:rFonts w:ascii="Calibri" w:hAnsi="Calibri" w:cs="Calibri"/>
          <w:sz w:val="22"/>
          <w:szCs w:val="22"/>
          <w:lang w:eastAsia="en-US"/>
        </w:rPr>
        <w:t xml:space="preserve">omen niet in aanmerking voor een permanentietoelage. </w:t>
      </w:r>
    </w:p>
    <w:p w14:paraId="548628C9" w14:textId="77777777" w:rsidR="00180AF3" w:rsidRPr="00B61B27" w:rsidRDefault="00180AF3" w:rsidP="00F9094D">
      <w:pPr>
        <w:pStyle w:val="Plattetekst2"/>
        <w:tabs>
          <w:tab w:val="left" w:pos="851"/>
        </w:tabs>
        <w:spacing w:line="240" w:lineRule="auto"/>
        <w:rPr>
          <w:rFonts w:ascii="Calibri" w:hAnsi="Calibri" w:cs="Calibri"/>
          <w:sz w:val="22"/>
          <w:szCs w:val="22"/>
          <w:lang w:eastAsia="en-US"/>
        </w:rPr>
      </w:pPr>
    </w:p>
    <w:p w14:paraId="309B2A6A"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bookmarkStart w:id="232" w:name="_Ref215749713"/>
      <w:r w:rsidRPr="00F9094D">
        <w:rPr>
          <w:rFonts w:ascii="Calibri" w:hAnsi="Calibri" w:cs="Calibri"/>
          <w:b/>
          <w:bCs/>
          <w:sz w:val="22"/>
          <w:szCs w:val="22"/>
        </w:rPr>
        <w:t>Artikel 210</w:t>
      </w:r>
    </w:p>
    <w:p w14:paraId="0F66A73E" w14:textId="39D77F10" w:rsidR="00954629" w:rsidRDefault="00954629" w:rsidP="00F9094D">
      <w:pPr>
        <w:pStyle w:val="Plattetekst2"/>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Het personeelslid dat door het hoofd van het personeel wordt aangewezen om zich buiten de normale diensturen thuis beschikbaar te houden voor interventies ontvangt een permanentietoelage.</w:t>
      </w:r>
      <w:bookmarkEnd w:id="232"/>
      <w:r w:rsidRPr="00384490">
        <w:rPr>
          <w:rFonts w:ascii="Calibri" w:hAnsi="Calibri" w:cs="Calibri"/>
          <w:sz w:val="22"/>
          <w:szCs w:val="22"/>
          <w:lang w:eastAsia="en-US"/>
        </w:rPr>
        <w:t xml:space="preserve"> </w:t>
      </w:r>
    </w:p>
    <w:p w14:paraId="1B324CB3" w14:textId="77777777" w:rsidR="00180AF3" w:rsidRPr="00384490" w:rsidRDefault="00180AF3" w:rsidP="00F9094D">
      <w:pPr>
        <w:pStyle w:val="Plattetekst2"/>
        <w:tabs>
          <w:tab w:val="left" w:pos="851"/>
        </w:tabs>
        <w:spacing w:line="240" w:lineRule="auto"/>
        <w:rPr>
          <w:rFonts w:ascii="Calibri" w:hAnsi="Calibri" w:cs="Calibri"/>
          <w:sz w:val="22"/>
          <w:szCs w:val="22"/>
          <w:lang w:eastAsia="en-US"/>
        </w:rPr>
      </w:pPr>
    </w:p>
    <w:p w14:paraId="21A229A6"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211</w:t>
      </w:r>
    </w:p>
    <w:p w14:paraId="702AAE3E" w14:textId="67264180" w:rsidR="00954629" w:rsidRPr="00384490" w:rsidRDefault="00954629" w:rsidP="00F9094D">
      <w:pPr>
        <w:pStyle w:val="Plattetekst2"/>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Het bedrag van de toelage</w:t>
      </w:r>
      <w:r w:rsidR="00C5138B">
        <w:rPr>
          <w:rFonts w:ascii="Calibri" w:hAnsi="Calibri" w:cs="Calibri"/>
          <w:sz w:val="22"/>
          <w:szCs w:val="22"/>
          <w:lang w:eastAsia="en-US"/>
        </w:rPr>
        <w:t xml:space="preserve"> </w:t>
      </w:r>
      <w:r w:rsidRPr="00384490">
        <w:rPr>
          <w:rFonts w:ascii="Calibri" w:hAnsi="Calibri" w:cs="Calibri"/>
          <w:sz w:val="22"/>
          <w:szCs w:val="22"/>
          <w:lang w:eastAsia="en-US"/>
        </w:rPr>
        <w:t>bedraagt 2,01 euro tegen 100% voor elk uur dat werkelijk aan de permanentie wordt besteed. Dat bedrag is gekoppeld aan de gezondheidsindex.</w:t>
      </w:r>
    </w:p>
    <w:p w14:paraId="24593239" w14:textId="77777777" w:rsidR="00954629" w:rsidRPr="00384490" w:rsidRDefault="00954629" w:rsidP="00F71DD2">
      <w:pPr>
        <w:pStyle w:val="Kop3"/>
      </w:pPr>
      <w:bookmarkStart w:id="233" w:name="_Toc233359335"/>
      <w:bookmarkStart w:id="234" w:name="_Toc88830522"/>
      <w:r w:rsidRPr="00384490">
        <w:t>Afdeling III. De toelage voor opdrachthouderschap</w:t>
      </w:r>
      <w:bookmarkEnd w:id="233"/>
      <w:bookmarkEnd w:id="234"/>
    </w:p>
    <w:p w14:paraId="6D4A0A4C"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212</w:t>
      </w:r>
    </w:p>
    <w:p w14:paraId="32ECB575" w14:textId="62CC1ED8" w:rsidR="00954629" w:rsidRDefault="00F27759" w:rsidP="00F9094D">
      <w:pPr>
        <w:pStyle w:val="Plattetekst2"/>
        <w:tabs>
          <w:tab w:val="left" w:pos="851"/>
        </w:tabs>
        <w:spacing w:line="240" w:lineRule="auto"/>
        <w:rPr>
          <w:rFonts w:ascii="Calibri" w:hAnsi="Calibri" w:cs="Calibri"/>
          <w:sz w:val="22"/>
          <w:szCs w:val="22"/>
          <w:lang w:eastAsia="en-US"/>
        </w:rPr>
      </w:pPr>
      <w:r w:rsidRPr="00784C01">
        <w:rPr>
          <w:rFonts w:ascii="Calibri" w:hAnsi="Calibri" w:cs="Calibri"/>
          <w:sz w:val="22"/>
          <w:szCs w:val="22"/>
          <w:lang w:eastAsia="en-US"/>
        </w:rPr>
        <w:t>De toelage voor het opdrachthouderschap is gelijk aan het geïndexeerde bedrag van de minimale salarisverhoging, vermeld in artikel 174, eerste lid, 1° tot en met 4°, dat overeenkomt met het niveau van de functie die de opdrachthouder bekleedt. De toelage wordt maandelijks samen met het salaris betaald.</w:t>
      </w:r>
    </w:p>
    <w:p w14:paraId="4BC83FE0" w14:textId="77777777" w:rsidR="002A3401" w:rsidRPr="00784C01" w:rsidRDefault="002A3401" w:rsidP="00F9094D">
      <w:pPr>
        <w:pStyle w:val="Plattetekst2"/>
        <w:tabs>
          <w:tab w:val="left" w:pos="851"/>
        </w:tabs>
        <w:spacing w:line="240" w:lineRule="auto"/>
        <w:rPr>
          <w:rFonts w:ascii="Calibri" w:hAnsi="Calibri" w:cs="Calibri"/>
          <w:sz w:val="22"/>
          <w:szCs w:val="22"/>
          <w:lang w:eastAsia="en-US"/>
        </w:rPr>
      </w:pPr>
    </w:p>
    <w:p w14:paraId="7D6D3D0D" w14:textId="0D3DB426" w:rsidR="002A3401" w:rsidRPr="00384490" w:rsidRDefault="002A3401" w:rsidP="002A3401">
      <w:pPr>
        <w:pStyle w:val="Plattetekst2"/>
        <w:tabs>
          <w:tab w:val="left" w:pos="540"/>
          <w:tab w:val="left" w:pos="567"/>
          <w:tab w:val="left" w:pos="851"/>
        </w:tabs>
        <w:spacing w:after="0" w:line="240" w:lineRule="auto"/>
        <w:rPr>
          <w:rFonts w:ascii="Calibri" w:hAnsi="Calibri" w:cs="Calibri"/>
          <w:sz w:val="22"/>
          <w:szCs w:val="22"/>
        </w:rPr>
      </w:pPr>
      <w:r w:rsidRPr="006978B0">
        <w:rPr>
          <w:rFonts w:ascii="Calibri" w:hAnsi="Calibri" w:cs="Calibri"/>
          <w:b/>
          <w:bCs/>
          <w:sz w:val="22"/>
          <w:szCs w:val="22"/>
        </w:rPr>
        <w:t xml:space="preserve">Artikel </w:t>
      </w:r>
      <w:r>
        <w:rPr>
          <w:rFonts w:ascii="Calibri" w:hAnsi="Calibri" w:cs="Calibri"/>
          <w:b/>
          <w:bCs/>
          <w:sz w:val="22"/>
          <w:szCs w:val="22"/>
        </w:rPr>
        <w:t>213</w:t>
      </w:r>
      <w:r w:rsidRPr="006978B0">
        <w:rPr>
          <w:rFonts w:ascii="Calibri" w:hAnsi="Calibri" w:cs="Calibri"/>
          <w:b/>
          <w:bCs/>
          <w:sz w:val="22"/>
          <w:szCs w:val="22"/>
        </w:rPr>
        <w:t xml:space="preserve"> – </w:t>
      </w:r>
      <w:r>
        <w:rPr>
          <w:rFonts w:ascii="Calibri" w:hAnsi="Calibri" w:cs="Calibri"/>
          <w:b/>
          <w:bCs/>
          <w:sz w:val="22"/>
          <w:szCs w:val="22"/>
        </w:rPr>
        <w:t>217</w:t>
      </w:r>
      <w:r w:rsidRPr="006978B0">
        <w:rPr>
          <w:rFonts w:ascii="Calibri" w:hAnsi="Calibri" w:cs="Calibri"/>
          <w:b/>
          <w:bCs/>
          <w:sz w:val="22"/>
          <w:szCs w:val="22"/>
        </w:rPr>
        <w:t xml:space="preserve"> </w:t>
      </w:r>
      <w:r w:rsidRPr="006978B0">
        <w:rPr>
          <w:rFonts w:ascii="Calibri" w:hAnsi="Calibri" w:cs="Calibri"/>
          <w:i/>
          <w:iCs/>
          <w:sz w:val="22"/>
          <w:szCs w:val="22"/>
        </w:rPr>
        <w:t>(niet meer van toepassing)</w:t>
      </w:r>
    </w:p>
    <w:p w14:paraId="08778612" w14:textId="18FBC2D6" w:rsidR="00954629" w:rsidRPr="00A25AB8" w:rsidRDefault="00031DF3" w:rsidP="00F71DD2">
      <w:pPr>
        <w:pStyle w:val="Kop3"/>
      </w:pPr>
      <w:bookmarkStart w:id="235" w:name="_Toc88830523"/>
      <w:r>
        <w:t xml:space="preserve">Afdeling </w:t>
      </w:r>
      <w:r w:rsidR="002A3401">
        <w:t>I</w:t>
      </w:r>
      <w:r>
        <w:t>V. De gevarentoelage</w:t>
      </w:r>
      <w:bookmarkEnd w:id="235"/>
    </w:p>
    <w:p w14:paraId="3DBDE1BD"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217 bis</w:t>
      </w:r>
    </w:p>
    <w:p w14:paraId="6C5F136A" w14:textId="27F35984" w:rsidR="00954629" w:rsidRPr="00384490" w:rsidRDefault="00954629" w:rsidP="00784C01">
      <w:pPr>
        <w:pStyle w:val="Plattetekst2"/>
        <w:tabs>
          <w:tab w:val="left" w:pos="567"/>
          <w:tab w:val="num" w:pos="1080"/>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Voor de gevarentoelage komen de werkzaamheden in aanmerking, waarbij de mate van gevaar, hinder of ongezondheid bij normale uitvoering ervan aanzienlijk toeneemt door de bijzondere omstandigheden van fysieke werkdruk waarin ze uitgevoerd moeten worden, of door het gebruik van schadelijke of gevaarlijke stoffen.</w:t>
      </w:r>
    </w:p>
    <w:p w14:paraId="1678B02A" w14:textId="3F27A0ED" w:rsidR="00954629" w:rsidRDefault="00954629" w:rsidP="00784C01">
      <w:pPr>
        <w:pStyle w:val="Plattetekst2"/>
        <w:tabs>
          <w:tab w:val="left" w:pos="567"/>
          <w:tab w:val="num" w:pos="1080"/>
        </w:tabs>
        <w:spacing w:line="240" w:lineRule="auto"/>
        <w:rPr>
          <w:rFonts w:ascii="Calibri" w:hAnsi="Calibri" w:cs="Calibri"/>
          <w:i/>
          <w:iCs/>
          <w:sz w:val="22"/>
          <w:szCs w:val="22"/>
          <w:lang w:val="nl-BE" w:eastAsia="en-US"/>
        </w:rPr>
      </w:pPr>
      <w:r w:rsidRPr="00384490">
        <w:rPr>
          <w:rFonts w:ascii="Calibri" w:hAnsi="Calibri" w:cs="Calibri"/>
          <w:i/>
          <w:iCs/>
          <w:sz w:val="22"/>
          <w:szCs w:val="22"/>
          <w:lang w:val="nl-BE" w:eastAsia="en-US"/>
        </w:rPr>
        <w:t>(Het uitvoerend orgaan van het bestuur somt in een afzonderlijke lijst de werkzaamheden op die aan die criteria beantwoorden en die in aanmerking komen voor de gevarentoelage.)</w:t>
      </w:r>
    </w:p>
    <w:p w14:paraId="6E556788" w14:textId="1334CC6E" w:rsidR="00180AF3" w:rsidRDefault="00180AF3">
      <w:pPr>
        <w:rPr>
          <w:rFonts w:cs="Calibri"/>
          <w:i/>
          <w:iCs/>
          <w:szCs w:val="22"/>
          <w:lang w:val="nl-BE" w:eastAsia="en-US"/>
        </w:rPr>
      </w:pPr>
    </w:p>
    <w:p w14:paraId="7C6F1AAD"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 xml:space="preserve">Artikel 217 ter </w:t>
      </w:r>
    </w:p>
    <w:p w14:paraId="2F0AE90A" w14:textId="53444099" w:rsidR="00954629" w:rsidRPr="00384490" w:rsidRDefault="00954629" w:rsidP="00784C01">
      <w:pPr>
        <w:pStyle w:val="Plattetekst2"/>
        <w:tabs>
          <w:tab w:val="left" w:pos="567"/>
          <w:tab w:val="num" w:pos="1080"/>
        </w:tabs>
        <w:spacing w:line="240" w:lineRule="auto"/>
        <w:rPr>
          <w:rFonts w:ascii="Calibri" w:hAnsi="Calibri" w:cs="Calibri"/>
          <w:sz w:val="22"/>
          <w:szCs w:val="22"/>
          <w:lang w:val="nl-BE" w:eastAsia="en-US"/>
        </w:rPr>
      </w:pPr>
      <w:r w:rsidRPr="00384490">
        <w:rPr>
          <w:rFonts w:ascii="Calibri" w:hAnsi="Calibri" w:cs="Calibri"/>
          <w:sz w:val="22"/>
          <w:szCs w:val="22"/>
          <w:lang w:val="nl-BE" w:eastAsia="en-US"/>
        </w:rPr>
        <w:t>Het personeelslid dat occasioneel een werk uitvoert dat opgenomen is in de lijst, ontvangt een gevarentoelage, waarvan het maximale bedrag bepaald wordt als volgt:</w:t>
      </w:r>
    </w:p>
    <w:p w14:paraId="509AFDCC"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Aantal uren gevaarlijk werk per maand</w:t>
      </w:r>
    </w:p>
    <w:p w14:paraId="65075ACA"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Bedrag van de gevarentoelage</w:t>
      </w:r>
    </w:p>
    <w:p w14:paraId="6632F5DC"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Minder dan 7 uur</w:t>
      </w:r>
    </w:p>
    <w:p w14:paraId="4C0EEA23"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1,10 euro per uur tegen 100%</w:t>
      </w:r>
    </w:p>
    <w:p w14:paraId="73392C29"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Van 7 tot 25 uur</w:t>
      </w:r>
    </w:p>
    <w:p w14:paraId="73600CDD"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1,20 euro per uur tegen 100%</w:t>
      </w:r>
    </w:p>
    <w:p w14:paraId="46DA70BF" w14:textId="77777777" w:rsidR="00954629" w:rsidRPr="00384490" w:rsidRDefault="00954629" w:rsidP="00784C01">
      <w:pPr>
        <w:tabs>
          <w:tab w:val="left" w:pos="567"/>
        </w:tabs>
        <w:rPr>
          <w:rFonts w:cs="Calibri"/>
          <w:szCs w:val="22"/>
          <w:lang w:val="nl-BE" w:eastAsia="en-US"/>
        </w:rPr>
      </w:pPr>
      <w:r w:rsidRPr="00384490">
        <w:rPr>
          <w:rFonts w:cs="Calibri"/>
          <w:szCs w:val="22"/>
          <w:lang w:val="nl-BE" w:eastAsia="en-US"/>
        </w:rPr>
        <w:t>Meer dan 25 uur</w:t>
      </w:r>
    </w:p>
    <w:p w14:paraId="45242FF8" w14:textId="493E172D" w:rsidR="00954629" w:rsidRDefault="00954629" w:rsidP="00784C01">
      <w:pPr>
        <w:tabs>
          <w:tab w:val="left" w:pos="567"/>
        </w:tabs>
        <w:rPr>
          <w:rFonts w:cs="Calibri"/>
          <w:szCs w:val="22"/>
        </w:rPr>
      </w:pPr>
      <w:r w:rsidRPr="00384490">
        <w:rPr>
          <w:rFonts w:cs="Calibri"/>
          <w:szCs w:val="22"/>
          <w:lang w:val="nl-BE" w:eastAsia="en-US"/>
        </w:rPr>
        <w:t>1,25 per uur tegen 100%</w:t>
      </w:r>
    </w:p>
    <w:p w14:paraId="36C8AF49" w14:textId="0D6E4344" w:rsidR="00CC47C0" w:rsidRPr="00A36EC9" w:rsidRDefault="00CC47C0" w:rsidP="00F71DD2">
      <w:pPr>
        <w:pStyle w:val="Kop3"/>
      </w:pPr>
      <w:bookmarkStart w:id="236" w:name="_Toc88830524"/>
      <w:r w:rsidRPr="00CA1A0D">
        <w:lastRenderedPageBreak/>
        <w:t>Afdeling V. Andere voordelen</w:t>
      </w:r>
      <w:bookmarkEnd w:id="236"/>
    </w:p>
    <w:p w14:paraId="2D2B9776"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 xml:space="preserve">Artikel 217 </w:t>
      </w:r>
      <w:proofErr w:type="spellStart"/>
      <w:r w:rsidRPr="00F9094D">
        <w:rPr>
          <w:rFonts w:ascii="Calibri" w:hAnsi="Calibri" w:cs="Calibri"/>
          <w:b/>
          <w:bCs/>
          <w:sz w:val="22"/>
          <w:szCs w:val="22"/>
        </w:rPr>
        <w:t>quater</w:t>
      </w:r>
      <w:proofErr w:type="spellEnd"/>
    </w:p>
    <w:p w14:paraId="20693A9A" w14:textId="1DE9CB5E" w:rsidR="00CC47C0" w:rsidRPr="004D2958" w:rsidRDefault="006B3489" w:rsidP="007055B7">
      <w:pPr>
        <w:pStyle w:val="Plattetekst2"/>
        <w:tabs>
          <w:tab w:val="left" w:pos="567"/>
          <w:tab w:val="num" w:pos="1080"/>
        </w:tabs>
        <w:spacing w:after="0" w:line="240" w:lineRule="auto"/>
        <w:rPr>
          <w:rFonts w:ascii="Calibri" w:hAnsi="Calibri"/>
          <w:sz w:val="22"/>
        </w:rPr>
      </w:pPr>
      <w:r w:rsidRPr="004D2958">
        <w:rPr>
          <w:rFonts w:ascii="Calibri" w:hAnsi="Calibri"/>
          <w:sz w:val="22"/>
        </w:rPr>
        <w:t>§</w:t>
      </w:r>
      <w:r w:rsidR="00CC47C0" w:rsidRPr="004D2958">
        <w:rPr>
          <w:rFonts w:ascii="Calibri" w:hAnsi="Calibri"/>
          <w:sz w:val="22"/>
        </w:rPr>
        <w:t xml:space="preserve"> 1</w:t>
      </w:r>
      <w:r w:rsidRPr="004D2958">
        <w:rPr>
          <w:rFonts w:ascii="Calibri" w:hAnsi="Calibri"/>
          <w:sz w:val="22"/>
        </w:rPr>
        <w:t xml:space="preserve"> </w:t>
      </w:r>
      <w:r w:rsidR="00CC47C0" w:rsidRPr="004D2958">
        <w:rPr>
          <w:rFonts w:ascii="Calibri" w:hAnsi="Calibri"/>
          <w:sz w:val="22"/>
        </w:rPr>
        <w:t>Het bestuur kent een premie bij pensionering toe aan de voltijdse en deeltijdse personeelsleden in het jaar volgend op het kalenderjaar dat zij met pensioen gegaan zijn.</w:t>
      </w:r>
    </w:p>
    <w:p w14:paraId="0948F831" w14:textId="77777777" w:rsidR="00CA1A0D" w:rsidRPr="004D2958" w:rsidRDefault="00CA1A0D" w:rsidP="007055B7"/>
    <w:p w14:paraId="31195EC2" w14:textId="33C7CC22" w:rsidR="00CC47C0" w:rsidRPr="009C7042" w:rsidRDefault="006B3489" w:rsidP="00784C01">
      <w:r w:rsidRPr="004D2958">
        <w:t>§</w:t>
      </w:r>
      <w:r w:rsidR="00CC47C0" w:rsidRPr="004D2958">
        <w:t xml:space="preserve"> 2</w:t>
      </w:r>
      <w:r w:rsidR="00A36EC9" w:rsidRPr="004D2958">
        <w:t xml:space="preserve"> </w:t>
      </w:r>
      <w:r w:rsidR="00CC47C0" w:rsidRPr="004D2958">
        <w:t xml:space="preserve">Bij pensionering wordt een premie toegekend voor een bedrag </w:t>
      </w:r>
      <w:r w:rsidR="00CC47C0" w:rsidRPr="009C7042">
        <w:t xml:space="preserve">van </w:t>
      </w:r>
      <w:r w:rsidR="00D02A70" w:rsidRPr="009C7042">
        <w:t>40</w:t>
      </w:r>
      <w:r w:rsidR="00CC47C0" w:rsidRPr="009C7042">
        <w:t xml:space="preserve"> euro per jaar dienstanciënniteit</w:t>
      </w:r>
      <w:r w:rsidR="00D02A70" w:rsidRPr="009C7042">
        <w:t xml:space="preserve"> bij het lokaal bestuur</w:t>
      </w:r>
      <w:r w:rsidR="00CC47C0" w:rsidRPr="009C7042">
        <w:t>, met een minimumbedrag van 1</w:t>
      </w:r>
      <w:r w:rsidR="00D02A70" w:rsidRPr="009C7042">
        <w:t>20</w:t>
      </w:r>
      <w:r w:rsidR="00CC47C0" w:rsidRPr="009C7042">
        <w:t xml:space="preserve"> euro en een maximumbedrag van </w:t>
      </w:r>
      <w:r w:rsidR="00D02A70" w:rsidRPr="009C7042">
        <w:t>1.000</w:t>
      </w:r>
      <w:r w:rsidR="00CC47C0" w:rsidRPr="009C7042">
        <w:t xml:space="preserve"> euro:</w:t>
      </w:r>
    </w:p>
    <w:p w14:paraId="5F3876BD" w14:textId="77777777" w:rsidR="00606992" w:rsidRPr="009C7042" w:rsidRDefault="00606992" w:rsidP="00784C01"/>
    <w:tbl>
      <w:tblPr>
        <w:tblW w:w="8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4"/>
        <w:gridCol w:w="2693"/>
        <w:gridCol w:w="2811"/>
      </w:tblGrid>
      <w:tr w:rsidR="00CC47C0" w:rsidRPr="009C7042" w14:paraId="298AA672"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3555092D" w14:textId="223E0BF4"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3 jaar DA = 1</w:t>
            </w:r>
            <w:r w:rsidR="002C7B40" w:rsidRPr="009C7042">
              <w:rPr>
                <w:rFonts w:asciiTheme="minorHAnsi" w:hAnsiTheme="minorHAnsi"/>
                <w:szCs w:val="22"/>
              </w:rPr>
              <w:t>20</w:t>
            </w:r>
            <w:r w:rsidRPr="009C7042">
              <w:rPr>
                <w:rFonts w:asciiTheme="minorHAnsi" w:hAnsiTheme="minorHAnsi"/>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A4DCEE1" w14:textId="388F9CCF"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 xml:space="preserve">11 jaar DA = </w:t>
            </w:r>
            <w:r w:rsidR="002C7B40" w:rsidRPr="009C7042">
              <w:rPr>
                <w:rFonts w:asciiTheme="minorHAnsi" w:hAnsiTheme="minorHAnsi"/>
                <w:szCs w:val="22"/>
              </w:rPr>
              <w:t>440</w:t>
            </w:r>
            <w:r w:rsidRPr="009C7042">
              <w:rPr>
                <w:rFonts w:asciiTheme="minorHAnsi" w:hAnsiTheme="minorHAnsi"/>
                <w:szCs w:val="22"/>
              </w:rPr>
              <w:t xml:space="preserve">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360644D0" w14:textId="6ED35079" w:rsidR="00CC47C0" w:rsidRPr="009C7042" w:rsidRDefault="00CC47C0" w:rsidP="00CC47C0">
            <w:pPr>
              <w:pStyle w:val="StandaardUitvullen"/>
              <w:spacing w:before="0" w:after="0"/>
              <w:ind w:left="186"/>
              <w:rPr>
                <w:rFonts w:asciiTheme="minorHAnsi" w:hAnsiTheme="minorHAnsi"/>
                <w:szCs w:val="22"/>
              </w:rPr>
            </w:pPr>
            <w:r w:rsidRPr="009C7042">
              <w:rPr>
                <w:rFonts w:asciiTheme="minorHAnsi" w:hAnsiTheme="minorHAnsi"/>
                <w:szCs w:val="22"/>
              </w:rPr>
              <w:t xml:space="preserve">19 jaar DA = </w:t>
            </w:r>
            <w:r w:rsidR="002C7B40" w:rsidRPr="009C7042">
              <w:rPr>
                <w:rFonts w:asciiTheme="minorHAnsi" w:hAnsiTheme="minorHAnsi"/>
                <w:szCs w:val="22"/>
              </w:rPr>
              <w:t>760</w:t>
            </w:r>
            <w:r w:rsidRPr="009C7042">
              <w:rPr>
                <w:rFonts w:asciiTheme="minorHAnsi" w:hAnsiTheme="minorHAnsi"/>
                <w:szCs w:val="22"/>
              </w:rPr>
              <w:t xml:space="preserve"> €</w:t>
            </w:r>
          </w:p>
        </w:tc>
      </w:tr>
      <w:tr w:rsidR="00CC47C0" w:rsidRPr="009C7042" w14:paraId="5699446E"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472036CF" w14:textId="33013AC5"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4 jaar DA = 1</w:t>
            </w:r>
            <w:r w:rsidR="002C7B40" w:rsidRPr="009C7042">
              <w:rPr>
                <w:rFonts w:asciiTheme="minorHAnsi" w:hAnsiTheme="minorHAnsi"/>
                <w:szCs w:val="22"/>
              </w:rPr>
              <w:t>6</w:t>
            </w:r>
            <w:r w:rsidRPr="009C7042">
              <w:rPr>
                <w:rFonts w:asciiTheme="minorHAnsi" w:hAnsiTheme="minorHAnsi"/>
                <w:szCs w:val="22"/>
              </w:rPr>
              <w:t>0 €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9E38368" w14:textId="4FF1B136"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12 jaar DA = 4</w:t>
            </w:r>
            <w:r w:rsidR="002C7B40" w:rsidRPr="009C7042">
              <w:rPr>
                <w:rFonts w:asciiTheme="minorHAnsi" w:hAnsiTheme="minorHAnsi"/>
                <w:szCs w:val="22"/>
              </w:rPr>
              <w:t>8</w:t>
            </w:r>
            <w:r w:rsidRPr="009C7042">
              <w:rPr>
                <w:rFonts w:asciiTheme="minorHAnsi" w:hAnsiTheme="minorHAnsi"/>
                <w:szCs w:val="22"/>
              </w:rPr>
              <w:t>0 €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68350F4F" w14:textId="49234F54" w:rsidR="00CC47C0" w:rsidRPr="009C7042" w:rsidRDefault="00CC47C0" w:rsidP="00CC47C0">
            <w:pPr>
              <w:pStyle w:val="StandaardUitvullen"/>
              <w:spacing w:before="0" w:after="0"/>
              <w:ind w:left="186"/>
              <w:rPr>
                <w:rFonts w:asciiTheme="minorHAnsi" w:hAnsiTheme="minorHAnsi"/>
                <w:szCs w:val="22"/>
              </w:rPr>
            </w:pPr>
            <w:r w:rsidRPr="009C7042">
              <w:rPr>
                <w:rFonts w:asciiTheme="minorHAnsi" w:hAnsiTheme="minorHAnsi"/>
                <w:szCs w:val="22"/>
              </w:rPr>
              <w:t xml:space="preserve">20 jaar DA = </w:t>
            </w:r>
            <w:r w:rsidR="002C7B40" w:rsidRPr="009C7042">
              <w:rPr>
                <w:rFonts w:asciiTheme="minorHAnsi" w:hAnsiTheme="minorHAnsi"/>
                <w:szCs w:val="22"/>
              </w:rPr>
              <w:t>8</w:t>
            </w:r>
            <w:r w:rsidRPr="009C7042">
              <w:rPr>
                <w:rFonts w:asciiTheme="minorHAnsi" w:hAnsiTheme="minorHAnsi"/>
                <w:szCs w:val="22"/>
              </w:rPr>
              <w:t>00 €</w:t>
            </w:r>
          </w:p>
        </w:tc>
      </w:tr>
      <w:tr w:rsidR="00CC47C0" w:rsidRPr="009C7042" w14:paraId="74B82B59"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50E31E08" w14:textId="3EE9A409"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 xml:space="preserve">5 jaar DA = </w:t>
            </w:r>
            <w:r w:rsidR="002C7B40" w:rsidRPr="009C7042">
              <w:rPr>
                <w:rFonts w:asciiTheme="minorHAnsi" w:hAnsiTheme="minorHAnsi"/>
                <w:szCs w:val="22"/>
              </w:rPr>
              <w:t>200</w:t>
            </w:r>
            <w:r w:rsidRPr="009C7042">
              <w:rPr>
                <w:rFonts w:asciiTheme="minorHAnsi" w:hAnsiTheme="minorHAnsi"/>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403EC3A" w14:textId="09F3FDF9"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 xml:space="preserve">13 jaar DA = </w:t>
            </w:r>
            <w:r w:rsidR="002C7B40" w:rsidRPr="009C7042">
              <w:rPr>
                <w:rFonts w:asciiTheme="minorHAnsi" w:hAnsiTheme="minorHAnsi"/>
                <w:szCs w:val="22"/>
              </w:rPr>
              <w:t>520</w:t>
            </w:r>
            <w:r w:rsidRPr="009C7042">
              <w:rPr>
                <w:rFonts w:asciiTheme="minorHAnsi" w:hAnsiTheme="minorHAnsi"/>
                <w:szCs w:val="22"/>
              </w:rPr>
              <w:t xml:space="preserve">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158A4650" w14:textId="00D1D74F" w:rsidR="00CC47C0" w:rsidRPr="009C7042" w:rsidRDefault="00CC47C0" w:rsidP="00CC47C0">
            <w:pPr>
              <w:pStyle w:val="StandaardUitvullen"/>
              <w:spacing w:before="0" w:after="0"/>
              <w:ind w:left="186"/>
              <w:rPr>
                <w:rFonts w:asciiTheme="minorHAnsi" w:hAnsiTheme="minorHAnsi"/>
                <w:szCs w:val="22"/>
              </w:rPr>
            </w:pPr>
            <w:r w:rsidRPr="009C7042">
              <w:rPr>
                <w:rFonts w:asciiTheme="minorHAnsi" w:hAnsiTheme="minorHAnsi"/>
                <w:szCs w:val="22"/>
              </w:rPr>
              <w:t xml:space="preserve">21 jaar DA = </w:t>
            </w:r>
            <w:r w:rsidR="002C7B40" w:rsidRPr="009C7042">
              <w:rPr>
                <w:rFonts w:asciiTheme="minorHAnsi" w:hAnsiTheme="minorHAnsi"/>
                <w:szCs w:val="22"/>
              </w:rPr>
              <w:t>840</w:t>
            </w:r>
            <w:r w:rsidRPr="009C7042">
              <w:rPr>
                <w:rFonts w:asciiTheme="minorHAnsi" w:hAnsiTheme="minorHAnsi"/>
                <w:szCs w:val="22"/>
              </w:rPr>
              <w:t xml:space="preserve"> €</w:t>
            </w:r>
          </w:p>
        </w:tc>
      </w:tr>
      <w:tr w:rsidR="00CC47C0" w:rsidRPr="009C7042" w14:paraId="60E50959"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5863EFB0" w14:textId="4A8DAC21"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6 jaar DA = 2</w:t>
            </w:r>
            <w:r w:rsidR="002C7B40" w:rsidRPr="009C7042">
              <w:rPr>
                <w:rFonts w:asciiTheme="minorHAnsi" w:hAnsiTheme="minorHAnsi"/>
                <w:szCs w:val="22"/>
              </w:rPr>
              <w:t>4</w:t>
            </w:r>
            <w:r w:rsidRPr="009C7042">
              <w:rPr>
                <w:rFonts w:asciiTheme="minorHAnsi" w:hAnsiTheme="minorHAnsi"/>
                <w:szCs w:val="22"/>
              </w:rPr>
              <w:t>0 €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EF249B" w14:textId="1C928870"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 xml:space="preserve">14 jaar DA = </w:t>
            </w:r>
            <w:r w:rsidR="002C7B40" w:rsidRPr="009C7042">
              <w:rPr>
                <w:rFonts w:asciiTheme="minorHAnsi" w:hAnsiTheme="minorHAnsi"/>
                <w:szCs w:val="22"/>
              </w:rPr>
              <w:t>56</w:t>
            </w:r>
            <w:r w:rsidRPr="009C7042">
              <w:rPr>
                <w:rFonts w:asciiTheme="minorHAnsi" w:hAnsiTheme="minorHAnsi"/>
                <w:szCs w:val="22"/>
              </w:rPr>
              <w:t>0 €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4D5C16D7" w14:textId="2F43296C" w:rsidR="00CC47C0" w:rsidRPr="009C7042" w:rsidRDefault="00CC47C0" w:rsidP="00CC47C0">
            <w:pPr>
              <w:pStyle w:val="StandaardUitvullen"/>
              <w:spacing w:before="0" w:after="0"/>
              <w:ind w:left="186"/>
              <w:rPr>
                <w:rFonts w:asciiTheme="minorHAnsi" w:hAnsiTheme="minorHAnsi"/>
                <w:szCs w:val="22"/>
              </w:rPr>
            </w:pPr>
            <w:r w:rsidRPr="009C7042">
              <w:rPr>
                <w:rFonts w:asciiTheme="minorHAnsi" w:hAnsiTheme="minorHAnsi"/>
                <w:szCs w:val="22"/>
              </w:rPr>
              <w:t xml:space="preserve">22 jaar DA = </w:t>
            </w:r>
            <w:r w:rsidR="002C7B40" w:rsidRPr="009C7042">
              <w:rPr>
                <w:rFonts w:asciiTheme="minorHAnsi" w:hAnsiTheme="minorHAnsi"/>
                <w:szCs w:val="22"/>
              </w:rPr>
              <w:t>880</w:t>
            </w:r>
            <w:r w:rsidRPr="009C7042">
              <w:rPr>
                <w:rFonts w:asciiTheme="minorHAnsi" w:hAnsiTheme="minorHAnsi"/>
                <w:szCs w:val="22"/>
              </w:rPr>
              <w:t xml:space="preserve"> €</w:t>
            </w:r>
          </w:p>
        </w:tc>
      </w:tr>
      <w:tr w:rsidR="00CC47C0" w:rsidRPr="009C7042" w14:paraId="44B6A8CC"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4DA493F7" w14:textId="4E8656F6"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7 jaar DA = 2</w:t>
            </w:r>
            <w:r w:rsidR="002C7B40" w:rsidRPr="009C7042">
              <w:rPr>
                <w:rFonts w:asciiTheme="minorHAnsi" w:hAnsiTheme="minorHAnsi"/>
                <w:szCs w:val="22"/>
              </w:rPr>
              <w:t>80</w:t>
            </w:r>
            <w:r w:rsidRPr="009C7042">
              <w:rPr>
                <w:rFonts w:asciiTheme="minorHAnsi" w:hAnsiTheme="minorHAnsi"/>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3DCD5581" w14:textId="2FA4FD4A"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 xml:space="preserve">15 jaar DA = </w:t>
            </w:r>
            <w:r w:rsidR="002C7B40" w:rsidRPr="009C7042">
              <w:rPr>
                <w:rFonts w:asciiTheme="minorHAnsi" w:hAnsiTheme="minorHAnsi"/>
                <w:szCs w:val="22"/>
              </w:rPr>
              <w:t>600</w:t>
            </w:r>
            <w:r w:rsidRPr="009C7042">
              <w:rPr>
                <w:rFonts w:asciiTheme="minorHAnsi" w:hAnsiTheme="minorHAnsi"/>
                <w:szCs w:val="22"/>
              </w:rPr>
              <w:t xml:space="preserve">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0956097D" w14:textId="5AA7CE98" w:rsidR="00CC47C0" w:rsidRPr="009C7042" w:rsidRDefault="00CC47C0" w:rsidP="00CC47C0">
            <w:pPr>
              <w:pStyle w:val="StandaardUitvullen"/>
              <w:spacing w:before="0" w:after="0"/>
              <w:ind w:left="186"/>
              <w:rPr>
                <w:rFonts w:asciiTheme="minorHAnsi" w:hAnsiTheme="minorHAnsi"/>
                <w:szCs w:val="22"/>
              </w:rPr>
            </w:pPr>
            <w:r w:rsidRPr="009C7042">
              <w:rPr>
                <w:rFonts w:asciiTheme="minorHAnsi" w:hAnsiTheme="minorHAnsi"/>
                <w:szCs w:val="22"/>
              </w:rPr>
              <w:t xml:space="preserve">23 jaar DA = </w:t>
            </w:r>
            <w:r w:rsidR="002C7B40" w:rsidRPr="009C7042">
              <w:rPr>
                <w:rFonts w:asciiTheme="minorHAnsi" w:hAnsiTheme="minorHAnsi"/>
                <w:szCs w:val="22"/>
              </w:rPr>
              <w:t>920</w:t>
            </w:r>
            <w:r w:rsidRPr="009C7042">
              <w:rPr>
                <w:rFonts w:asciiTheme="minorHAnsi" w:hAnsiTheme="minorHAnsi"/>
                <w:szCs w:val="22"/>
              </w:rPr>
              <w:t xml:space="preserve"> €</w:t>
            </w:r>
          </w:p>
        </w:tc>
      </w:tr>
      <w:tr w:rsidR="00CC47C0" w:rsidRPr="009C7042" w14:paraId="1CC0FD6A"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2E767047" w14:textId="7B21F354"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 xml:space="preserve">8 jaar DA = </w:t>
            </w:r>
            <w:r w:rsidR="002C7B40" w:rsidRPr="009C7042">
              <w:rPr>
                <w:rFonts w:asciiTheme="minorHAnsi" w:hAnsiTheme="minorHAnsi"/>
                <w:szCs w:val="22"/>
              </w:rPr>
              <w:t>32</w:t>
            </w:r>
            <w:r w:rsidRPr="009C7042">
              <w:rPr>
                <w:rFonts w:asciiTheme="minorHAnsi" w:hAnsiTheme="minorHAnsi"/>
                <w:szCs w:val="22"/>
              </w:rPr>
              <w:t>0 €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10BE294A" w14:textId="3D0C7073"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 xml:space="preserve">16 jaar DA = </w:t>
            </w:r>
            <w:r w:rsidR="002C7B40" w:rsidRPr="009C7042">
              <w:rPr>
                <w:rFonts w:asciiTheme="minorHAnsi" w:hAnsiTheme="minorHAnsi"/>
                <w:szCs w:val="22"/>
              </w:rPr>
              <w:t>640</w:t>
            </w:r>
            <w:r w:rsidRPr="009C7042">
              <w:rPr>
                <w:rFonts w:asciiTheme="minorHAnsi" w:hAnsiTheme="minorHAnsi"/>
                <w:szCs w:val="22"/>
              </w:rPr>
              <w:t xml:space="preserve">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6A42B906" w14:textId="04B48101" w:rsidR="00CC47C0" w:rsidRPr="009C7042" w:rsidRDefault="00CC47C0" w:rsidP="00CC47C0">
            <w:pPr>
              <w:pStyle w:val="StandaardUitvullen"/>
              <w:spacing w:before="0" w:after="0"/>
              <w:ind w:left="186"/>
              <w:rPr>
                <w:rFonts w:asciiTheme="minorHAnsi" w:hAnsiTheme="minorHAnsi"/>
                <w:szCs w:val="22"/>
              </w:rPr>
            </w:pPr>
            <w:r w:rsidRPr="009C7042">
              <w:rPr>
                <w:rFonts w:asciiTheme="minorHAnsi" w:hAnsiTheme="minorHAnsi"/>
                <w:szCs w:val="22"/>
              </w:rPr>
              <w:t xml:space="preserve">24 jaar DA = </w:t>
            </w:r>
            <w:r w:rsidR="002C7B40" w:rsidRPr="009C7042">
              <w:rPr>
                <w:rFonts w:asciiTheme="minorHAnsi" w:hAnsiTheme="minorHAnsi"/>
                <w:szCs w:val="22"/>
              </w:rPr>
              <w:t>960</w:t>
            </w:r>
            <w:r w:rsidRPr="009C7042">
              <w:rPr>
                <w:rFonts w:asciiTheme="minorHAnsi" w:hAnsiTheme="minorHAnsi"/>
                <w:szCs w:val="22"/>
              </w:rPr>
              <w:t xml:space="preserve"> €</w:t>
            </w:r>
          </w:p>
        </w:tc>
      </w:tr>
      <w:tr w:rsidR="00CC47C0" w:rsidRPr="009C7042" w14:paraId="3DEF941C"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32C68401" w14:textId="6133C04E"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9 jaar DA = 3</w:t>
            </w:r>
            <w:r w:rsidR="002C7B40" w:rsidRPr="009C7042">
              <w:rPr>
                <w:rFonts w:asciiTheme="minorHAnsi" w:hAnsiTheme="minorHAnsi"/>
                <w:szCs w:val="22"/>
              </w:rPr>
              <w:t>60</w:t>
            </w:r>
            <w:r w:rsidRPr="009C7042">
              <w:rPr>
                <w:rFonts w:asciiTheme="minorHAnsi" w:hAnsiTheme="minorHAnsi"/>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4C2F28F" w14:textId="53A7F9E0"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 xml:space="preserve">17 jaar DA = </w:t>
            </w:r>
            <w:r w:rsidR="002C7B40" w:rsidRPr="009C7042">
              <w:rPr>
                <w:rFonts w:asciiTheme="minorHAnsi" w:hAnsiTheme="minorHAnsi"/>
                <w:szCs w:val="22"/>
              </w:rPr>
              <w:t>680</w:t>
            </w:r>
            <w:r w:rsidRPr="009C7042">
              <w:rPr>
                <w:rFonts w:asciiTheme="minorHAnsi" w:hAnsiTheme="minorHAnsi"/>
                <w:szCs w:val="22"/>
              </w:rPr>
              <w:t xml:space="preserve">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45E00368" w14:textId="059CD789" w:rsidR="00CC47C0" w:rsidRPr="009C7042" w:rsidRDefault="00CC47C0" w:rsidP="00CC47C0">
            <w:pPr>
              <w:pStyle w:val="StandaardUitvullen"/>
              <w:spacing w:before="0" w:after="0"/>
              <w:ind w:left="186"/>
              <w:rPr>
                <w:rFonts w:asciiTheme="minorHAnsi" w:hAnsiTheme="minorHAnsi"/>
                <w:szCs w:val="22"/>
              </w:rPr>
            </w:pPr>
            <w:r w:rsidRPr="009C7042">
              <w:rPr>
                <w:rFonts w:asciiTheme="minorHAnsi" w:hAnsiTheme="minorHAnsi"/>
                <w:szCs w:val="22"/>
              </w:rPr>
              <w:t xml:space="preserve">vanaf 25 jaar DA = </w:t>
            </w:r>
            <w:r w:rsidR="002C7B40" w:rsidRPr="009C7042">
              <w:rPr>
                <w:rFonts w:asciiTheme="minorHAnsi" w:hAnsiTheme="minorHAnsi"/>
                <w:szCs w:val="22"/>
              </w:rPr>
              <w:t>1.000 €</w:t>
            </w:r>
          </w:p>
        </w:tc>
      </w:tr>
      <w:tr w:rsidR="00CC47C0" w:rsidRPr="009C7042" w14:paraId="44829DED" w14:textId="77777777" w:rsidTr="002C7B40">
        <w:trPr>
          <w:jc w:val="center"/>
        </w:trPr>
        <w:tc>
          <w:tcPr>
            <w:tcW w:w="2644" w:type="dxa"/>
            <w:tcBorders>
              <w:top w:val="single" w:sz="4" w:space="0" w:color="auto"/>
              <w:left w:val="single" w:sz="4" w:space="0" w:color="auto"/>
              <w:bottom w:val="single" w:sz="4" w:space="0" w:color="auto"/>
              <w:right w:val="single" w:sz="4" w:space="0" w:color="auto"/>
            </w:tcBorders>
            <w:shd w:val="clear" w:color="auto" w:fill="auto"/>
          </w:tcPr>
          <w:p w14:paraId="2B11BC28" w14:textId="7C752BA5" w:rsidR="00CC47C0" w:rsidRPr="009C7042" w:rsidRDefault="00CC47C0" w:rsidP="00CC47C0">
            <w:pPr>
              <w:pStyle w:val="StandaardUitvullen"/>
              <w:spacing w:before="0" w:after="0"/>
              <w:ind w:left="268"/>
              <w:rPr>
                <w:rFonts w:asciiTheme="minorHAnsi" w:hAnsiTheme="minorHAnsi"/>
                <w:szCs w:val="22"/>
              </w:rPr>
            </w:pPr>
            <w:r w:rsidRPr="009C7042">
              <w:rPr>
                <w:rFonts w:asciiTheme="minorHAnsi" w:hAnsiTheme="minorHAnsi"/>
                <w:szCs w:val="22"/>
              </w:rPr>
              <w:t xml:space="preserve">10 jaar DA = </w:t>
            </w:r>
            <w:r w:rsidR="002C7B40" w:rsidRPr="009C7042">
              <w:rPr>
                <w:rFonts w:asciiTheme="minorHAnsi" w:hAnsiTheme="minorHAnsi"/>
                <w:szCs w:val="22"/>
              </w:rPr>
              <w:t>400</w:t>
            </w:r>
            <w:r w:rsidRPr="009C7042">
              <w:rPr>
                <w:rFonts w:asciiTheme="minorHAnsi" w:hAnsiTheme="minorHAnsi"/>
                <w:szCs w:val="22"/>
              </w:rPr>
              <w:t xml:space="preserve"> €</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26C1708" w14:textId="0D4495F4" w:rsidR="00CC47C0" w:rsidRPr="009C7042" w:rsidRDefault="00CC47C0" w:rsidP="00CC47C0">
            <w:pPr>
              <w:pStyle w:val="StandaardUitvullen"/>
              <w:spacing w:before="0" w:after="0"/>
              <w:ind w:left="304"/>
              <w:rPr>
                <w:rFonts w:asciiTheme="minorHAnsi" w:hAnsiTheme="minorHAnsi"/>
                <w:szCs w:val="22"/>
              </w:rPr>
            </w:pPr>
            <w:r w:rsidRPr="009C7042">
              <w:rPr>
                <w:rFonts w:asciiTheme="minorHAnsi" w:hAnsiTheme="minorHAnsi"/>
                <w:szCs w:val="22"/>
              </w:rPr>
              <w:t xml:space="preserve">18 jaar DA = </w:t>
            </w:r>
            <w:r w:rsidR="002C7B40" w:rsidRPr="009C7042">
              <w:rPr>
                <w:rFonts w:asciiTheme="minorHAnsi" w:hAnsiTheme="minorHAnsi"/>
                <w:szCs w:val="22"/>
              </w:rPr>
              <w:t>720</w:t>
            </w:r>
            <w:r w:rsidRPr="009C7042">
              <w:rPr>
                <w:rFonts w:asciiTheme="minorHAnsi" w:hAnsiTheme="minorHAnsi"/>
                <w:szCs w:val="22"/>
              </w:rPr>
              <w:t xml:space="preserve"> €</w:t>
            </w:r>
          </w:p>
        </w:tc>
        <w:tc>
          <w:tcPr>
            <w:tcW w:w="2811" w:type="dxa"/>
            <w:tcBorders>
              <w:top w:val="single" w:sz="4" w:space="0" w:color="auto"/>
              <w:left w:val="single" w:sz="4" w:space="0" w:color="auto"/>
              <w:bottom w:val="single" w:sz="4" w:space="0" w:color="auto"/>
              <w:right w:val="single" w:sz="4" w:space="0" w:color="auto"/>
            </w:tcBorders>
            <w:shd w:val="clear" w:color="auto" w:fill="auto"/>
          </w:tcPr>
          <w:p w14:paraId="67BC7934" w14:textId="77777777" w:rsidR="00CC47C0" w:rsidRPr="009C7042" w:rsidRDefault="00CC47C0" w:rsidP="00CC47C0">
            <w:pPr>
              <w:pStyle w:val="StandaardUitvullen"/>
              <w:spacing w:before="0" w:after="0"/>
              <w:ind w:left="186"/>
              <w:rPr>
                <w:rFonts w:asciiTheme="minorHAnsi" w:hAnsiTheme="minorHAnsi"/>
                <w:szCs w:val="22"/>
              </w:rPr>
            </w:pPr>
          </w:p>
        </w:tc>
      </w:tr>
    </w:tbl>
    <w:p w14:paraId="5D9909D1" w14:textId="0178F7B9" w:rsidR="006B3489" w:rsidRPr="009C7042" w:rsidRDefault="00CC47C0" w:rsidP="00784C01">
      <w:pPr>
        <w:pStyle w:val="Kop5"/>
        <w:spacing w:before="120" w:after="0" w:line="240" w:lineRule="auto"/>
        <w:ind w:left="0" w:firstLine="0"/>
        <w:jc w:val="center"/>
        <w:rPr>
          <w:i w:val="0"/>
          <w:u w:val="none"/>
        </w:rPr>
      </w:pPr>
      <w:r w:rsidRPr="009C7042">
        <w:rPr>
          <w:i w:val="0"/>
          <w:u w:val="none"/>
        </w:rPr>
        <w:t>De premie wordt toegekend op basis van de dienstanciënniteit die het personeelslid in de loop van het kalenderjaar dat het op pensioen gaat, bereikt.</w:t>
      </w:r>
    </w:p>
    <w:p w14:paraId="18C417E0" w14:textId="77777777" w:rsidR="00B0299C" w:rsidRPr="009C7042" w:rsidRDefault="00B0299C" w:rsidP="00B0299C">
      <w:pPr>
        <w:rPr>
          <w:lang w:val="nl-BE" w:eastAsia="en-US"/>
        </w:rPr>
      </w:pPr>
    </w:p>
    <w:p w14:paraId="7E1B4593"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 xml:space="preserve">Artikel 217 </w:t>
      </w:r>
      <w:proofErr w:type="spellStart"/>
      <w:r w:rsidRPr="00F9094D">
        <w:rPr>
          <w:rFonts w:ascii="Calibri" w:hAnsi="Calibri" w:cs="Calibri"/>
          <w:b/>
          <w:bCs/>
          <w:sz w:val="22"/>
          <w:szCs w:val="22"/>
        </w:rPr>
        <w:t>quinquies</w:t>
      </w:r>
      <w:proofErr w:type="spellEnd"/>
    </w:p>
    <w:p w14:paraId="01A23DE4" w14:textId="3338642D" w:rsidR="00CC47C0" w:rsidRPr="004D2958" w:rsidRDefault="006B3489" w:rsidP="007055B7">
      <w:pPr>
        <w:pStyle w:val="Plattetekst2"/>
        <w:tabs>
          <w:tab w:val="left" w:pos="567"/>
          <w:tab w:val="num" w:pos="1080"/>
        </w:tabs>
        <w:spacing w:after="0" w:line="240" w:lineRule="auto"/>
        <w:rPr>
          <w:rFonts w:ascii="Calibri" w:hAnsi="Calibri"/>
          <w:sz w:val="22"/>
        </w:rPr>
      </w:pPr>
      <w:r w:rsidRPr="004D2958">
        <w:rPr>
          <w:rFonts w:ascii="Calibri" w:hAnsi="Calibri"/>
          <w:sz w:val="22"/>
        </w:rPr>
        <w:t>§</w:t>
      </w:r>
      <w:r w:rsidR="00CC47C0" w:rsidRPr="004D2958">
        <w:rPr>
          <w:rFonts w:ascii="Calibri" w:hAnsi="Calibri"/>
          <w:sz w:val="22"/>
        </w:rPr>
        <w:t>1</w:t>
      </w:r>
      <w:r w:rsidRPr="004D2958">
        <w:rPr>
          <w:rFonts w:ascii="Calibri" w:hAnsi="Calibri"/>
          <w:sz w:val="22"/>
        </w:rPr>
        <w:t xml:space="preserve"> </w:t>
      </w:r>
      <w:r w:rsidR="00CC47C0" w:rsidRPr="004D2958">
        <w:rPr>
          <w:rFonts w:ascii="Calibri" w:hAnsi="Calibri"/>
          <w:sz w:val="22"/>
        </w:rPr>
        <w:t>Volgende afwezigheden worden gelijkgesteld voor de berekening van de anciënniteit bij de pensionering zoals bedoeld in artikel 2</w:t>
      </w:r>
      <w:r w:rsidR="00A36EC9" w:rsidRPr="004D2958">
        <w:rPr>
          <w:rFonts w:ascii="Calibri" w:hAnsi="Calibri"/>
          <w:sz w:val="22"/>
        </w:rPr>
        <w:t>17</w:t>
      </w:r>
      <w:r w:rsidR="00192477" w:rsidRPr="004D2958">
        <w:rPr>
          <w:rFonts w:ascii="Calibri" w:hAnsi="Calibri"/>
          <w:sz w:val="22"/>
        </w:rPr>
        <w:t xml:space="preserve"> </w:t>
      </w:r>
      <w:proofErr w:type="spellStart"/>
      <w:r w:rsidR="00A36EC9" w:rsidRPr="004D2958">
        <w:rPr>
          <w:rFonts w:ascii="Calibri" w:hAnsi="Calibri"/>
          <w:sz w:val="22"/>
        </w:rPr>
        <w:t>q</w:t>
      </w:r>
      <w:r w:rsidR="00302EB5" w:rsidRPr="004D2958">
        <w:rPr>
          <w:rFonts w:ascii="Calibri" w:hAnsi="Calibri"/>
          <w:sz w:val="22"/>
        </w:rPr>
        <w:t>uater</w:t>
      </w:r>
      <w:proofErr w:type="spellEnd"/>
      <w:r w:rsidR="00CC47C0" w:rsidRPr="004D2958">
        <w:rPr>
          <w:rFonts w:ascii="Calibri" w:hAnsi="Calibri"/>
          <w:sz w:val="22"/>
        </w:rPr>
        <w:t>:</w:t>
      </w:r>
    </w:p>
    <w:p w14:paraId="482D0428" w14:textId="77777777" w:rsidR="00CC47C0" w:rsidRPr="004D2958" w:rsidRDefault="00CC47C0" w:rsidP="008D33F7">
      <w:pPr>
        <w:pStyle w:val="Lijstalinea"/>
        <w:numPr>
          <w:ilvl w:val="0"/>
          <w:numId w:val="92"/>
        </w:numPr>
      </w:pPr>
      <w:r w:rsidRPr="004D2958">
        <w:t>ziekteverlof van contractuelen, tot en met het eerste jaar van het ziekteverlof;</w:t>
      </w:r>
    </w:p>
    <w:p w14:paraId="4F1F16BD" w14:textId="77777777" w:rsidR="006B3489" w:rsidRPr="004D2958" w:rsidRDefault="00CC47C0" w:rsidP="008D33F7">
      <w:pPr>
        <w:pStyle w:val="Lijstalinea"/>
        <w:numPr>
          <w:ilvl w:val="0"/>
          <w:numId w:val="92"/>
        </w:numPr>
      </w:pPr>
      <w:r w:rsidRPr="004D2958">
        <w:t>alle verloven en afwezigheden, behalve disponibiliteit wegens ziekte of invaliditeit en disponibiliteit wegens ambtsopheffing.</w:t>
      </w:r>
    </w:p>
    <w:p w14:paraId="099DB81A" w14:textId="77777777" w:rsidR="006E11CA" w:rsidRPr="004D2958" w:rsidRDefault="006E11CA" w:rsidP="00784C01"/>
    <w:p w14:paraId="113FF3D3" w14:textId="1567E0BA" w:rsidR="00CC47C0" w:rsidRPr="004D2958" w:rsidRDefault="006B3489" w:rsidP="00784C01">
      <w:r w:rsidRPr="004D2958">
        <w:t>§</w:t>
      </w:r>
      <w:r w:rsidR="00CC47C0" w:rsidRPr="004D2958">
        <w:t>2</w:t>
      </w:r>
      <w:r w:rsidRPr="004D2958">
        <w:t xml:space="preserve"> </w:t>
      </w:r>
      <w:r w:rsidR="00CC47C0" w:rsidRPr="004D2958">
        <w:t>De in artikel 2</w:t>
      </w:r>
      <w:r w:rsidR="00302EB5" w:rsidRPr="004D2958">
        <w:t>17</w:t>
      </w:r>
      <w:r w:rsidR="00192477" w:rsidRPr="004D2958">
        <w:t xml:space="preserve"> </w:t>
      </w:r>
      <w:r w:rsidR="00302EB5" w:rsidRPr="004D2958">
        <w:t>quater</w:t>
      </w:r>
      <w:r w:rsidR="00CC47C0" w:rsidRPr="004D2958">
        <w:t xml:space="preserve"> beschreven pensioenpremie word</w:t>
      </w:r>
      <w:r w:rsidR="00A36EC9" w:rsidRPr="004D2958">
        <w:t>t</w:t>
      </w:r>
      <w:r w:rsidR="00CC47C0" w:rsidRPr="004D2958">
        <w:t xml:space="preserve"> 1 maal per jaar door het bestuur uitgereikt op een door het bestuur vastgelegde datum. </w:t>
      </w:r>
    </w:p>
    <w:p w14:paraId="5D79B227" w14:textId="77777777" w:rsidR="00CC47C0" w:rsidRPr="004D2958" w:rsidRDefault="00CC47C0" w:rsidP="00784C01">
      <w:r w:rsidRPr="004D2958">
        <w:t xml:space="preserve">De premies zijn vrijgesteld van sociale zekerheidsbijdragen en van bedrijfsvoorheffing. </w:t>
      </w:r>
    </w:p>
    <w:p w14:paraId="73640EA3" w14:textId="77777777" w:rsidR="00CC47C0" w:rsidRPr="004D2958" w:rsidRDefault="00CC47C0" w:rsidP="00784C01">
      <w:r w:rsidRPr="004D2958">
        <w:t>De personeelsleden die in aanmerking komen voor het verkrijgen van een premie worden hiervan verwittigd en uitgenodigd om de premie te komen ontvangen.</w:t>
      </w:r>
    </w:p>
    <w:p w14:paraId="13CED026" w14:textId="6B935B65" w:rsidR="00180AF3" w:rsidRDefault="00180AF3"/>
    <w:p w14:paraId="0F8C1BB3" w14:textId="26179E87" w:rsidR="00CC47C0"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 xml:space="preserve">Artikel 217 </w:t>
      </w:r>
      <w:proofErr w:type="spellStart"/>
      <w:r w:rsidRPr="00F9094D">
        <w:rPr>
          <w:rFonts w:ascii="Calibri" w:hAnsi="Calibri" w:cs="Calibri"/>
          <w:b/>
          <w:bCs/>
          <w:sz w:val="22"/>
          <w:szCs w:val="22"/>
        </w:rPr>
        <w:t>se</w:t>
      </w:r>
      <w:r>
        <w:rPr>
          <w:rFonts w:ascii="Calibri" w:hAnsi="Calibri" w:cs="Calibri"/>
          <w:b/>
          <w:bCs/>
          <w:sz w:val="22"/>
          <w:szCs w:val="22"/>
        </w:rPr>
        <w:t>xies</w:t>
      </w:r>
      <w:proofErr w:type="spellEnd"/>
      <w:r w:rsidR="006D4365" w:rsidRPr="00F9094D">
        <w:rPr>
          <w:rFonts w:ascii="Calibri" w:hAnsi="Calibri" w:cs="Calibri"/>
          <w:b/>
          <w:bCs/>
          <w:sz w:val="22"/>
          <w:szCs w:val="22"/>
        </w:rPr>
        <w:t>.</w:t>
      </w:r>
    </w:p>
    <w:p w14:paraId="54654D61" w14:textId="19396A92" w:rsidR="00CC47C0" w:rsidRDefault="00CC47C0" w:rsidP="00784C01">
      <w:r w:rsidRPr="00784C01">
        <w:t xml:space="preserve">§1 Aan het personeelslid dat huwt </w:t>
      </w:r>
      <w:r w:rsidR="00305453" w:rsidRPr="00784C01">
        <w:t xml:space="preserve">of wettelijke gaat samenwonen </w:t>
      </w:r>
      <w:r w:rsidRPr="00784C01">
        <w:t>wordt een premie</w:t>
      </w:r>
      <w:r w:rsidR="00A36EC9" w:rsidRPr="00784C01">
        <w:t xml:space="preserve"> </w:t>
      </w:r>
      <w:r w:rsidRPr="00784C01">
        <w:t>van 200</w:t>
      </w:r>
      <w:r w:rsidR="00302EB5">
        <w:t> </w:t>
      </w:r>
      <w:r w:rsidRPr="00784C01">
        <w:t>euro toegekend</w:t>
      </w:r>
      <w:r w:rsidR="00005553" w:rsidRPr="00784C01">
        <w:t>.</w:t>
      </w:r>
    </w:p>
    <w:p w14:paraId="7A4F96BB" w14:textId="77777777" w:rsidR="006D4365" w:rsidRPr="00784C01" w:rsidRDefault="006D4365" w:rsidP="00784C01"/>
    <w:p w14:paraId="17232E27" w14:textId="14503D54" w:rsidR="00CC47C0" w:rsidRDefault="00CC47C0" w:rsidP="00784C01">
      <w:r w:rsidRPr="00784C01">
        <w:t>§2 Aan het personeelslid wordt premie van 50</w:t>
      </w:r>
      <w:r w:rsidR="00F05B14">
        <w:t> </w:t>
      </w:r>
      <w:r w:rsidRPr="00784C01">
        <w:t>euro toegekend naar aanleiding van de geboorte van een kind dat wettelijk afstamt van het personeelslid.</w:t>
      </w:r>
    </w:p>
    <w:p w14:paraId="5A567812" w14:textId="77777777" w:rsidR="006D4365" w:rsidRPr="00784C01" w:rsidRDefault="006D4365" w:rsidP="00784C01"/>
    <w:p w14:paraId="47738C6C" w14:textId="2989B7E9" w:rsidR="00CC47C0" w:rsidRPr="00784C01" w:rsidRDefault="00CC47C0" w:rsidP="00784C01">
      <w:r w:rsidRPr="00784C01">
        <w:t xml:space="preserve">§3 De in paragraaf 1 en 2 beschreven premies worden 1 maal per jaar door het bestuur uitgereikt op een door het bestuur vastgelegde datum. </w:t>
      </w:r>
    </w:p>
    <w:p w14:paraId="36DEF017" w14:textId="77777777" w:rsidR="00CC47C0" w:rsidRPr="00784C01" w:rsidRDefault="00CC47C0" w:rsidP="00784C01">
      <w:r w:rsidRPr="00784C01">
        <w:t xml:space="preserve">De premies zijn vrijgesteld van sociale zekerheidsbijdragen en van bedrijfsvoorheffing. </w:t>
      </w:r>
    </w:p>
    <w:p w14:paraId="3EB4998F" w14:textId="6D66BBDB" w:rsidR="00CC47C0" w:rsidRPr="00784C01" w:rsidRDefault="00CC47C0" w:rsidP="00784C01">
      <w:r w:rsidRPr="00784C01">
        <w:t xml:space="preserve">De personeelsleden die in aanmerking komen voor het verkrijgen van een premie worden hiervan verwittigd en uitgenodigd om de premie te komen ontvangen. </w:t>
      </w:r>
    </w:p>
    <w:p w14:paraId="44529299" w14:textId="77777777" w:rsidR="002A3401" w:rsidRDefault="002A3401">
      <w:pPr>
        <w:rPr>
          <w:rFonts w:asciiTheme="minorHAnsi" w:hAnsiTheme="minorHAnsi" w:cstheme="minorHAnsi"/>
          <w:b/>
          <w:bCs/>
          <w:snapToGrid w:val="0"/>
          <w:sz w:val="28"/>
          <w:szCs w:val="28"/>
          <w:lang w:val="nl-BE" w:eastAsia="en-US"/>
        </w:rPr>
      </w:pPr>
      <w:bookmarkStart w:id="237" w:name="_Toc233359337"/>
      <w:r>
        <w:rPr>
          <w:rFonts w:asciiTheme="minorHAnsi" w:hAnsiTheme="minorHAnsi"/>
          <w:sz w:val="28"/>
          <w:szCs w:val="28"/>
        </w:rPr>
        <w:br w:type="page"/>
      </w:r>
    </w:p>
    <w:p w14:paraId="4BB98BFB" w14:textId="0F261DD1" w:rsidR="00954629" w:rsidRPr="003053BF" w:rsidRDefault="00954629" w:rsidP="00784C01">
      <w:pPr>
        <w:pStyle w:val="Kop2"/>
        <w:rPr>
          <w:rFonts w:asciiTheme="minorHAnsi" w:hAnsiTheme="minorHAnsi"/>
          <w:sz w:val="28"/>
          <w:szCs w:val="28"/>
        </w:rPr>
      </w:pPr>
      <w:bookmarkStart w:id="238" w:name="_Toc88830525"/>
      <w:r w:rsidRPr="003053BF">
        <w:rPr>
          <w:rFonts w:asciiTheme="minorHAnsi" w:hAnsiTheme="minorHAnsi"/>
          <w:sz w:val="28"/>
          <w:szCs w:val="28"/>
        </w:rPr>
        <w:lastRenderedPageBreak/>
        <w:t>Hoofdstuk V. De vergoeding voor reis- en verblijfskosten</w:t>
      </w:r>
      <w:bookmarkEnd w:id="237"/>
      <w:bookmarkEnd w:id="238"/>
    </w:p>
    <w:p w14:paraId="2181FD06" w14:textId="77777777" w:rsidR="00954629" w:rsidRPr="00384490" w:rsidRDefault="00954629" w:rsidP="00F71DD2">
      <w:pPr>
        <w:pStyle w:val="Kop3"/>
      </w:pPr>
      <w:bookmarkStart w:id="239" w:name="_Toc233359338"/>
      <w:bookmarkStart w:id="240" w:name="_Toc88830526"/>
      <w:r w:rsidRPr="00384490">
        <w:t>Afdeling I. Algemene bepalingen</w:t>
      </w:r>
      <w:bookmarkEnd w:id="239"/>
      <w:bookmarkEnd w:id="240"/>
    </w:p>
    <w:p w14:paraId="10C2A591"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218</w:t>
      </w:r>
    </w:p>
    <w:p w14:paraId="7FBBE0A5" w14:textId="715906B5" w:rsidR="00954629" w:rsidRDefault="00954629" w:rsidP="00F9094D">
      <w:pPr>
        <w:pStyle w:val="Plattetekst2"/>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Een dienstreis is de verplaatsing van de woonplaats of de standplaats naar een vooraf bepaalde bestemming in opdracht of op uitnodiging van de bevoegde hiërarchische meerdere van het personeelslid.</w:t>
      </w:r>
    </w:p>
    <w:p w14:paraId="7F633992" w14:textId="77777777" w:rsidR="00180AF3" w:rsidRPr="00384490" w:rsidRDefault="00180AF3" w:rsidP="00F9094D">
      <w:pPr>
        <w:pStyle w:val="Plattetekst2"/>
        <w:tabs>
          <w:tab w:val="left" w:pos="851"/>
        </w:tabs>
        <w:spacing w:line="240" w:lineRule="auto"/>
        <w:rPr>
          <w:rFonts w:ascii="Calibri" w:hAnsi="Calibri" w:cs="Calibri"/>
          <w:sz w:val="22"/>
          <w:szCs w:val="22"/>
          <w:lang w:val="nl-BE" w:eastAsia="en-US"/>
        </w:rPr>
      </w:pPr>
    </w:p>
    <w:p w14:paraId="2F1D4E02"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219</w:t>
      </w:r>
    </w:p>
    <w:p w14:paraId="65A61A71" w14:textId="542F214C" w:rsidR="00954629" w:rsidRPr="00384490" w:rsidRDefault="00B02114" w:rsidP="00F9094D">
      <w:pPr>
        <w:pStyle w:val="Plattetekst2"/>
        <w:tabs>
          <w:tab w:val="left" w:pos="851"/>
        </w:tabs>
        <w:spacing w:line="240" w:lineRule="auto"/>
        <w:rPr>
          <w:rFonts w:ascii="Calibri" w:hAnsi="Calibri" w:cs="Calibri"/>
          <w:sz w:val="22"/>
          <w:szCs w:val="22"/>
          <w:lang w:eastAsia="en-US"/>
        </w:rPr>
      </w:pPr>
      <w:r w:rsidRPr="001E61BA">
        <w:rPr>
          <w:rFonts w:ascii="Calibri" w:hAnsi="Calibri" w:cs="Calibri"/>
          <w:sz w:val="22"/>
          <w:szCs w:val="22"/>
          <w:lang w:eastAsia="en-US"/>
        </w:rPr>
        <w:t>Het hoofd van het personeel</w:t>
      </w:r>
      <w:r w:rsidR="008B0B94" w:rsidRPr="00384490">
        <w:rPr>
          <w:rFonts w:ascii="Calibri" w:hAnsi="Calibri" w:cs="Calibri"/>
          <w:sz w:val="22"/>
          <w:szCs w:val="22"/>
          <w:lang w:eastAsia="en-US"/>
        </w:rPr>
        <w:t xml:space="preserve"> </w:t>
      </w:r>
      <w:r w:rsidR="00954629" w:rsidRPr="00384490">
        <w:rPr>
          <w:rFonts w:ascii="Calibri" w:hAnsi="Calibri" w:cs="Calibri"/>
          <w:sz w:val="22"/>
          <w:szCs w:val="22"/>
          <w:lang w:eastAsia="en-US"/>
        </w:rPr>
        <w:t>(of in voorkomend geval het personeelslid aan wie deze bevoegdheid werd gedelegeerd) geeft toestemming voor dienstreizen.</w:t>
      </w:r>
    </w:p>
    <w:p w14:paraId="30514EAC" w14:textId="1CA4A4EE" w:rsidR="00954629" w:rsidRDefault="00954629" w:rsidP="00784C01">
      <w:pPr>
        <w:pStyle w:val="Plattetekst2"/>
        <w:tabs>
          <w:tab w:val="left" w:pos="567"/>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Hij beslist welk vervoermiddel functioneel en financieel het meest verantwoord is. </w:t>
      </w:r>
    </w:p>
    <w:p w14:paraId="735800EB" w14:textId="77777777" w:rsidR="00180AF3" w:rsidRPr="00384490" w:rsidRDefault="00180AF3" w:rsidP="00784C01">
      <w:pPr>
        <w:pStyle w:val="Plattetekst2"/>
        <w:tabs>
          <w:tab w:val="left" w:pos="567"/>
        </w:tabs>
        <w:spacing w:line="240" w:lineRule="auto"/>
        <w:rPr>
          <w:rFonts w:ascii="Calibri" w:hAnsi="Calibri" w:cs="Calibri"/>
          <w:sz w:val="22"/>
          <w:szCs w:val="22"/>
          <w:lang w:eastAsia="en-US"/>
        </w:rPr>
      </w:pPr>
    </w:p>
    <w:p w14:paraId="6CAE9644"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220</w:t>
      </w:r>
    </w:p>
    <w:p w14:paraId="3A43EC5C" w14:textId="54F596FF" w:rsidR="00954629" w:rsidRPr="00384490" w:rsidRDefault="00954629" w:rsidP="00F9094D">
      <w:pPr>
        <w:pStyle w:val="Plattetekst2"/>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Reiskosten worden, samen met de bewijsstukken, ingediend met een standaardformulier voor de opgave van de dienstverplaatsing. Het formulier moet </w:t>
      </w:r>
      <w:r w:rsidRPr="00440AA5">
        <w:rPr>
          <w:rFonts w:ascii="Calibri" w:hAnsi="Calibri" w:cs="Calibri"/>
          <w:sz w:val="22"/>
          <w:szCs w:val="22"/>
          <w:lang w:eastAsia="en-US"/>
        </w:rPr>
        <w:t>binnen een termijn van maximaal 2 maanden</w:t>
      </w:r>
      <w:r w:rsidRPr="00384490">
        <w:rPr>
          <w:rFonts w:ascii="Calibri" w:hAnsi="Calibri" w:cs="Calibri"/>
          <w:sz w:val="22"/>
          <w:szCs w:val="22"/>
          <w:lang w:eastAsia="en-US"/>
        </w:rPr>
        <w:t xml:space="preserve"> na de dienstreis worden ingediend. Ze worden samen met de betaling van het maandloon vergoed.</w:t>
      </w:r>
    </w:p>
    <w:p w14:paraId="5E643795" w14:textId="77777777" w:rsidR="00954629" w:rsidRPr="00384490" w:rsidRDefault="00954629" w:rsidP="00F71DD2">
      <w:pPr>
        <w:pStyle w:val="Kop3"/>
      </w:pPr>
      <w:bookmarkStart w:id="241" w:name="_Toc233359339"/>
      <w:bookmarkStart w:id="242" w:name="_Toc88830527"/>
      <w:r w:rsidRPr="00384490">
        <w:t>Afdeling II. De vergoeding voor reiskosten</w:t>
      </w:r>
      <w:bookmarkEnd w:id="241"/>
      <w:bookmarkEnd w:id="242"/>
    </w:p>
    <w:p w14:paraId="543BE962" w14:textId="268FA1A1" w:rsidR="00954629"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221</w:t>
      </w:r>
    </w:p>
    <w:p w14:paraId="7DFBF0A4" w14:textId="77777777" w:rsidR="00954629" w:rsidRPr="00784C01" w:rsidRDefault="00954629" w:rsidP="00784C01">
      <w:pPr>
        <w:pStyle w:val="H-looptekstCharChar"/>
        <w:spacing w:after="120"/>
        <w:ind w:left="28"/>
        <w:rPr>
          <w:rFonts w:ascii="Calibri" w:hAnsi="Calibri" w:cs="Calibri"/>
          <w:sz w:val="22"/>
          <w:szCs w:val="22"/>
          <w:u w:val="single"/>
        </w:rPr>
      </w:pPr>
      <w:r w:rsidRPr="00784C01">
        <w:rPr>
          <w:rFonts w:ascii="Calibri" w:hAnsi="Calibri" w:cs="Calibri"/>
          <w:sz w:val="22"/>
          <w:szCs w:val="22"/>
          <w:u w:val="single"/>
        </w:rPr>
        <w:t>Vergoeding dienstreizen</w:t>
      </w:r>
    </w:p>
    <w:p w14:paraId="454BBE03" w14:textId="7BB196D6" w:rsidR="00954629" w:rsidRPr="009C7042" w:rsidRDefault="00954629" w:rsidP="00784C01">
      <w:pPr>
        <w:pStyle w:val="H-looptekstCharChar"/>
        <w:ind w:left="20"/>
        <w:rPr>
          <w:rFonts w:ascii="Calibri" w:hAnsi="Calibri" w:cs="Calibri"/>
          <w:sz w:val="22"/>
          <w:szCs w:val="22"/>
        </w:rPr>
      </w:pPr>
      <w:r w:rsidRPr="00384490">
        <w:rPr>
          <w:rFonts w:ascii="Calibri" w:hAnsi="Calibri" w:cs="Calibri"/>
          <w:sz w:val="22"/>
          <w:szCs w:val="22"/>
        </w:rPr>
        <w:t xml:space="preserve">§1. </w:t>
      </w:r>
      <w:r w:rsidRPr="009C7042">
        <w:rPr>
          <w:rFonts w:ascii="Calibri" w:hAnsi="Calibri" w:cs="Calibri"/>
          <w:sz w:val="22"/>
          <w:szCs w:val="22"/>
        </w:rPr>
        <w:t xml:space="preserve">Het personeelslid dat voor dienstreizen van zijn eigen motorvoertuig gebruik maakt, heeft recht op een </w:t>
      </w:r>
      <w:r w:rsidR="001E61BA" w:rsidRPr="009C7042">
        <w:rPr>
          <w:rFonts w:ascii="Calibri" w:hAnsi="Calibri" w:cs="Calibri"/>
          <w:sz w:val="22"/>
          <w:szCs w:val="22"/>
        </w:rPr>
        <w:t>kilometervergoeding</w:t>
      </w:r>
      <w:r w:rsidRPr="009C7042">
        <w:rPr>
          <w:rFonts w:ascii="Calibri" w:hAnsi="Calibri" w:cs="Calibri"/>
          <w:sz w:val="22"/>
          <w:szCs w:val="22"/>
        </w:rPr>
        <w:t>. De kilometervergoeding dekt alle kosten die gepaard gaan met het gebruik van het eigen motorvoertuig, met uitzondering van de parkeerkosten. Onder motorvoertuig wordt verstaan: een auto, motorfiets of bromfiets.</w:t>
      </w:r>
    </w:p>
    <w:p w14:paraId="05C54B71" w14:textId="4882D568" w:rsidR="00954629" w:rsidRPr="009C7042" w:rsidRDefault="00954629" w:rsidP="00784C01">
      <w:pPr>
        <w:ind w:left="20"/>
        <w:rPr>
          <w:rFonts w:cs="Calibri"/>
          <w:szCs w:val="22"/>
          <w:lang w:val="nl-BE" w:eastAsia="nl-BE"/>
        </w:rPr>
      </w:pPr>
      <w:r w:rsidRPr="009C7042">
        <w:rPr>
          <w:rFonts w:cs="Calibri"/>
          <w:szCs w:val="22"/>
          <w:lang w:val="nl-BE" w:eastAsia="nl-BE"/>
        </w:rPr>
        <w:t xml:space="preserve">In geval van carpooling wordt voor de bestuurder de </w:t>
      </w:r>
      <w:r w:rsidR="001E61BA" w:rsidRPr="009C7042">
        <w:rPr>
          <w:rFonts w:cs="Calibri"/>
          <w:szCs w:val="22"/>
          <w:lang w:val="nl-BE" w:eastAsia="nl-BE"/>
        </w:rPr>
        <w:t>kilometer</w:t>
      </w:r>
      <w:r w:rsidRPr="009C7042">
        <w:rPr>
          <w:rFonts w:cs="Calibri"/>
          <w:szCs w:val="22"/>
          <w:lang w:val="nl-BE" w:eastAsia="nl-BE"/>
        </w:rPr>
        <w:t>vergoeding met de helft verhoogd. De personeelsleden die meereizen hebben geen recht op een kilometervergoeding.</w:t>
      </w:r>
    </w:p>
    <w:p w14:paraId="7CEBD310" w14:textId="77777777" w:rsidR="00954629" w:rsidRPr="009C7042" w:rsidRDefault="00954629" w:rsidP="00784C01">
      <w:pPr>
        <w:ind w:left="20"/>
        <w:rPr>
          <w:rFonts w:cs="Calibri"/>
          <w:szCs w:val="22"/>
        </w:rPr>
      </w:pPr>
    </w:p>
    <w:p w14:paraId="7E0D02AC" w14:textId="77777777" w:rsidR="00954629" w:rsidRPr="009C7042" w:rsidRDefault="00954629" w:rsidP="00784C01">
      <w:pPr>
        <w:pStyle w:val="H-looptekstCharChar"/>
        <w:ind w:left="20"/>
        <w:rPr>
          <w:rFonts w:ascii="Calibri" w:hAnsi="Calibri" w:cs="Calibri"/>
          <w:sz w:val="22"/>
          <w:szCs w:val="22"/>
        </w:rPr>
      </w:pPr>
      <w:r w:rsidRPr="009C7042">
        <w:rPr>
          <w:rFonts w:ascii="Calibri" w:hAnsi="Calibri" w:cs="Calibri"/>
          <w:sz w:val="22"/>
          <w:szCs w:val="22"/>
        </w:rPr>
        <w:t>Het personeelslid heeft recht op de terugbetaling van eventuele parkeerkosten.</w:t>
      </w:r>
    </w:p>
    <w:p w14:paraId="542C760C" w14:textId="77777777" w:rsidR="00954629" w:rsidRPr="00384490" w:rsidRDefault="00954629" w:rsidP="00784C01">
      <w:pPr>
        <w:pStyle w:val="H-looptekstCharChar"/>
        <w:ind w:left="20"/>
        <w:rPr>
          <w:rFonts w:ascii="Calibri" w:hAnsi="Calibri" w:cs="Calibri"/>
          <w:sz w:val="22"/>
          <w:szCs w:val="22"/>
        </w:rPr>
      </w:pPr>
    </w:p>
    <w:p w14:paraId="37AB3DA2" w14:textId="3539B5E7" w:rsidR="00097DB8" w:rsidRPr="001E61BA" w:rsidRDefault="00954629" w:rsidP="00784C01">
      <w:pPr>
        <w:pStyle w:val="Plattetekst2"/>
        <w:tabs>
          <w:tab w:val="num" w:pos="567"/>
          <w:tab w:val="left" w:pos="1297"/>
        </w:tabs>
        <w:spacing w:after="0" w:line="240" w:lineRule="auto"/>
        <w:rPr>
          <w:rFonts w:ascii="Calibri" w:hAnsi="Calibri" w:cs="Calibri"/>
          <w:bCs/>
          <w:iCs/>
          <w:sz w:val="22"/>
          <w:szCs w:val="22"/>
          <w:lang w:eastAsia="en-US"/>
        </w:rPr>
      </w:pPr>
      <w:r w:rsidRPr="00384490">
        <w:rPr>
          <w:rFonts w:ascii="Calibri" w:hAnsi="Calibri" w:cs="Calibri"/>
          <w:sz w:val="22"/>
          <w:szCs w:val="22"/>
        </w:rPr>
        <w:t xml:space="preserve">§2. </w:t>
      </w:r>
      <w:r w:rsidRPr="009C7042">
        <w:rPr>
          <w:rFonts w:ascii="Calibri" w:hAnsi="Calibri" w:cs="Calibri"/>
          <w:sz w:val="22"/>
          <w:szCs w:val="22"/>
        </w:rPr>
        <w:t xml:space="preserve">Het personeelslid dat voor dienstreizen van de eigen fiets gebruik maakt, heeft recht op een </w:t>
      </w:r>
      <w:r w:rsidR="001E61BA" w:rsidRPr="009C7042">
        <w:rPr>
          <w:rFonts w:ascii="Calibri" w:hAnsi="Calibri" w:cs="Calibri"/>
          <w:sz w:val="22"/>
          <w:szCs w:val="22"/>
        </w:rPr>
        <w:t>kilometer</w:t>
      </w:r>
      <w:r w:rsidRPr="009C7042">
        <w:rPr>
          <w:rFonts w:ascii="Calibri" w:hAnsi="Calibri" w:cs="Calibri"/>
          <w:sz w:val="22"/>
          <w:szCs w:val="22"/>
        </w:rPr>
        <w:t>vergoeding.</w:t>
      </w:r>
      <w:r w:rsidR="00097DB8" w:rsidRPr="009C7042">
        <w:rPr>
          <w:rFonts w:ascii="Calibri" w:hAnsi="Calibri" w:cs="Calibri"/>
          <w:sz w:val="22"/>
          <w:szCs w:val="22"/>
        </w:rPr>
        <w:t xml:space="preserve"> </w:t>
      </w:r>
      <w:r w:rsidR="00097DB8" w:rsidRPr="009C7042">
        <w:rPr>
          <w:rFonts w:ascii="Calibri" w:hAnsi="Calibri" w:cs="Calibri"/>
          <w:sz w:val="22"/>
          <w:szCs w:val="22"/>
          <w:lang w:eastAsia="en-US"/>
        </w:rPr>
        <w:t>Ook de verplaatsing die gebeurt met een elektrische fiets komt in aanmerking voor de fietsvergoeding.</w:t>
      </w:r>
    </w:p>
    <w:p w14:paraId="100BAA76" w14:textId="77777777" w:rsidR="00954629" w:rsidRPr="00384490" w:rsidRDefault="00954629" w:rsidP="00784C01"/>
    <w:p w14:paraId="2A972C23" w14:textId="7CC13549" w:rsidR="00954629" w:rsidRDefault="00954629" w:rsidP="00784C01">
      <w:pPr>
        <w:pStyle w:val="H-looptekstCharChar"/>
        <w:ind w:left="20"/>
        <w:rPr>
          <w:rFonts w:ascii="Calibri" w:hAnsi="Calibri" w:cs="Calibri"/>
          <w:sz w:val="22"/>
          <w:szCs w:val="22"/>
        </w:rPr>
      </w:pPr>
      <w:r w:rsidRPr="00384490">
        <w:rPr>
          <w:rFonts w:ascii="Calibri" w:hAnsi="Calibri" w:cs="Calibri"/>
          <w:sz w:val="22"/>
          <w:szCs w:val="22"/>
        </w:rPr>
        <w:t>§3. De bedragen van de in §1 en §2 vermelde kilometervergoedingen worden jaarlijks op 1 juli automatisch aangepast aan het algemene indexcijfer van de consumptieprijzen door de van kracht zijnde bedragen te vermenigvuldigen met een breuk waarvan de noemer gelijk is aan het consumptie-indexcijfer van de maand mei van het voorgaande jaar en de teller gelijk is aan het consumptie-indexcijfer van de maand mei van het lopende ja</w:t>
      </w:r>
      <w:r w:rsidR="00440AA5">
        <w:rPr>
          <w:rFonts w:ascii="Calibri" w:hAnsi="Calibri" w:cs="Calibri"/>
          <w:sz w:val="22"/>
          <w:szCs w:val="22"/>
        </w:rPr>
        <w:t>ar.</w:t>
      </w:r>
    </w:p>
    <w:p w14:paraId="1B263878" w14:textId="24510C51" w:rsidR="008334A9" w:rsidRDefault="008334A9" w:rsidP="00784C01">
      <w:pPr>
        <w:pStyle w:val="H-looptekstCharChar"/>
        <w:ind w:left="20"/>
        <w:rPr>
          <w:rFonts w:ascii="Calibri" w:hAnsi="Calibri" w:cs="Calibri"/>
          <w:sz w:val="22"/>
          <w:szCs w:val="22"/>
        </w:rPr>
      </w:pPr>
    </w:p>
    <w:p w14:paraId="62093396" w14:textId="6C50B4CC" w:rsidR="008334A9" w:rsidRPr="006454C6" w:rsidRDefault="008334A9" w:rsidP="00784C01">
      <w:pPr>
        <w:pStyle w:val="H-looptekstCharChar"/>
        <w:ind w:left="20"/>
        <w:rPr>
          <w:rFonts w:asciiTheme="minorHAnsi" w:hAnsiTheme="minorHAnsi" w:cstheme="minorHAnsi"/>
          <w:sz w:val="22"/>
          <w:szCs w:val="22"/>
        </w:rPr>
      </w:pPr>
      <w:r w:rsidRPr="00784C01">
        <w:rPr>
          <w:rFonts w:ascii="Calibri" w:hAnsi="Calibri" w:cs="Calibri"/>
          <w:sz w:val="22"/>
          <w:szCs w:val="22"/>
        </w:rPr>
        <w:t xml:space="preserve">§4. Aan het personeelslid met een reizende functie kan in afwijking van paragraaf 1, 2 en 3 een forfaitaire vergoeding toegekend worden. </w:t>
      </w:r>
      <w:r w:rsidR="00073678" w:rsidRPr="009C7042">
        <w:rPr>
          <w:rFonts w:ascii="Calibri" w:hAnsi="Calibri" w:cs="Calibri"/>
          <w:sz w:val="22"/>
          <w:szCs w:val="22"/>
        </w:rPr>
        <w:t>Het uitvoerend orgaan van het bestuur</w:t>
      </w:r>
      <w:r w:rsidRPr="006454C6">
        <w:rPr>
          <w:rFonts w:asciiTheme="minorHAnsi" w:hAnsiTheme="minorHAnsi" w:cstheme="minorHAnsi"/>
          <w:sz w:val="22"/>
          <w:szCs w:val="22"/>
        </w:rPr>
        <w:t xml:space="preserve"> bepaalt het bedrag van de vergoeding en de voorwaarden waaraan het personeelslid moet voldoen voor de toekenning ervan.</w:t>
      </w:r>
    </w:p>
    <w:p w14:paraId="54524628" w14:textId="77777777" w:rsidR="008334A9" w:rsidRPr="00384490" w:rsidRDefault="008334A9" w:rsidP="00784C01">
      <w:pPr>
        <w:pStyle w:val="H-looptekstCharChar"/>
        <w:ind w:left="20"/>
        <w:rPr>
          <w:rFonts w:ascii="Calibri" w:hAnsi="Calibri" w:cs="Calibri"/>
          <w:sz w:val="22"/>
          <w:szCs w:val="22"/>
        </w:rPr>
      </w:pPr>
    </w:p>
    <w:p w14:paraId="5949EE6D"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222</w:t>
      </w:r>
    </w:p>
    <w:p w14:paraId="210D6638" w14:textId="3E8D9996" w:rsidR="00D32EB2" w:rsidRPr="00784C01" w:rsidRDefault="00954629" w:rsidP="00F9094D">
      <w:pPr>
        <w:pStyle w:val="Plattetekst2"/>
        <w:tabs>
          <w:tab w:val="left" w:pos="851"/>
        </w:tabs>
        <w:spacing w:line="240" w:lineRule="auto"/>
        <w:rPr>
          <w:rFonts w:cs="Calibri"/>
          <w:sz w:val="22"/>
          <w:szCs w:val="22"/>
        </w:rPr>
      </w:pPr>
      <w:r w:rsidRPr="008334A9">
        <w:rPr>
          <w:rFonts w:ascii="Calibri" w:hAnsi="Calibri" w:cs="Calibri"/>
          <w:sz w:val="22"/>
          <w:szCs w:val="22"/>
          <w:lang w:eastAsia="en-US"/>
        </w:rPr>
        <w:t>Voor dienstreizen met het openbaar vervoer of per vliegtuig worden de reële kosten vergoed die het personeelslid bewijst</w:t>
      </w:r>
      <w:r w:rsidR="002C081E">
        <w:rPr>
          <w:rFonts w:ascii="Calibri" w:hAnsi="Calibri" w:cs="Calibri"/>
          <w:sz w:val="22"/>
          <w:szCs w:val="22"/>
          <w:lang w:eastAsia="en-US"/>
        </w:rPr>
        <w:t xml:space="preserve"> </w:t>
      </w:r>
      <w:r w:rsidR="002C081E" w:rsidRPr="009C7042">
        <w:rPr>
          <w:rFonts w:ascii="Calibri" w:hAnsi="Calibri" w:cs="Calibri"/>
          <w:sz w:val="22"/>
          <w:szCs w:val="22"/>
          <w:lang w:eastAsia="en-US"/>
        </w:rPr>
        <w:t xml:space="preserve">in </w:t>
      </w:r>
      <w:proofErr w:type="spellStart"/>
      <w:r w:rsidR="002C081E" w:rsidRPr="009C7042">
        <w:rPr>
          <w:rFonts w:ascii="Calibri" w:hAnsi="Calibri" w:cs="Calibri"/>
          <w:sz w:val="22"/>
          <w:szCs w:val="22"/>
          <w:lang w:eastAsia="en-US"/>
        </w:rPr>
        <w:t>economy</w:t>
      </w:r>
      <w:proofErr w:type="spellEnd"/>
      <w:r w:rsidR="002C081E" w:rsidRPr="009C7042">
        <w:rPr>
          <w:rFonts w:ascii="Calibri" w:hAnsi="Calibri" w:cs="Calibri"/>
          <w:sz w:val="22"/>
          <w:szCs w:val="22"/>
          <w:lang w:eastAsia="en-US"/>
        </w:rPr>
        <w:t xml:space="preserve"> of tweede klasse</w:t>
      </w:r>
      <w:r w:rsidRPr="009C7042">
        <w:rPr>
          <w:rFonts w:ascii="Calibri" w:hAnsi="Calibri" w:cs="Calibri"/>
          <w:sz w:val="22"/>
          <w:szCs w:val="22"/>
          <w:lang w:eastAsia="en-US"/>
        </w:rPr>
        <w:t>.</w:t>
      </w:r>
    </w:p>
    <w:p w14:paraId="5DAFE0EA" w14:textId="1F79F55E" w:rsidR="00954629" w:rsidRPr="003053BF" w:rsidRDefault="00954629" w:rsidP="00784C01">
      <w:pPr>
        <w:pStyle w:val="Kop2"/>
        <w:rPr>
          <w:rFonts w:asciiTheme="minorHAnsi" w:hAnsiTheme="minorHAnsi"/>
          <w:sz w:val="28"/>
          <w:szCs w:val="28"/>
        </w:rPr>
      </w:pPr>
      <w:bookmarkStart w:id="243" w:name="_Toc233359340"/>
      <w:bookmarkStart w:id="244" w:name="_Toc88830528"/>
      <w:r w:rsidRPr="003053BF">
        <w:rPr>
          <w:rFonts w:asciiTheme="minorHAnsi" w:hAnsiTheme="minorHAnsi"/>
          <w:sz w:val="28"/>
          <w:szCs w:val="28"/>
        </w:rPr>
        <w:lastRenderedPageBreak/>
        <w:t>Hoofdstuk VI. De sociale voordelen</w:t>
      </w:r>
      <w:bookmarkEnd w:id="243"/>
      <w:bookmarkEnd w:id="244"/>
    </w:p>
    <w:p w14:paraId="244324E8" w14:textId="516C3016" w:rsidR="00954629" w:rsidRPr="00384490" w:rsidRDefault="00954629" w:rsidP="00F71DD2">
      <w:pPr>
        <w:pStyle w:val="Kop3"/>
      </w:pPr>
      <w:bookmarkStart w:id="245" w:name="_Toc233359341"/>
      <w:bookmarkStart w:id="246" w:name="_Toc88830529"/>
      <w:r w:rsidRPr="00384490">
        <w:t>Afdeling I. De maaltijdcheques</w:t>
      </w:r>
      <w:bookmarkEnd w:id="245"/>
      <w:r w:rsidR="00536F8C">
        <w:t xml:space="preserve"> en </w:t>
      </w:r>
      <w:proofErr w:type="spellStart"/>
      <w:r w:rsidR="00536F8C">
        <w:t>ecocheques</w:t>
      </w:r>
      <w:bookmarkEnd w:id="246"/>
      <w:proofErr w:type="spellEnd"/>
    </w:p>
    <w:p w14:paraId="6E19D474"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223</w:t>
      </w:r>
    </w:p>
    <w:p w14:paraId="6E183ABD" w14:textId="27DD412B" w:rsidR="00954629" w:rsidRPr="009C7042" w:rsidRDefault="00954629" w:rsidP="00F9094D">
      <w:pPr>
        <w:pStyle w:val="Plattetekst2"/>
        <w:tabs>
          <w:tab w:val="left" w:pos="851"/>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Het personeelslid heeft recht op maaltijdcheques. </w:t>
      </w:r>
      <w:r w:rsidR="00723E6F" w:rsidRPr="009C7042">
        <w:rPr>
          <w:rFonts w:ascii="Calibri" w:hAnsi="Calibri" w:cs="Calibri"/>
          <w:sz w:val="22"/>
          <w:szCs w:val="22"/>
          <w:lang w:eastAsia="en-US"/>
        </w:rPr>
        <w:t xml:space="preserve">Het bedrag van de maaltijdcheque en van de </w:t>
      </w:r>
      <w:proofErr w:type="spellStart"/>
      <w:r w:rsidR="00723E6F" w:rsidRPr="009C7042">
        <w:rPr>
          <w:rFonts w:ascii="Calibri" w:hAnsi="Calibri" w:cs="Calibri"/>
          <w:sz w:val="22"/>
          <w:szCs w:val="22"/>
          <w:lang w:eastAsia="en-US"/>
        </w:rPr>
        <w:t>ecocheque</w:t>
      </w:r>
      <w:proofErr w:type="spellEnd"/>
      <w:r w:rsidR="00723E6F" w:rsidRPr="009C7042">
        <w:rPr>
          <w:rFonts w:ascii="Calibri" w:hAnsi="Calibri" w:cs="Calibri"/>
          <w:sz w:val="22"/>
          <w:szCs w:val="22"/>
          <w:lang w:eastAsia="en-US"/>
        </w:rPr>
        <w:t xml:space="preserve"> wordt vastgesteld door de raad.</w:t>
      </w:r>
    </w:p>
    <w:p w14:paraId="32926517" w14:textId="1C9E425F" w:rsidR="00954629" w:rsidRPr="009C7042" w:rsidRDefault="00F91527" w:rsidP="00784C01">
      <w:pPr>
        <w:pStyle w:val="Plattetekst2"/>
        <w:tabs>
          <w:tab w:val="num" w:pos="567"/>
        </w:tabs>
        <w:spacing w:line="240" w:lineRule="auto"/>
        <w:rPr>
          <w:rFonts w:ascii="Calibri" w:hAnsi="Calibri" w:cs="Calibri"/>
          <w:sz w:val="22"/>
          <w:szCs w:val="22"/>
          <w:lang w:eastAsia="en-US"/>
        </w:rPr>
      </w:pPr>
      <w:r w:rsidRPr="009C7042">
        <w:rPr>
          <w:rFonts w:ascii="Calibri" w:hAnsi="Calibri" w:cs="Calibri"/>
          <w:sz w:val="22"/>
          <w:szCs w:val="22"/>
          <w:lang w:eastAsia="en-US"/>
        </w:rPr>
        <w:t>Voor de concrete toepassingsmodaliteiten wordt verwezen naar de beslissing hieromtrent</w:t>
      </w:r>
      <w:r w:rsidR="00954629" w:rsidRPr="009C7042">
        <w:rPr>
          <w:rFonts w:ascii="Calibri" w:hAnsi="Calibri" w:cs="Calibri"/>
          <w:sz w:val="22"/>
          <w:szCs w:val="22"/>
          <w:lang w:eastAsia="en-US"/>
        </w:rPr>
        <w:t>.</w:t>
      </w:r>
    </w:p>
    <w:p w14:paraId="7BF8E4CE" w14:textId="77777777" w:rsidR="00954629" w:rsidRPr="00384490" w:rsidRDefault="00954629" w:rsidP="00F71DD2">
      <w:pPr>
        <w:pStyle w:val="Kop3"/>
      </w:pPr>
      <w:bookmarkStart w:id="247" w:name="_Toc233359342"/>
      <w:bookmarkStart w:id="248" w:name="_Toc88830530"/>
      <w:r w:rsidRPr="00384490">
        <w:t>Afdeling II. De hospitalisatieverzekering</w:t>
      </w:r>
      <w:bookmarkEnd w:id="247"/>
      <w:bookmarkEnd w:id="248"/>
    </w:p>
    <w:p w14:paraId="226D1152"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224</w:t>
      </w:r>
    </w:p>
    <w:p w14:paraId="2D08B8B6" w14:textId="5DEE84E4" w:rsidR="00954629" w:rsidRPr="00384490" w:rsidRDefault="00440AA5" w:rsidP="00F9094D">
      <w:pPr>
        <w:pStyle w:val="Plattetekst2"/>
        <w:tabs>
          <w:tab w:val="left" w:pos="851"/>
        </w:tabs>
        <w:spacing w:after="0" w:line="240" w:lineRule="auto"/>
        <w:rPr>
          <w:rFonts w:ascii="Calibri" w:hAnsi="Calibri" w:cs="Calibri"/>
          <w:sz w:val="22"/>
          <w:szCs w:val="22"/>
          <w:lang w:eastAsia="en-US"/>
        </w:rPr>
      </w:pPr>
      <w:r>
        <w:rPr>
          <w:rFonts w:ascii="Calibri" w:hAnsi="Calibri" w:cs="Calibri"/>
          <w:sz w:val="22"/>
          <w:szCs w:val="22"/>
          <w:lang w:eastAsia="en-US"/>
        </w:rPr>
        <w:t xml:space="preserve">Het </w:t>
      </w:r>
      <w:r w:rsidR="00954629" w:rsidRPr="00384490">
        <w:rPr>
          <w:rFonts w:ascii="Calibri" w:hAnsi="Calibri" w:cs="Calibri"/>
          <w:sz w:val="22"/>
          <w:szCs w:val="22"/>
          <w:lang w:eastAsia="en-US"/>
        </w:rPr>
        <w:t>bestuur sluit een collectieve hospitalisatieverzekering af voor:</w:t>
      </w:r>
    </w:p>
    <w:p w14:paraId="42A2F8EE" w14:textId="77777777" w:rsidR="00954629" w:rsidRPr="00384490" w:rsidRDefault="00954629" w:rsidP="00784C01">
      <w:pPr>
        <w:rPr>
          <w:lang w:eastAsia="en-US"/>
        </w:rPr>
      </w:pPr>
      <w:r w:rsidRPr="00384490">
        <w:rPr>
          <w:lang w:eastAsia="en-US"/>
        </w:rPr>
        <w:t>1° de statutaire personeelsleden;</w:t>
      </w:r>
    </w:p>
    <w:p w14:paraId="0134A200" w14:textId="77777777" w:rsidR="00954629" w:rsidRPr="00384490" w:rsidRDefault="00954629" w:rsidP="00784C01">
      <w:pPr>
        <w:rPr>
          <w:lang w:eastAsia="en-US"/>
        </w:rPr>
      </w:pPr>
      <w:r w:rsidRPr="00384490">
        <w:rPr>
          <w:lang w:eastAsia="en-US"/>
        </w:rPr>
        <w:t>2° de personeelsleden met een arbeidsovereenkomst van onbepaalde duur;</w:t>
      </w:r>
    </w:p>
    <w:p w14:paraId="5B377DD0" w14:textId="77F88166" w:rsidR="00954629" w:rsidRPr="00384490" w:rsidRDefault="00954629" w:rsidP="00784C01">
      <w:pPr>
        <w:pStyle w:val="Plattetekst2"/>
        <w:tabs>
          <w:tab w:val="num" w:pos="567"/>
        </w:tabs>
        <w:spacing w:line="240" w:lineRule="auto"/>
        <w:rPr>
          <w:rFonts w:ascii="Calibri" w:hAnsi="Calibri" w:cs="Calibri"/>
          <w:sz w:val="22"/>
          <w:szCs w:val="22"/>
          <w:lang w:eastAsia="en-US"/>
        </w:rPr>
      </w:pPr>
      <w:r w:rsidRPr="00384490">
        <w:rPr>
          <w:rFonts w:ascii="Calibri" w:hAnsi="Calibri" w:cs="Calibri"/>
          <w:sz w:val="22"/>
          <w:szCs w:val="22"/>
          <w:lang w:eastAsia="en-US"/>
        </w:rPr>
        <w:t>3° de personeelsleden met een arbeidsovereenkomst van bepaald</w:t>
      </w:r>
      <w:r w:rsidR="00440AA5">
        <w:rPr>
          <w:rFonts w:ascii="Calibri" w:hAnsi="Calibri" w:cs="Calibri"/>
          <w:sz w:val="22"/>
          <w:szCs w:val="22"/>
          <w:lang w:eastAsia="en-US"/>
        </w:rPr>
        <w:t xml:space="preserve">e duur na </w:t>
      </w:r>
      <w:r w:rsidR="00EA5B8D" w:rsidRPr="009C7042">
        <w:rPr>
          <w:rFonts w:ascii="Calibri" w:hAnsi="Calibri" w:cs="Calibri"/>
          <w:sz w:val="22"/>
          <w:szCs w:val="22"/>
          <w:lang w:eastAsia="en-US"/>
        </w:rPr>
        <w:t>6 maanden</w:t>
      </w:r>
      <w:r w:rsidR="00440AA5">
        <w:rPr>
          <w:rFonts w:ascii="Calibri" w:hAnsi="Calibri" w:cs="Calibri"/>
          <w:sz w:val="22"/>
          <w:szCs w:val="22"/>
          <w:lang w:eastAsia="en-US"/>
        </w:rPr>
        <w:t xml:space="preserve"> tewerkstelling</w:t>
      </w:r>
      <w:r w:rsidRPr="00384490">
        <w:rPr>
          <w:rFonts w:ascii="Calibri" w:hAnsi="Calibri" w:cs="Calibri"/>
          <w:sz w:val="22"/>
          <w:szCs w:val="22"/>
          <w:lang w:eastAsia="en-US"/>
        </w:rPr>
        <w:t>.</w:t>
      </w:r>
    </w:p>
    <w:p w14:paraId="7AE28E05" w14:textId="0615ED64" w:rsidR="00954629" w:rsidRPr="000179D2" w:rsidRDefault="00440AA5" w:rsidP="00784C01">
      <w:pPr>
        <w:pStyle w:val="Plattetekst2"/>
        <w:tabs>
          <w:tab w:val="num" w:pos="567"/>
        </w:tabs>
        <w:spacing w:line="240" w:lineRule="auto"/>
        <w:rPr>
          <w:rFonts w:ascii="Calibri" w:hAnsi="Calibri" w:cs="Calibri"/>
          <w:sz w:val="22"/>
          <w:szCs w:val="22"/>
          <w:lang w:eastAsia="en-US"/>
        </w:rPr>
      </w:pPr>
      <w:r>
        <w:rPr>
          <w:rFonts w:ascii="Calibri" w:hAnsi="Calibri" w:cs="Calibri"/>
          <w:sz w:val="22"/>
          <w:szCs w:val="22"/>
          <w:lang w:eastAsia="en-US"/>
        </w:rPr>
        <w:t xml:space="preserve">Het </w:t>
      </w:r>
      <w:r w:rsidR="00954629" w:rsidRPr="00384490">
        <w:rPr>
          <w:rFonts w:ascii="Calibri" w:hAnsi="Calibri" w:cs="Calibri"/>
          <w:sz w:val="22"/>
          <w:szCs w:val="22"/>
          <w:lang w:eastAsia="en-US"/>
        </w:rPr>
        <w:t>bestuur neemt de premie voor de hospitalisatieverzekering voor de personeelsleden, vermeld</w:t>
      </w:r>
      <w:r>
        <w:rPr>
          <w:rFonts w:ascii="Calibri" w:hAnsi="Calibri" w:cs="Calibri"/>
          <w:sz w:val="22"/>
          <w:szCs w:val="22"/>
          <w:lang w:eastAsia="en-US"/>
        </w:rPr>
        <w:t xml:space="preserve"> in punt 1°, 2° en 3° volledig</w:t>
      </w:r>
      <w:r w:rsidR="00954629" w:rsidRPr="00384490">
        <w:rPr>
          <w:rFonts w:ascii="Calibri" w:hAnsi="Calibri" w:cs="Calibri"/>
          <w:sz w:val="22"/>
          <w:szCs w:val="22"/>
          <w:lang w:eastAsia="en-US"/>
        </w:rPr>
        <w:t xml:space="preserve"> ten laste. </w:t>
      </w:r>
    </w:p>
    <w:p w14:paraId="606F4BFA" w14:textId="553302DB" w:rsidR="00954629" w:rsidRPr="00384490" w:rsidRDefault="00954629" w:rsidP="00784C01">
      <w:pPr>
        <w:rPr>
          <w:lang w:eastAsia="en-US"/>
        </w:rPr>
      </w:pPr>
    </w:p>
    <w:p w14:paraId="72E42F02"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225</w:t>
      </w:r>
    </w:p>
    <w:p w14:paraId="28C2A0E5" w14:textId="5FDB15E7" w:rsidR="00954629" w:rsidRPr="00384490" w:rsidRDefault="00954629" w:rsidP="00F9094D">
      <w:pPr>
        <w:pStyle w:val="Plattetekst2"/>
        <w:tabs>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De hospitalisatieverzekering wordt ook aangeboden aan de volgende categorieën:</w:t>
      </w:r>
    </w:p>
    <w:p w14:paraId="4DA33A52" w14:textId="77777777" w:rsidR="00954629" w:rsidRPr="00384490" w:rsidRDefault="00954629" w:rsidP="00784C01">
      <w:pPr>
        <w:rPr>
          <w:lang w:eastAsia="en-US"/>
        </w:rPr>
      </w:pPr>
      <w:r w:rsidRPr="00384490">
        <w:rPr>
          <w:lang w:eastAsia="en-US"/>
        </w:rPr>
        <w:t>1° de gepensioneerde personeelsleden;</w:t>
      </w:r>
    </w:p>
    <w:p w14:paraId="0A01406C" w14:textId="77777777" w:rsidR="00954629" w:rsidRPr="00384490" w:rsidRDefault="00954629" w:rsidP="00784C01">
      <w:pPr>
        <w:pStyle w:val="Plattetekst2"/>
        <w:tabs>
          <w:tab w:val="num" w:pos="567"/>
        </w:tabs>
        <w:spacing w:line="240" w:lineRule="auto"/>
        <w:rPr>
          <w:rFonts w:ascii="Calibri" w:hAnsi="Calibri" w:cs="Calibri"/>
          <w:sz w:val="22"/>
          <w:szCs w:val="22"/>
          <w:lang w:eastAsia="en-US"/>
        </w:rPr>
      </w:pPr>
      <w:r w:rsidRPr="00384490">
        <w:rPr>
          <w:rFonts w:ascii="Calibri" w:hAnsi="Calibri" w:cs="Calibri"/>
          <w:sz w:val="22"/>
          <w:szCs w:val="22"/>
          <w:lang w:eastAsia="en-US"/>
        </w:rPr>
        <w:t xml:space="preserve">2° de gezinsleden van de personeelsleden. </w:t>
      </w:r>
    </w:p>
    <w:p w14:paraId="6D112089" w14:textId="6334392F" w:rsidR="00954629" w:rsidRPr="00384490" w:rsidRDefault="00954629" w:rsidP="00784C01">
      <w:pPr>
        <w:pStyle w:val="Plattetekst2"/>
        <w:tabs>
          <w:tab w:val="num" w:pos="567"/>
        </w:tabs>
        <w:spacing w:after="0" w:line="240" w:lineRule="auto"/>
        <w:rPr>
          <w:rFonts w:ascii="Calibri" w:hAnsi="Calibri" w:cs="Calibri"/>
          <w:sz w:val="22"/>
          <w:szCs w:val="22"/>
          <w:lang w:eastAsia="en-US"/>
        </w:rPr>
      </w:pPr>
      <w:r w:rsidRPr="00384490">
        <w:rPr>
          <w:rFonts w:ascii="Calibri" w:hAnsi="Calibri" w:cs="Calibri"/>
          <w:sz w:val="22"/>
          <w:szCs w:val="22"/>
          <w:lang w:eastAsia="en-US"/>
        </w:rPr>
        <w:t>De premie voor deze categorieën wordt niet te</w:t>
      </w:r>
      <w:r w:rsidR="00440AA5">
        <w:rPr>
          <w:rFonts w:ascii="Calibri" w:hAnsi="Calibri" w:cs="Calibri"/>
          <w:sz w:val="22"/>
          <w:szCs w:val="22"/>
          <w:lang w:eastAsia="en-US"/>
        </w:rPr>
        <w:t xml:space="preserve">n laste genomen van het </w:t>
      </w:r>
      <w:r w:rsidRPr="00384490">
        <w:rPr>
          <w:rFonts w:ascii="Calibri" w:hAnsi="Calibri" w:cs="Calibri"/>
          <w:sz w:val="22"/>
          <w:szCs w:val="22"/>
          <w:lang w:eastAsia="en-US"/>
        </w:rPr>
        <w:t xml:space="preserve">bestuur. </w:t>
      </w:r>
    </w:p>
    <w:p w14:paraId="451A158A" w14:textId="77777777" w:rsidR="00954629" w:rsidRPr="00384490" w:rsidRDefault="00954629" w:rsidP="00784C01">
      <w:pPr>
        <w:pStyle w:val="Plattetekst2"/>
        <w:tabs>
          <w:tab w:val="num" w:pos="567"/>
        </w:tabs>
        <w:spacing w:after="0" w:line="240" w:lineRule="auto"/>
        <w:rPr>
          <w:rFonts w:ascii="Calibri" w:hAnsi="Calibri" w:cs="Calibri"/>
          <w:sz w:val="22"/>
          <w:szCs w:val="22"/>
          <w:lang w:eastAsia="en-US"/>
        </w:rPr>
      </w:pPr>
    </w:p>
    <w:p w14:paraId="6E245815"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226</w:t>
      </w:r>
    </w:p>
    <w:p w14:paraId="1F00E326" w14:textId="497F97B6" w:rsidR="00180AF3" w:rsidRDefault="00954629" w:rsidP="00F9094D">
      <w:pPr>
        <w:pStyle w:val="Plattetekst2"/>
        <w:tabs>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 xml:space="preserve">Het personeelslid ontvangt tijdig de nodige informatie in verband met toepassingsvoorwaarden van de hospitalisatieverzekering. </w:t>
      </w:r>
    </w:p>
    <w:p w14:paraId="3EEC1029" w14:textId="77777777" w:rsidR="00180AF3" w:rsidRDefault="00180AF3">
      <w:pPr>
        <w:rPr>
          <w:rFonts w:cs="Calibri"/>
          <w:szCs w:val="22"/>
          <w:lang w:val="nl-NL" w:eastAsia="en-US"/>
        </w:rPr>
      </w:pPr>
      <w:r>
        <w:rPr>
          <w:rFonts w:cs="Calibri"/>
          <w:szCs w:val="22"/>
          <w:lang w:eastAsia="en-US"/>
        </w:rPr>
        <w:br w:type="page"/>
      </w:r>
    </w:p>
    <w:p w14:paraId="09217B6B" w14:textId="77777777" w:rsidR="00954629" w:rsidRPr="00384490" w:rsidRDefault="00954629" w:rsidP="00F71DD2">
      <w:pPr>
        <w:pStyle w:val="Kop3"/>
      </w:pPr>
      <w:bookmarkStart w:id="249" w:name="_Toc233359343"/>
      <w:bookmarkStart w:id="250" w:name="_Toc88830531"/>
      <w:r w:rsidRPr="00384490">
        <w:lastRenderedPageBreak/>
        <w:t>Afdeling III. De vergoeding van de kosten voor het woon- werkverkeer</w:t>
      </w:r>
      <w:bookmarkEnd w:id="249"/>
      <w:bookmarkEnd w:id="250"/>
    </w:p>
    <w:p w14:paraId="57F862CC"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227</w:t>
      </w:r>
    </w:p>
    <w:p w14:paraId="5EADEA20" w14:textId="019BFAFD" w:rsidR="00954629" w:rsidRPr="000179D2" w:rsidRDefault="00954629" w:rsidP="00F9094D">
      <w:pPr>
        <w:pStyle w:val="Plattetekst2"/>
        <w:tabs>
          <w:tab w:val="left" w:pos="851"/>
        </w:tabs>
        <w:spacing w:after="0" w:line="240" w:lineRule="auto"/>
        <w:rPr>
          <w:rFonts w:ascii="Calibri" w:hAnsi="Calibri" w:cs="Calibri"/>
          <w:sz w:val="22"/>
          <w:szCs w:val="22"/>
          <w:lang w:eastAsia="en-US"/>
        </w:rPr>
      </w:pPr>
      <w:r w:rsidRPr="000179D2">
        <w:rPr>
          <w:rFonts w:ascii="Calibri" w:hAnsi="Calibri" w:cs="Calibri"/>
          <w:sz w:val="22"/>
          <w:szCs w:val="22"/>
          <w:lang w:eastAsia="en-US"/>
        </w:rPr>
        <w:t>§1. Bij gebruik van de trein voor de verplaatsing van en naar het werk wordt het treinabonnement van het personeelslid volledig door te</w:t>
      </w:r>
      <w:r w:rsidR="00DA0D83" w:rsidRPr="000179D2">
        <w:rPr>
          <w:rFonts w:ascii="Calibri" w:hAnsi="Calibri" w:cs="Calibri"/>
          <w:sz w:val="22"/>
          <w:szCs w:val="22"/>
          <w:lang w:eastAsia="en-US"/>
        </w:rPr>
        <w:t xml:space="preserve">n laste genomen van het </w:t>
      </w:r>
      <w:r w:rsidRPr="000179D2">
        <w:rPr>
          <w:rFonts w:ascii="Calibri" w:hAnsi="Calibri" w:cs="Calibri"/>
          <w:sz w:val="22"/>
          <w:szCs w:val="22"/>
          <w:lang w:eastAsia="en-US"/>
        </w:rPr>
        <w:t xml:space="preserve">bestuur. </w:t>
      </w:r>
    </w:p>
    <w:p w14:paraId="50FBC150" w14:textId="77777777" w:rsidR="00954629" w:rsidRPr="000179D2" w:rsidRDefault="00954629" w:rsidP="00784C01">
      <w:pPr>
        <w:pStyle w:val="Plattetekst2"/>
        <w:tabs>
          <w:tab w:val="num" w:pos="567"/>
        </w:tabs>
        <w:spacing w:line="240" w:lineRule="auto"/>
        <w:rPr>
          <w:rFonts w:ascii="Calibri" w:hAnsi="Calibri" w:cs="Calibri"/>
          <w:sz w:val="22"/>
          <w:szCs w:val="22"/>
          <w:lang w:eastAsia="en-US"/>
        </w:rPr>
      </w:pPr>
      <w:r w:rsidRPr="000179D2">
        <w:rPr>
          <w:rFonts w:ascii="Calibri" w:hAnsi="Calibri" w:cs="Calibri"/>
          <w:sz w:val="22"/>
          <w:szCs w:val="22"/>
          <w:lang w:eastAsia="en-US"/>
        </w:rPr>
        <w:t xml:space="preserve">Als het personeelslid in eerste klasse reist, betaalt het zelf de supplementaire kosten daarvoor. </w:t>
      </w:r>
    </w:p>
    <w:p w14:paraId="65340548" w14:textId="662433C4" w:rsidR="00954629" w:rsidRDefault="00954629" w:rsidP="00784C01">
      <w:pPr>
        <w:pStyle w:val="Plattetekst2"/>
        <w:tabs>
          <w:tab w:val="num" w:pos="567"/>
        </w:tabs>
        <w:spacing w:line="240" w:lineRule="auto"/>
        <w:rPr>
          <w:rFonts w:ascii="Calibri" w:hAnsi="Calibri" w:cs="Calibri"/>
          <w:sz w:val="22"/>
          <w:szCs w:val="22"/>
          <w:lang w:eastAsia="en-US"/>
        </w:rPr>
      </w:pPr>
      <w:r w:rsidRPr="000179D2">
        <w:rPr>
          <w:rFonts w:ascii="Calibri" w:hAnsi="Calibri" w:cs="Calibri"/>
          <w:sz w:val="22"/>
          <w:szCs w:val="22"/>
          <w:lang w:eastAsia="en-US"/>
        </w:rPr>
        <w:t xml:space="preserve">§2. Bij gebruik van de bus, de </w:t>
      </w:r>
      <w:r w:rsidRPr="00384490">
        <w:rPr>
          <w:rFonts w:ascii="Calibri" w:hAnsi="Calibri" w:cs="Calibri"/>
          <w:sz w:val="22"/>
          <w:szCs w:val="22"/>
          <w:lang w:eastAsia="en-US"/>
        </w:rPr>
        <w:t>tram of de metro voor de verplaatsingen van en naar het werk worden de kosten hiervoor volledi</w:t>
      </w:r>
      <w:r w:rsidR="00DA0D83">
        <w:rPr>
          <w:rFonts w:ascii="Calibri" w:hAnsi="Calibri" w:cs="Calibri"/>
          <w:sz w:val="22"/>
          <w:szCs w:val="22"/>
          <w:lang w:eastAsia="en-US"/>
        </w:rPr>
        <w:t xml:space="preserve">g terugbetaald door het </w:t>
      </w:r>
      <w:r w:rsidRPr="00384490">
        <w:rPr>
          <w:rFonts w:ascii="Calibri" w:hAnsi="Calibri" w:cs="Calibri"/>
          <w:sz w:val="22"/>
          <w:szCs w:val="22"/>
          <w:lang w:eastAsia="en-US"/>
        </w:rPr>
        <w:t xml:space="preserve">bestuur. </w:t>
      </w:r>
    </w:p>
    <w:p w14:paraId="15E2E49C" w14:textId="77777777" w:rsidR="00180AF3" w:rsidRPr="00384490" w:rsidRDefault="00180AF3" w:rsidP="00784C01">
      <w:pPr>
        <w:pStyle w:val="Plattetekst2"/>
        <w:tabs>
          <w:tab w:val="num" w:pos="567"/>
        </w:tabs>
        <w:spacing w:line="240" w:lineRule="auto"/>
        <w:rPr>
          <w:rFonts w:ascii="Calibri" w:hAnsi="Calibri" w:cs="Calibri"/>
          <w:sz w:val="22"/>
          <w:szCs w:val="22"/>
          <w:lang w:eastAsia="en-US"/>
        </w:rPr>
      </w:pPr>
    </w:p>
    <w:p w14:paraId="28005D04"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228</w:t>
      </w:r>
    </w:p>
    <w:p w14:paraId="17BB9897" w14:textId="5BC4CD2F" w:rsidR="00954629" w:rsidRPr="00D83D15" w:rsidRDefault="00954629" w:rsidP="00F9094D">
      <w:pPr>
        <w:pStyle w:val="Plattetekst2"/>
        <w:tabs>
          <w:tab w:val="left" w:pos="851"/>
        </w:tabs>
        <w:spacing w:after="0" w:line="240" w:lineRule="auto"/>
        <w:rPr>
          <w:rFonts w:ascii="Calibri" w:hAnsi="Calibri" w:cs="Calibri"/>
          <w:bCs/>
          <w:iCs/>
          <w:sz w:val="22"/>
          <w:szCs w:val="22"/>
          <w:lang w:eastAsia="en-US"/>
        </w:rPr>
      </w:pPr>
      <w:r w:rsidRPr="00384490">
        <w:rPr>
          <w:rFonts w:ascii="Calibri" w:hAnsi="Calibri" w:cs="Calibri"/>
          <w:sz w:val="22"/>
          <w:szCs w:val="22"/>
          <w:lang w:eastAsia="en-US"/>
        </w:rPr>
        <w:t xml:space="preserve">Het personeelslid </w:t>
      </w:r>
      <w:r w:rsidR="001E4E9C">
        <w:rPr>
          <w:rFonts w:ascii="Calibri" w:hAnsi="Calibri" w:cs="Calibri"/>
          <w:sz w:val="22"/>
          <w:szCs w:val="22"/>
          <w:lang w:eastAsia="en-US"/>
        </w:rPr>
        <w:t xml:space="preserve">dat </w:t>
      </w:r>
      <w:r w:rsidR="001E4E9C" w:rsidRPr="00384490">
        <w:rPr>
          <w:rFonts w:ascii="Calibri" w:hAnsi="Calibri" w:cs="Calibri"/>
          <w:sz w:val="22"/>
          <w:szCs w:val="22"/>
          <w:lang w:eastAsia="en-US"/>
        </w:rPr>
        <w:t xml:space="preserve">de afstand van en naar het werk volledig of gedeeltelijk aflegt met de fiets </w:t>
      </w:r>
      <w:r w:rsidRPr="00384490">
        <w:rPr>
          <w:rFonts w:ascii="Calibri" w:hAnsi="Calibri" w:cs="Calibri"/>
          <w:sz w:val="22"/>
          <w:szCs w:val="22"/>
          <w:lang w:eastAsia="en-US"/>
        </w:rPr>
        <w:t>ontvangt een maandelijkse fietsvergoedin</w:t>
      </w:r>
      <w:r w:rsidR="00DA0D83">
        <w:rPr>
          <w:rFonts w:ascii="Calibri" w:hAnsi="Calibri" w:cs="Calibri"/>
          <w:sz w:val="22"/>
          <w:szCs w:val="22"/>
          <w:lang w:eastAsia="en-US"/>
        </w:rPr>
        <w:t xml:space="preserve">g </w:t>
      </w:r>
      <w:r w:rsidRPr="00384490">
        <w:rPr>
          <w:rFonts w:ascii="Calibri" w:hAnsi="Calibri" w:cs="Calibri"/>
          <w:sz w:val="22"/>
          <w:szCs w:val="22"/>
          <w:lang w:eastAsia="en-US"/>
        </w:rPr>
        <w:t xml:space="preserve">per afgelegde kilometer </w:t>
      </w:r>
      <w:r w:rsidR="001E4E9C" w:rsidRPr="00D83D15">
        <w:rPr>
          <w:rFonts w:ascii="Calibri" w:hAnsi="Calibri" w:cs="Calibri"/>
          <w:bCs/>
          <w:iCs/>
          <w:sz w:val="22"/>
          <w:szCs w:val="22"/>
          <w:lang w:eastAsia="en-US"/>
        </w:rPr>
        <w:t>gelijk aan het maximum bedrag per kilometer dat op grond van de fiscale en sociale zekerheidswetgeving is vrijgesteld van belasting en sociale bijdragen.</w:t>
      </w:r>
      <w:r w:rsidRPr="00D83D15">
        <w:rPr>
          <w:rFonts w:ascii="Calibri" w:hAnsi="Calibri" w:cs="Calibri"/>
          <w:bCs/>
          <w:iCs/>
          <w:sz w:val="22"/>
          <w:szCs w:val="22"/>
          <w:lang w:eastAsia="en-US"/>
        </w:rPr>
        <w:t xml:space="preserve"> </w:t>
      </w:r>
      <w:r w:rsidR="000179D2" w:rsidRPr="00D83D15">
        <w:rPr>
          <w:rFonts w:ascii="Calibri" w:hAnsi="Calibri" w:cs="Calibri"/>
          <w:bCs/>
          <w:iCs/>
          <w:sz w:val="22"/>
          <w:szCs w:val="22"/>
          <w:lang w:eastAsia="en-US"/>
        </w:rPr>
        <w:t>Ook de verplaatsing die gebeurt met een elektrische fiets komt in aanmerking voor de fietsvergoeding.</w:t>
      </w:r>
    </w:p>
    <w:p w14:paraId="6D05E72C" w14:textId="002D76C5" w:rsidR="004E471D" w:rsidRDefault="004E471D">
      <w:pPr>
        <w:rPr>
          <w:lang w:eastAsia="en-US"/>
        </w:rPr>
      </w:pPr>
    </w:p>
    <w:p w14:paraId="247EBC99" w14:textId="77777777" w:rsidR="00F9094D" w:rsidRPr="00F9094D" w:rsidRDefault="00F9094D" w:rsidP="00180AF3">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229</w:t>
      </w:r>
    </w:p>
    <w:p w14:paraId="12D98EE2" w14:textId="6FF8526B" w:rsidR="00D60413" w:rsidRPr="00384490" w:rsidRDefault="00D60413" w:rsidP="00F9094D">
      <w:pPr>
        <w:pStyle w:val="Plattetekst2"/>
        <w:tabs>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Het personeelsli</w:t>
      </w:r>
      <w:r w:rsidR="003A4844" w:rsidRPr="00384490">
        <w:rPr>
          <w:rFonts w:ascii="Calibri" w:hAnsi="Calibri" w:cs="Calibri"/>
          <w:sz w:val="22"/>
          <w:szCs w:val="22"/>
          <w:lang w:eastAsia="en-US"/>
        </w:rPr>
        <w:t>d dat aan de voorwaarden voldoet</w:t>
      </w:r>
      <w:r w:rsidRPr="00384490">
        <w:rPr>
          <w:rFonts w:ascii="Calibri" w:hAnsi="Calibri" w:cs="Calibri"/>
          <w:sz w:val="22"/>
          <w:szCs w:val="22"/>
          <w:lang w:eastAsia="en-US"/>
        </w:rPr>
        <w:t xml:space="preserve"> voor de toekenning van een </w:t>
      </w:r>
      <w:proofErr w:type="spellStart"/>
      <w:r w:rsidRPr="00384490">
        <w:rPr>
          <w:rFonts w:ascii="Calibri" w:hAnsi="Calibri" w:cs="Calibri"/>
          <w:sz w:val="22"/>
          <w:szCs w:val="22"/>
          <w:lang w:eastAsia="en-US"/>
        </w:rPr>
        <w:t>parkeertkaart</w:t>
      </w:r>
      <w:proofErr w:type="spellEnd"/>
      <w:r w:rsidRPr="00384490">
        <w:rPr>
          <w:rFonts w:ascii="Calibri" w:hAnsi="Calibri" w:cs="Calibri"/>
          <w:sz w:val="22"/>
          <w:szCs w:val="22"/>
          <w:lang w:eastAsia="en-US"/>
        </w:rPr>
        <w:t>, ontvangt een vergoeding voor de woon-werkverplaatsing met de wagen. Die vergoeding is gelijk aan de kostprijs van een treinkaart</w:t>
      </w:r>
      <w:r w:rsidR="00DA0D83">
        <w:rPr>
          <w:rFonts w:ascii="Calibri" w:hAnsi="Calibri" w:cs="Calibri"/>
          <w:sz w:val="22"/>
          <w:szCs w:val="22"/>
          <w:lang w:eastAsia="en-US"/>
        </w:rPr>
        <w:t xml:space="preserve"> tweede klasse</w:t>
      </w:r>
      <w:r w:rsidRPr="00384490">
        <w:rPr>
          <w:rFonts w:ascii="Calibri" w:hAnsi="Calibri" w:cs="Calibri"/>
          <w:sz w:val="22"/>
          <w:szCs w:val="22"/>
          <w:lang w:eastAsia="en-US"/>
        </w:rPr>
        <w:t xml:space="preserve">. </w:t>
      </w:r>
    </w:p>
    <w:p w14:paraId="3F4B2627" w14:textId="77777777" w:rsidR="00954629" w:rsidRPr="00384490" w:rsidRDefault="00954629" w:rsidP="00F71DD2">
      <w:pPr>
        <w:pStyle w:val="Kop3"/>
      </w:pPr>
      <w:bookmarkStart w:id="251" w:name="_Toc233359344"/>
      <w:bookmarkStart w:id="252" w:name="_Toc88830532"/>
      <w:r w:rsidRPr="00384490">
        <w:t>Afdeling IV. De begrafenisvergoeding</w:t>
      </w:r>
      <w:bookmarkEnd w:id="251"/>
      <w:bookmarkEnd w:id="252"/>
    </w:p>
    <w:p w14:paraId="112E6D7A"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230</w:t>
      </w:r>
    </w:p>
    <w:p w14:paraId="40410828" w14:textId="373541EA" w:rsidR="00954629" w:rsidRPr="00384490" w:rsidRDefault="00954629" w:rsidP="00F9094D">
      <w:pPr>
        <w:pStyle w:val="Plattetekst2"/>
        <w:tabs>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 xml:space="preserve">Als een personeelslid overlijdt, wordt aan de persoon of personen, vermeld in </w:t>
      </w:r>
      <w:r w:rsidRPr="00784C01">
        <w:rPr>
          <w:rFonts w:ascii="Calibri" w:hAnsi="Calibri" w:cs="Calibri"/>
          <w:sz w:val="22"/>
          <w:szCs w:val="22"/>
          <w:lang w:eastAsia="en-US"/>
        </w:rPr>
        <w:t xml:space="preserve">volgend  </w:t>
      </w:r>
      <w:r w:rsidRPr="00384490">
        <w:rPr>
          <w:rFonts w:ascii="Calibri" w:hAnsi="Calibri" w:cs="Calibri"/>
          <w:sz w:val="22"/>
          <w:szCs w:val="22"/>
          <w:lang w:eastAsia="en-US"/>
        </w:rPr>
        <w:t xml:space="preserve">artikel , een begrafenisvergoeding toegekend die overeenstemt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19E2ADA4" w14:textId="77777777" w:rsidR="00954629" w:rsidRPr="00384490" w:rsidRDefault="00954629" w:rsidP="00784C01">
      <w:pPr>
        <w:pStyle w:val="Plattetekst2"/>
        <w:tabs>
          <w:tab w:val="num" w:pos="567"/>
        </w:tabs>
        <w:spacing w:line="240" w:lineRule="auto"/>
        <w:rPr>
          <w:rFonts w:ascii="Calibri" w:hAnsi="Calibri" w:cs="Calibri"/>
          <w:sz w:val="22"/>
          <w:szCs w:val="22"/>
        </w:rPr>
      </w:pPr>
      <w:r w:rsidRPr="00384490">
        <w:rPr>
          <w:rFonts w:ascii="Calibri" w:hAnsi="Calibri" w:cs="Calibri"/>
          <w:sz w:val="22"/>
          <w:szCs w:val="22"/>
        </w:rPr>
        <w:t>De begrafenisvergoeding mag niet meer bedragen dan een twaalfde van het bedrag, vastgesteld met toepassing van artikel 39, eerste, derde en vierde lid, van de Arbeidsongevallenwet van 10 april 1971.</w:t>
      </w:r>
    </w:p>
    <w:p w14:paraId="282C2E84" w14:textId="2611A159" w:rsidR="00954629" w:rsidRDefault="00954629" w:rsidP="00784C01">
      <w:pPr>
        <w:pStyle w:val="Plattetekst2"/>
        <w:tabs>
          <w:tab w:val="num" w:pos="567"/>
        </w:tabs>
        <w:spacing w:line="240" w:lineRule="auto"/>
        <w:rPr>
          <w:rFonts w:ascii="Calibri" w:hAnsi="Calibri" w:cs="Calibri"/>
          <w:sz w:val="22"/>
          <w:szCs w:val="22"/>
        </w:rPr>
      </w:pPr>
      <w:r w:rsidRPr="00384490">
        <w:rPr>
          <w:rFonts w:ascii="Calibri" w:hAnsi="Calibri" w:cs="Calibri"/>
          <w:sz w:val="22"/>
          <w:szCs w:val="22"/>
        </w:rPr>
        <w:t>De vergoeding wordt in voorkomend geval verminderd met het bedrag van een vergoeding die krachtens andere wettelijke of reglementaire bepalingen wordt toegekend.</w:t>
      </w:r>
    </w:p>
    <w:p w14:paraId="0D678A1C" w14:textId="77777777" w:rsidR="00697E14" w:rsidRPr="00384490" w:rsidRDefault="00697E14" w:rsidP="00784C01">
      <w:pPr>
        <w:pStyle w:val="Plattetekst2"/>
        <w:tabs>
          <w:tab w:val="num" w:pos="567"/>
        </w:tabs>
        <w:spacing w:line="240" w:lineRule="auto"/>
        <w:rPr>
          <w:rFonts w:ascii="Calibri" w:hAnsi="Calibri" w:cs="Calibri"/>
          <w:sz w:val="22"/>
          <w:szCs w:val="22"/>
        </w:rPr>
      </w:pPr>
    </w:p>
    <w:p w14:paraId="2CD5E5AB"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231</w:t>
      </w:r>
    </w:p>
    <w:p w14:paraId="420151CC" w14:textId="2EFCA1BF" w:rsidR="00954629" w:rsidRDefault="00954629" w:rsidP="00F9094D">
      <w:pPr>
        <w:pStyle w:val="Plattetekst2"/>
        <w:tabs>
          <w:tab w:val="left" w:pos="851"/>
        </w:tabs>
        <w:spacing w:after="0" w:line="240" w:lineRule="auto"/>
        <w:rPr>
          <w:rFonts w:ascii="Calibri" w:hAnsi="Calibri" w:cs="Calibri"/>
          <w:sz w:val="22"/>
          <w:szCs w:val="22"/>
          <w:lang w:eastAsia="en-US"/>
        </w:rPr>
      </w:pPr>
      <w:r w:rsidRPr="00384490">
        <w:rPr>
          <w:rFonts w:ascii="Calibri" w:hAnsi="Calibri" w:cs="Calibri"/>
          <w:sz w:val="22"/>
          <w:szCs w:val="22"/>
          <w:lang w:eastAsia="en-US"/>
        </w:rPr>
        <w:t>De begrafenisvergoeding wordt betaald aan de persoon of de personen die kosten voor de begrafenis hebben gedragen.</w:t>
      </w:r>
    </w:p>
    <w:p w14:paraId="2CFFCCA5" w14:textId="797E817B" w:rsidR="00536F8C" w:rsidRPr="006100A4" w:rsidRDefault="00536F8C" w:rsidP="00536F8C">
      <w:pPr>
        <w:pStyle w:val="Kop3"/>
      </w:pPr>
      <w:bookmarkStart w:id="253" w:name="_Toc88830533"/>
      <w:r w:rsidRPr="006100A4">
        <w:t xml:space="preserve">Afdeling V. </w:t>
      </w:r>
      <w:r w:rsidR="00103263" w:rsidRPr="006100A4">
        <w:t>Cadeaucheques</w:t>
      </w:r>
      <w:bookmarkEnd w:id="253"/>
    </w:p>
    <w:p w14:paraId="6A5A04DF"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231 bis</w:t>
      </w:r>
    </w:p>
    <w:p w14:paraId="3D8A67FF" w14:textId="11A5575D" w:rsidR="00103263" w:rsidRPr="009C7042" w:rsidRDefault="00103263" w:rsidP="00103263">
      <w:pPr>
        <w:jc w:val="both"/>
        <w:rPr>
          <w:rFonts w:cstheme="minorHAnsi"/>
          <w:szCs w:val="22"/>
          <w:lang w:val="nl-BE" w:eastAsia="en-US"/>
        </w:rPr>
      </w:pPr>
      <w:r w:rsidRPr="009C7042">
        <w:rPr>
          <w:rFonts w:cstheme="minorHAnsi"/>
          <w:szCs w:val="22"/>
          <w:lang w:val="nl-BE" w:eastAsia="en-US"/>
        </w:rPr>
        <w:t xml:space="preserve">In uitvoering van het sectoraal akkoord 2020 heeft het personeelslid jaarlijks recht op een cadeaucheque onder de vorm van een </w:t>
      </w:r>
      <w:r w:rsidR="00421EE3" w:rsidRPr="009C7042">
        <w:rPr>
          <w:rFonts w:cstheme="minorHAnsi"/>
          <w:szCs w:val="22"/>
          <w:lang w:val="nl-BE" w:eastAsia="en-US"/>
        </w:rPr>
        <w:t xml:space="preserve">gemeentelijke </w:t>
      </w:r>
      <w:proofErr w:type="spellStart"/>
      <w:r w:rsidR="00421EE3" w:rsidRPr="009C7042">
        <w:rPr>
          <w:rFonts w:cstheme="minorHAnsi"/>
          <w:szCs w:val="22"/>
          <w:lang w:val="nl-BE" w:eastAsia="en-US"/>
        </w:rPr>
        <w:t>kadoobon</w:t>
      </w:r>
      <w:proofErr w:type="spellEnd"/>
      <w:r w:rsidRPr="009C7042">
        <w:rPr>
          <w:rFonts w:cstheme="minorHAnsi"/>
          <w:szCs w:val="22"/>
          <w:lang w:val="nl-BE" w:eastAsia="en-US"/>
        </w:rPr>
        <w:t xml:space="preserve"> ter waarde van 40 euro.</w:t>
      </w:r>
    </w:p>
    <w:p w14:paraId="3EA9F101" w14:textId="4D487A73" w:rsidR="00536F8C" w:rsidRPr="00384490" w:rsidRDefault="00536F8C" w:rsidP="00536F8C">
      <w:pPr>
        <w:pStyle w:val="Kop3"/>
      </w:pPr>
      <w:bookmarkStart w:id="254" w:name="_Toc88830534"/>
      <w:r w:rsidRPr="00384490">
        <w:t>Afdeling V</w:t>
      </w:r>
      <w:r>
        <w:t>I</w:t>
      </w:r>
      <w:r w:rsidRPr="00384490">
        <w:t xml:space="preserve">. </w:t>
      </w:r>
      <w:r>
        <w:t>Tweede pensioenpijler</w:t>
      </w:r>
      <w:bookmarkEnd w:id="254"/>
    </w:p>
    <w:p w14:paraId="69E09D21"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231 ter</w:t>
      </w:r>
    </w:p>
    <w:p w14:paraId="1BC58304" w14:textId="45A1C3C8" w:rsidR="00103263" w:rsidRPr="009C7042" w:rsidRDefault="00103263" w:rsidP="00103263">
      <w:pPr>
        <w:jc w:val="both"/>
        <w:rPr>
          <w:rFonts w:cstheme="minorHAnsi"/>
          <w:szCs w:val="22"/>
          <w:lang w:val="nl-BE" w:eastAsia="en-US"/>
        </w:rPr>
      </w:pPr>
      <w:r w:rsidRPr="009C7042">
        <w:rPr>
          <w:rFonts w:cstheme="minorHAnsi"/>
          <w:szCs w:val="22"/>
          <w:lang w:val="nl-BE" w:eastAsia="en-US"/>
        </w:rPr>
        <w:t>In uitvoering van het sectoraal akkoord 2020 wordt de minimale bijdragevoet van de tweede pensioenpijler van het contractuele personeel met ingang van 1 januari 2020 opgetrokken naar 2,5%.</w:t>
      </w:r>
    </w:p>
    <w:p w14:paraId="213838DF" w14:textId="4C39980C" w:rsidR="004E471D" w:rsidRDefault="004E471D">
      <w:pPr>
        <w:rPr>
          <w:rFonts w:cs="Calibri"/>
          <w:szCs w:val="22"/>
          <w:lang w:val="nl-NL" w:eastAsia="en-US"/>
        </w:rPr>
      </w:pPr>
      <w:r>
        <w:rPr>
          <w:rFonts w:cs="Calibri"/>
          <w:szCs w:val="22"/>
          <w:lang w:eastAsia="en-US"/>
        </w:rPr>
        <w:br w:type="page"/>
      </w:r>
    </w:p>
    <w:p w14:paraId="28274302" w14:textId="00E217E2" w:rsidR="00954629" w:rsidRPr="00384490" w:rsidRDefault="00F72E0E" w:rsidP="00784C01">
      <w:pPr>
        <w:pStyle w:val="Kop1"/>
      </w:pPr>
      <w:bookmarkStart w:id="255" w:name="_Toc233359345"/>
      <w:bookmarkStart w:id="256" w:name="_Toc88830535"/>
      <w:r w:rsidRPr="00384490">
        <w:lastRenderedPageBreak/>
        <w:t>TITEL VIII. VERLOVEN EN AFWEZIGHEDEN</w:t>
      </w:r>
      <w:bookmarkEnd w:id="255"/>
      <w:bookmarkEnd w:id="256"/>
    </w:p>
    <w:p w14:paraId="625C5AE8" w14:textId="7C1BED88" w:rsidR="00954629" w:rsidRPr="003053BF" w:rsidRDefault="00954629">
      <w:pPr>
        <w:pStyle w:val="Kop2"/>
        <w:rPr>
          <w:rFonts w:asciiTheme="minorHAnsi" w:hAnsiTheme="minorHAnsi"/>
          <w:sz w:val="28"/>
          <w:szCs w:val="28"/>
        </w:rPr>
      </w:pPr>
      <w:bookmarkStart w:id="257" w:name="_Toc233359346"/>
      <w:bookmarkStart w:id="258" w:name="_Toc88830536"/>
      <w:r w:rsidRPr="003053BF">
        <w:rPr>
          <w:rFonts w:asciiTheme="minorHAnsi" w:hAnsiTheme="minorHAnsi"/>
          <w:sz w:val="28"/>
          <w:szCs w:val="28"/>
        </w:rPr>
        <w:t>Hoofdstuk I. Algemene bepalingen</w:t>
      </w:r>
      <w:bookmarkEnd w:id="257"/>
      <w:bookmarkEnd w:id="258"/>
      <w:r w:rsidRPr="003053BF">
        <w:rPr>
          <w:rFonts w:asciiTheme="minorHAnsi" w:hAnsiTheme="minorHAnsi"/>
          <w:sz w:val="28"/>
          <w:szCs w:val="28"/>
        </w:rPr>
        <w:t xml:space="preserve"> </w:t>
      </w:r>
    </w:p>
    <w:p w14:paraId="0E332D0A" w14:textId="77777777" w:rsidR="00F9094D" w:rsidRDefault="00F9094D" w:rsidP="00697E14">
      <w:pPr>
        <w:pStyle w:val="Plattetekst2"/>
        <w:tabs>
          <w:tab w:val="left" w:pos="540"/>
          <w:tab w:val="left" w:pos="567"/>
          <w:tab w:val="left" w:pos="851"/>
        </w:tabs>
        <w:spacing w:after="0" w:line="240" w:lineRule="auto"/>
        <w:rPr>
          <w:rFonts w:cs="Calibri"/>
          <w:szCs w:val="22"/>
        </w:rPr>
      </w:pPr>
      <w:r w:rsidRPr="00F9094D">
        <w:rPr>
          <w:rFonts w:ascii="Calibri" w:hAnsi="Calibri" w:cs="Calibri"/>
          <w:b/>
          <w:bCs/>
          <w:sz w:val="22"/>
          <w:szCs w:val="22"/>
        </w:rPr>
        <w:t>Artikel 232</w:t>
      </w:r>
    </w:p>
    <w:p w14:paraId="1F447EB7" w14:textId="6FFB13CA" w:rsidR="00954629" w:rsidRPr="00384490" w:rsidRDefault="00954629" w:rsidP="00F9094D">
      <w:pPr>
        <w:tabs>
          <w:tab w:val="num" w:pos="851"/>
        </w:tabs>
        <w:rPr>
          <w:rFonts w:cs="Calibri"/>
          <w:szCs w:val="22"/>
        </w:rPr>
      </w:pPr>
      <w:r w:rsidRPr="00384490">
        <w:rPr>
          <w:rFonts w:cs="Calibri"/>
          <w:szCs w:val="22"/>
        </w:rPr>
        <w:t>§1. Het statutaire personeelslid bevindt zich geheel of gedeeltelijk in een van de volgende administratieve toestanden:</w:t>
      </w:r>
    </w:p>
    <w:p w14:paraId="21BDFC36" w14:textId="77777777" w:rsidR="00954629" w:rsidRPr="00384490" w:rsidRDefault="00954629" w:rsidP="00D62CF3">
      <w:r w:rsidRPr="00384490">
        <w:t>1° dienstactiviteit;</w:t>
      </w:r>
    </w:p>
    <w:p w14:paraId="10817345" w14:textId="77777777" w:rsidR="00954629" w:rsidRPr="00384490" w:rsidRDefault="00954629" w:rsidP="00784C01">
      <w:pPr>
        <w:tabs>
          <w:tab w:val="num" w:pos="567"/>
        </w:tabs>
        <w:rPr>
          <w:rFonts w:cs="Calibri"/>
          <w:szCs w:val="22"/>
        </w:rPr>
      </w:pPr>
      <w:r w:rsidRPr="00384490">
        <w:rPr>
          <w:rFonts w:cs="Calibri"/>
          <w:szCs w:val="22"/>
        </w:rPr>
        <w:t>2° non-activiteit.</w:t>
      </w:r>
    </w:p>
    <w:p w14:paraId="171C9C80" w14:textId="77777777" w:rsidR="00D62CF3" w:rsidRDefault="00D62CF3" w:rsidP="00784C01">
      <w:pPr>
        <w:tabs>
          <w:tab w:val="num" w:pos="567"/>
        </w:tabs>
        <w:rPr>
          <w:rFonts w:cs="Calibri"/>
          <w:szCs w:val="22"/>
        </w:rPr>
      </w:pPr>
    </w:p>
    <w:p w14:paraId="512FD4C3" w14:textId="77777777" w:rsidR="00954629" w:rsidRPr="00384490" w:rsidRDefault="00954629" w:rsidP="00784C01">
      <w:pPr>
        <w:tabs>
          <w:tab w:val="num" w:pos="567"/>
        </w:tabs>
        <w:rPr>
          <w:rFonts w:cs="Calibri"/>
          <w:szCs w:val="22"/>
        </w:rPr>
      </w:pPr>
      <w:r w:rsidRPr="00384490">
        <w:rPr>
          <w:rFonts w:cs="Calibri"/>
          <w:szCs w:val="22"/>
        </w:rPr>
        <w:t>§2. Het statutaire personeelslid kan zich ook in een toestand van disponibiliteit bevinden.</w:t>
      </w:r>
    </w:p>
    <w:p w14:paraId="3FAC86A2" w14:textId="77777777" w:rsidR="00D62CF3" w:rsidRDefault="00D62CF3" w:rsidP="00784C01">
      <w:pPr>
        <w:tabs>
          <w:tab w:val="num" w:pos="567"/>
        </w:tabs>
        <w:rPr>
          <w:rFonts w:cs="Calibri"/>
          <w:szCs w:val="22"/>
        </w:rPr>
      </w:pPr>
    </w:p>
    <w:p w14:paraId="33022D9C" w14:textId="77777777" w:rsidR="00954629" w:rsidRPr="00384490" w:rsidRDefault="00954629" w:rsidP="00784C01">
      <w:pPr>
        <w:tabs>
          <w:tab w:val="num" w:pos="567"/>
        </w:tabs>
        <w:rPr>
          <w:rFonts w:cs="Calibri"/>
          <w:szCs w:val="22"/>
        </w:rPr>
      </w:pPr>
      <w:r w:rsidRPr="00384490">
        <w:rPr>
          <w:rFonts w:cs="Calibri"/>
          <w:szCs w:val="22"/>
        </w:rPr>
        <w:t>§3. Het statutaire personeelslid is bij verlof of afwezigheid in dienstactiviteit, als het statutaire personeelslid op dat ogenblik het recht op het salaris behoudt.</w:t>
      </w:r>
    </w:p>
    <w:p w14:paraId="58B5CE2A" w14:textId="77777777" w:rsidR="00D62CF3" w:rsidRDefault="00D62CF3" w:rsidP="00784C01">
      <w:pPr>
        <w:tabs>
          <w:tab w:val="num" w:pos="567"/>
        </w:tabs>
        <w:rPr>
          <w:rFonts w:cs="Calibri"/>
          <w:szCs w:val="22"/>
        </w:rPr>
      </w:pPr>
    </w:p>
    <w:p w14:paraId="759C7B4E" w14:textId="679C1E87" w:rsidR="00954629" w:rsidRDefault="00954629" w:rsidP="00784C01">
      <w:pPr>
        <w:tabs>
          <w:tab w:val="num" w:pos="567"/>
        </w:tabs>
        <w:rPr>
          <w:rFonts w:cs="Calibri"/>
          <w:szCs w:val="22"/>
        </w:rPr>
      </w:pPr>
      <w:r w:rsidRPr="00384490">
        <w:rPr>
          <w:rFonts w:cs="Calibri"/>
          <w:szCs w:val="22"/>
        </w:rPr>
        <w:t>§4. Het statutaire personeelslid is in non-activiteit bij verlof of afwezigheid, als het statutaire personeelslid op dat ogenblik geen recht heeft op zijn salaris, tenzij in de gevallen die op dwingende wijze anders bepaald zijn in deze titel of anders bepaald bij wet, decreet of besluit.</w:t>
      </w:r>
    </w:p>
    <w:p w14:paraId="6B4BFD81" w14:textId="77777777" w:rsidR="004E471D" w:rsidRPr="00384490" w:rsidRDefault="004E471D" w:rsidP="00784C01">
      <w:pPr>
        <w:tabs>
          <w:tab w:val="num" w:pos="567"/>
        </w:tabs>
        <w:rPr>
          <w:rFonts w:cs="Calibri"/>
          <w:szCs w:val="22"/>
        </w:rPr>
      </w:pPr>
    </w:p>
    <w:p w14:paraId="59DD40C3"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233</w:t>
      </w:r>
    </w:p>
    <w:p w14:paraId="41917B1F" w14:textId="6EA20D18" w:rsidR="00954629" w:rsidRPr="009C7042" w:rsidRDefault="00954629" w:rsidP="00F9094D">
      <w:pPr>
        <w:tabs>
          <w:tab w:val="num" w:pos="851"/>
        </w:tabs>
        <w:rPr>
          <w:rFonts w:cs="Calibri"/>
          <w:szCs w:val="22"/>
        </w:rPr>
      </w:pPr>
      <w:r w:rsidRPr="00384490">
        <w:rPr>
          <w:rFonts w:cs="Calibri"/>
          <w:szCs w:val="22"/>
        </w:rPr>
        <w:t>Het statutaire personeelslid kan niet in disponibiliteit wegens ambtsopheffing worden gesteld, of gehouden</w:t>
      </w:r>
      <w:r w:rsidRPr="009C7042">
        <w:rPr>
          <w:rFonts w:cs="Calibri"/>
          <w:szCs w:val="22"/>
        </w:rPr>
        <w:t xml:space="preserve">, </w:t>
      </w:r>
      <w:r w:rsidR="00D222E8" w:rsidRPr="009C7042">
        <w:t>als het aan de voorwaarden voldoet om met pensioen te gaan, al dan niet op eigen verzoek</w:t>
      </w:r>
      <w:r w:rsidRPr="009C7042">
        <w:rPr>
          <w:rFonts w:cs="Calibri"/>
          <w:szCs w:val="22"/>
        </w:rPr>
        <w:t>.</w:t>
      </w:r>
    </w:p>
    <w:p w14:paraId="052D238A" w14:textId="77777777" w:rsidR="00954629" w:rsidRPr="00384490" w:rsidRDefault="00954629" w:rsidP="00D62CF3"/>
    <w:p w14:paraId="1374395F" w14:textId="77777777" w:rsidR="00F9094D" w:rsidRPr="00697E14"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234</w:t>
      </w:r>
    </w:p>
    <w:p w14:paraId="2FB91F5A" w14:textId="6F11A858" w:rsidR="00954629" w:rsidRPr="00384490" w:rsidRDefault="00954629" w:rsidP="00F9094D">
      <w:pPr>
        <w:tabs>
          <w:tab w:val="num" w:pos="851"/>
        </w:tabs>
        <w:rPr>
          <w:rFonts w:cs="Calibri"/>
          <w:szCs w:val="22"/>
        </w:rPr>
      </w:pPr>
      <w:r w:rsidRPr="00384490">
        <w:rPr>
          <w:rFonts w:cs="Calibri"/>
          <w:szCs w:val="22"/>
        </w:rPr>
        <w:t>Een personeelslid, dat zonder toestemming of zonder geldige reden afwezig is, bevindt zich in een toestand van non-activiteit.</w:t>
      </w:r>
    </w:p>
    <w:p w14:paraId="6BF49EB4" w14:textId="2AA2C6ED" w:rsidR="00954629" w:rsidRPr="00384490" w:rsidRDefault="00954629" w:rsidP="00784C01">
      <w:pPr>
        <w:tabs>
          <w:tab w:val="num" w:pos="567"/>
        </w:tabs>
        <w:rPr>
          <w:rFonts w:cs="Calibri"/>
          <w:szCs w:val="22"/>
        </w:rPr>
      </w:pPr>
      <w:r w:rsidRPr="00384490">
        <w:rPr>
          <w:rFonts w:cs="Calibri"/>
          <w:szCs w:val="22"/>
        </w:rPr>
        <w:t xml:space="preserve">Een personeelslid, dat afwezig is ten gevolge van de toepassing van een schorsing als tuchtstraf, of ten gevolge van een preventieve schorsing zoals bedoeld </w:t>
      </w:r>
      <w:r w:rsidRPr="00A8030D">
        <w:rPr>
          <w:rFonts w:cs="Calibri"/>
          <w:szCs w:val="22"/>
        </w:rPr>
        <w:t xml:space="preserve">in </w:t>
      </w:r>
      <w:r w:rsidR="00D222E8" w:rsidRPr="009C7042">
        <w:rPr>
          <w:rFonts w:cs="Calibri"/>
          <w:szCs w:val="22"/>
        </w:rPr>
        <w:t>artikel 208 tot en met 211 DLB</w:t>
      </w:r>
      <w:r w:rsidRPr="009C7042">
        <w:rPr>
          <w:rFonts w:cs="Calibri"/>
          <w:szCs w:val="22"/>
        </w:rPr>
        <w:t>,</w:t>
      </w:r>
      <w:r w:rsidRPr="00A8030D">
        <w:rPr>
          <w:rFonts w:cs="Calibri"/>
          <w:szCs w:val="22"/>
        </w:rPr>
        <w:t xml:space="preserve"> bevindt</w:t>
      </w:r>
      <w:r w:rsidRPr="00384490">
        <w:rPr>
          <w:rFonts w:cs="Calibri"/>
          <w:szCs w:val="22"/>
        </w:rPr>
        <w:t xml:space="preserve"> zich in een toestand van dienstactiviteit.</w:t>
      </w:r>
    </w:p>
    <w:p w14:paraId="22794585" w14:textId="77777777" w:rsidR="00954629" w:rsidRPr="00384490" w:rsidRDefault="00954629" w:rsidP="00784C01">
      <w:pPr>
        <w:tabs>
          <w:tab w:val="num" w:pos="567"/>
        </w:tabs>
        <w:rPr>
          <w:rFonts w:cs="Calibri"/>
          <w:szCs w:val="22"/>
        </w:rPr>
      </w:pPr>
      <w:r w:rsidRPr="00384490">
        <w:rPr>
          <w:rFonts w:cs="Calibri"/>
          <w:szCs w:val="22"/>
        </w:rPr>
        <w:t xml:space="preserve">Een personeelslid dat afwezig is in geval van overmacht bevindt zich in een toestand van dienstactiviteit. </w:t>
      </w:r>
    </w:p>
    <w:p w14:paraId="216CC8F9" w14:textId="77777777" w:rsidR="00954629" w:rsidRPr="00384490" w:rsidRDefault="00954629" w:rsidP="00784C01">
      <w:pPr>
        <w:tabs>
          <w:tab w:val="num" w:pos="567"/>
        </w:tabs>
        <w:rPr>
          <w:rFonts w:cs="Calibri"/>
          <w:szCs w:val="22"/>
        </w:rPr>
      </w:pPr>
    </w:p>
    <w:p w14:paraId="6566C123" w14:textId="77777777" w:rsidR="00954629" w:rsidRPr="00384490" w:rsidRDefault="00954629" w:rsidP="00784C01">
      <w:pPr>
        <w:tabs>
          <w:tab w:val="num" w:pos="567"/>
        </w:tabs>
        <w:rPr>
          <w:rFonts w:cs="Calibri"/>
          <w:szCs w:val="22"/>
        </w:rPr>
      </w:pPr>
      <w:r w:rsidRPr="00384490">
        <w:rPr>
          <w:rFonts w:cs="Calibri"/>
          <w:szCs w:val="22"/>
        </w:rPr>
        <w:t>Het personeelslid mag om uitleg verzocht worden over de aard en de omstandigheden van de overmacht. Het personeelslid mag de overmacht aantonen met alle gebruikelijke rechtsmiddelen, zoals documenten, attesten en eventueel getuigenverklaringen.</w:t>
      </w:r>
    </w:p>
    <w:p w14:paraId="320C3CE6" w14:textId="77777777" w:rsidR="00954629" w:rsidRPr="00A8030D" w:rsidRDefault="00954629" w:rsidP="00D62CF3"/>
    <w:p w14:paraId="64C0D3DA"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235</w:t>
      </w:r>
    </w:p>
    <w:p w14:paraId="1A890D96" w14:textId="20CE081C" w:rsidR="00954629" w:rsidRDefault="00954629" w:rsidP="00F9094D">
      <w:pPr>
        <w:pStyle w:val="Plattetekst2"/>
        <w:tabs>
          <w:tab w:val="num" w:pos="851"/>
        </w:tabs>
        <w:spacing w:line="240" w:lineRule="auto"/>
        <w:rPr>
          <w:rFonts w:ascii="Calibri" w:hAnsi="Calibri" w:cs="Calibri"/>
          <w:sz w:val="22"/>
          <w:szCs w:val="22"/>
        </w:rPr>
      </w:pPr>
      <w:r w:rsidRPr="00A8030D">
        <w:rPr>
          <w:rFonts w:ascii="Calibri" w:hAnsi="Calibri" w:cs="Calibri"/>
          <w:sz w:val="22"/>
          <w:szCs w:val="22"/>
        </w:rPr>
        <w:t>De periode van deelname aan een georganiseerde werkonderbreking wordt gelijkgesteld met actieve dienst, behalve voor wat het recht op salaris betreft.</w:t>
      </w:r>
    </w:p>
    <w:p w14:paraId="1B19CDCD" w14:textId="77777777" w:rsidR="00697E14" w:rsidRPr="00697E14" w:rsidRDefault="00697E14" w:rsidP="00697E14"/>
    <w:p w14:paraId="122FCE9F"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236</w:t>
      </w:r>
    </w:p>
    <w:p w14:paraId="16DAF8A7" w14:textId="1E6188FC" w:rsidR="004E471D" w:rsidRDefault="00954629" w:rsidP="00F9094D">
      <w:pPr>
        <w:pStyle w:val="Plattetekst2"/>
        <w:tabs>
          <w:tab w:val="num" w:pos="851"/>
        </w:tabs>
        <w:spacing w:line="240" w:lineRule="auto"/>
        <w:rPr>
          <w:rFonts w:ascii="Calibri" w:hAnsi="Calibri" w:cs="Calibri"/>
          <w:bCs/>
          <w:iCs/>
          <w:sz w:val="22"/>
          <w:szCs w:val="22"/>
        </w:rPr>
      </w:pPr>
      <w:r w:rsidRPr="00A8030D">
        <w:rPr>
          <w:rFonts w:ascii="Calibri" w:hAnsi="Calibri" w:cs="Calibri"/>
          <w:sz w:val="22"/>
          <w:szCs w:val="22"/>
        </w:rPr>
        <w:t xml:space="preserve">Alle verloven worden toegekend door, of onder de verantwoordelijkheid van, de </w:t>
      </w:r>
      <w:r w:rsidR="008B0B94" w:rsidRPr="002E6E30">
        <w:rPr>
          <w:rFonts w:ascii="Calibri" w:hAnsi="Calibri" w:cs="Calibri"/>
          <w:bCs/>
          <w:iCs/>
          <w:sz w:val="22"/>
          <w:szCs w:val="22"/>
        </w:rPr>
        <w:t>algemeen directeur</w:t>
      </w:r>
      <w:r w:rsidRPr="002E6E30">
        <w:rPr>
          <w:rFonts w:ascii="Calibri" w:hAnsi="Calibri" w:cs="Calibri"/>
          <w:bCs/>
          <w:iCs/>
          <w:sz w:val="22"/>
          <w:szCs w:val="22"/>
        </w:rPr>
        <w:t>, tenzij uitdrukkelijk anders bepaald in deze rechtspositieregeling.</w:t>
      </w:r>
    </w:p>
    <w:p w14:paraId="1ED0EB03" w14:textId="77777777" w:rsidR="004E471D" w:rsidRDefault="004E471D">
      <w:pPr>
        <w:rPr>
          <w:rFonts w:cs="Calibri"/>
          <w:bCs/>
          <w:iCs/>
          <w:szCs w:val="22"/>
          <w:lang w:val="nl-NL"/>
        </w:rPr>
      </w:pPr>
      <w:r>
        <w:rPr>
          <w:rFonts w:cs="Calibri"/>
          <w:bCs/>
          <w:iCs/>
          <w:szCs w:val="22"/>
        </w:rPr>
        <w:br w:type="page"/>
      </w:r>
    </w:p>
    <w:p w14:paraId="382A9BCA" w14:textId="2282958F" w:rsidR="00954629" w:rsidRPr="003053BF" w:rsidRDefault="00954629" w:rsidP="00784C01">
      <w:pPr>
        <w:pStyle w:val="Kop2"/>
        <w:rPr>
          <w:rFonts w:asciiTheme="minorHAnsi" w:hAnsiTheme="minorHAnsi"/>
          <w:sz w:val="28"/>
          <w:szCs w:val="28"/>
        </w:rPr>
      </w:pPr>
      <w:bookmarkStart w:id="259" w:name="_Toc233359347"/>
      <w:bookmarkStart w:id="260" w:name="_Toc88830537"/>
      <w:r w:rsidRPr="003053BF">
        <w:rPr>
          <w:rFonts w:asciiTheme="minorHAnsi" w:hAnsiTheme="minorHAnsi"/>
          <w:sz w:val="28"/>
          <w:szCs w:val="28"/>
        </w:rPr>
        <w:lastRenderedPageBreak/>
        <w:t>Hoofdstuk II. De jaarlijkse vakantiedagen</w:t>
      </w:r>
      <w:bookmarkEnd w:id="259"/>
      <w:bookmarkEnd w:id="260"/>
    </w:p>
    <w:p w14:paraId="133F3241" w14:textId="1A68E166" w:rsidR="002E4228" w:rsidRPr="004E6944" w:rsidRDefault="002E4228" w:rsidP="00784C01">
      <w:pPr>
        <w:rPr>
          <w:rFonts w:cstheme="minorHAnsi"/>
          <w:szCs w:val="22"/>
        </w:rPr>
      </w:pPr>
      <w:r w:rsidRPr="004E6944">
        <w:rPr>
          <w:rFonts w:cstheme="minorHAnsi"/>
          <w:szCs w:val="22"/>
        </w:rPr>
        <w:t>De vakantieregeling in dit hoofdstuk, de “vakantiedagen volgens de regeling publieke sector” genaamd, is van toepassing op volgende personeelsleden:</w:t>
      </w:r>
    </w:p>
    <w:p w14:paraId="7A779684" w14:textId="77777777" w:rsidR="002E4228" w:rsidRPr="004E6944" w:rsidRDefault="002E4228" w:rsidP="00784C01">
      <w:pPr>
        <w:pStyle w:val="Plattetekst21"/>
        <w:rPr>
          <w:rFonts w:cstheme="minorHAnsi"/>
          <w:sz w:val="22"/>
          <w:szCs w:val="22"/>
        </w:rPr>
      </w:pPr>
      <w:r w:rsidRPr="004E6944">
        <w:rPr>
          <w:rFonts w:cstheme="minorHAnsi"/>
          <w:sz w:val="22"/>
          <w:szCs w:val="22"/>
        </w:rPr>
        <w:t>1° het vast aangestelde statutaire personeelslid;</w:t>
      </w:r>
    </w:p>
    <w:p w14:paraId="58D63AEA" w14:textId="1BC4C8DB" w:rsidR="002E4228" w:rsidRPr="004E6944" w:rsidRDefault="002E4228" w:rsidP="00784C01">
      <w:pPr>
        <w:pStyle w:val="Plattetekst21"/>
        <w:tabs>
          <w:tab w:val="left" w:pos="6048"/>
        </w:tabs>
        <w:rPr>
          <w:rFonts w:cstheme="minorHAnsi"/>
          <w:sz w:val="22"/>
          <w:szCs w:val="22"/>
        </w:rPr>
      </w:pPr>
      <w:r w:rsidRPr="004E6944">
        <w:rPr>
          <w:rFonts w:cstheme="minorHAnsi"/>
          <w:sz w:val="22"/>
          <w:szCs w:val="22"/>
        </w:rPr>
        <w:t>2° het op proef benoemde persone</w:t>
      </w:r>
      <w:r w:rsidR="00D62CF3" w:rsidRPr="004E6944">
        <w:rPr>
          <w:rFonts w:cstheme="minorHAnsi"/>
          <w:sz w:val="22"/>
          <w:szCs w:val="22"/>
        </w:rPr>
        <w:t>elslid;</w:t>
      </w:r>
    </w:p>
    <w:p w14:paraId="2D9F11AE" w14:textId="175A6730" w:rsidR="00B0672B" w:rsidRPr="004E6944" w:rsidRDefault="002E4228" w:rsidP="00784C01">
      <w:pPr>
        <w:rPr>
          <w:rFonts w:cstheme="minorHAnsi"/>
          <w:color w:val="00B050"/>
          <w:szCs w:val="22"/>
        </w:rPr>
      </w:pPr>
      <w:r w:rsidRPr="004E6944">
        <w:rPr>
          <w:rFonts w:cstheme="minorHAnsi"/>
          <w:szCs w:val="22"/>
        </w:rPr>
        <w:t xml:space="preserve">3° het contractueel personeelslid </w:t>
      </w:r>
      <w:r w:rsidRPr="004E6944">
        <w:rPr>
          <w:rFonts w:cstheme="minorHAnsi"/>
          <w:color w:val="0070C0"/>
          <w:szCs w:val="22"/>
        </w:rPr>
        <w:t>vanaf 1 januari 2018</w:t>
      </w:r>
      <w:r w:rsidR="00395368" w:rsidRPr="004E6944">
        <w:rPr>
          <w:rFonts w:cstheme="minorHAnsi"/>
          <w:color w:val="0070C0"/>
          <w:szCs w:val="22"/>
        </w:rPr>
        <w:t xml:space="preserve"> wat de gemeente betreft</w:t>
      </w:r>
      <w:r w:rsidR="00395368" w:rsidRPr="004E6944">
        <w:rPr>
          <w:rFonts w:cstheme="minorHAnsi"/>
          <w:szCs w:val="22"/>
        </w:rPr>
        <w:t xml:space="preserve">, </w:t>
      </w:r>
      <w:r w:rsidR="00395368" w:rsidRPr="004E6944">
        <w:rPr>
          <w:rFonts w:cstheme="minorHAnsi"/>
          <w:color w:val="00B050"/>
          <w:szCs w:val="22"/>
        </w:rPr>
        <w:t xml:space="preserve">en </w:t>
      </w:r>
      <w:r w:rsidR="00395368" w:rsidRPr="004E6944">
        <w:rPr>
          <w:rFonts w:cstheme="minorHAnsi"/>
          <w:b/>
          <w:bCs/>
          <w:i/>
          <w:iCs/>
          <w:color w:val="00B050"/>
          <w:szCs w:val="22"/>
        </w:rPr>
        <w:t>1 januari 20</w:t>
      </w:r>
      <w:r w:rsidR="002C1356" w:rsidRPr="004E6944">
        <w:rPr>
          <w:rFonts w:cstheme="minorHAnsi"/>
          <w:b/>
          <w:bCs/>
          <w:i/>
          <w:iCs/>
          <w:color w:val="00B050"/>
          <w:szCs w:val="22"/>
        </w:rPr>
        <w:t>23</w:t>
      </w:r>
      <w:r w:rsidR="00395368" w:rsidRPr="004E6944">
        <w:rPr>
          <w:rFonts w:cstheme="minorHAnsi"/>
          <w:color w:val="00B050"/>
          <w:szCs w:val="22"/>
        </w:rPr>
        <w:t xml:space="preserve"> wat het OCMW betreft</w:t>
      </w:r>
      <w:r w:rsidR="006B1B53" w:rsidRPr="004E6944">
        <w:rPr>
          <w:rFonts w:cstheme="minorHAnsi"/>
          <w:color w:val="00B050"/>
          <w:szCs w:val="22"/>
        </w:rPr>
        <w:t>.</w:t>
      </w:r>
    </w:p>
    <w:p w14:paraId="4A75FE8D" w14:textId="77777777" w:rsidR="00DF1F3D" w:rsidRPr="0096598A" w:rsidRDefault="00DF1F3D" w:rsidP="00D62CF3"/>
    <w:p w14:paraId="5637E607"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237</w:t>
      </w:r>
    </w:p>
    <w:p w14:paraId="2BB345DC" w14:textId="5BA7FA3D" w:rsidR="00954629" w:rsidRPr="004E6944" w:rsidRDefault="00954629" w:rsidP="00F9094D">
      <w:pPr>
        <w:tabs>
          <w:tab w:val="left" w:pos="851"/>
        </w:tabs>
        <w:rPr>
          <w:rFonts w:cs="Calibri"/>
          <w:color w:val="0070C0"/>
          <w:szCs w:val="22"/>
        </w:rPr>
      </w:pPr>
      <w:r w:rsidRPr="004E6944">
        <w:rPr>
          <w:rFonts w:cs="Calibri"/>
          <w:szCs w:val="22"/>
        </w:rPr>
        <w:t xml:space="preserve">§1. </w:t>
      </w:r>
      <w:r w:rsidRPr="004E6944">
        <w:rPr>
          <w:rFonts w:cs="Calibri"/>
          <w:color w:val="0070C0"/>
          <w:szCs w:val="22"/>
        </w:rPr>
        <w:t>Een voltijds werkend personeelslid heeft recht op 35</w:t>
      </w:r>
      <w:r w:rsidRPr="004E6944">
        <w:rPr>
          <w:rFonts w:cs="Calibri"/>
          <w:i/>
          <w:iCs/>
          <w:color w:val="0070C0"/>
          <w:szCs w:val="22"/>
        </w:rPr>
        <w:t xml:space="preserve"> </w:t>
      </w:r>
      <w:r w:rsidRPr="004E6944">
        <w:rPr>
          <w:rFonts w:cs="Calibri"/>
          <w:color w:val="0070C0"/>
          <w:szCs w:val="22"/>
        </w:rPr>
        <w:t>werkdagen betaalde vakantie voor een volledig dienstjaar.</w:t>
      </w:r>
    </w:p>
    <w:p w14:paraId="178BCC36" w14:textId="4308A2DE" w:rsidR="00954629" w:rsidRPr="004E6944" w:rsidRDefault="00C72046" w:rsidP="00784C01">
      <w:pPr>
        <w:tabs>
          <w:tab w:val="num" w:pos="567"/>
        </w:tabs>
        <w:rPr>
          <w:rFonts w:cs="Calibri"/>
          <w:color w:val="00B050"/>
          <w:szCs w:val="22"/>
        </w:rPr>
      </w:pPr>
      <w:r w:rsidRPr="004E6944">
        <w:rPr>
          <w:color w:val="00B050"/>
          <w:szCs w:val="22"/>
        </w:rPr>
        <w:t xml:space="preserve">Een voltijds werkend personeelslid met uitzondering van het personeel van de diensten bedoeld in </w:t>
      </w:r>
      <w:r w:rsidRPr="004E6944">
        <w:rPr>
          <w:b/>
          <w:bCs/>
          <w:i/>
          <w:iCs/>
          <w:color w:val="00B050"/>
          <w:szCs w:val="22"/>
        </w:rPr>
        <w:t>art</w:t>
      </w:r>
      <w:r w:rsidR="00140F25" w:rsidRPr="004E6944">
        <w:rPr>
          <w:b/>
          <w:bCs/>
          <w:i/>
          <w:iCs/>
          <w:color w:val="00B050"/>
          <w:szCs w:val="22"/>
        </w:rPr>
        <w:t>ikel 186 §2, 3° DLB</w:t>
      </w:r>
      <w:r w:rsidRPr="004E6944">
        <w:rPr>
          <w:b/>
          <w:bCs/>
          <w:i/>
          <w:iCs/>
          <w:color w:val="00B050"/>
          <w:szCs w:val="22"/>
        </w:rPr>
        <w:t xml:space="preserve"> </w:t>
      </w:r>
      <w:r w:rsidRPr="004E6944">
        <w:rPr>
          <w:color w:val="00B050"/>
          <w:szCs w:val="22"/>
        </w:rPr>
        <w:t>en in dienst gekomen na 1 januari 2011, heeft recht op 35</w:t>
      </w:r>
      <w:r w:rsidRPr="004E6944">
        <w:rPr>
          <w:i/>
          <w:color w:val="00B050"/>
          <w:szCs w:val="22"/>
        </w:rPr>
        <w:t xml:space="preserve"> </w:t>
      </w:r>
      <w:r w:rsidRPr="004E6944">
        <w:rPr>
          <w:color w:val="00B050"/>
          <w:szCs w:val="22"/>
        </w:rPr>
        <w:t>werkdagen betaalde vakantie voor een volledig dienstjaar. Voor een deeltijds werkend personeelslid gebeurt de berekening pro rata.</w:t>
      </w:r>
    </w:p>
    <w:p w14:paraId="5EC912CA" w14:textId="3F858BDE" w:rsidR="00C72046" w:rsidRPr="004E6944" w:rsidRDefault="00C72046" w:rsidP="00784C01">
      <w:pPr>
        <w:tabs>
          <w:tab w:val="num" w:pos="567"/>
        </w:tabs>
        <w:rPr>
          <w:rFonts w:cs="Calibri"/>
          <w:color w:val="00B050"/>
          <w:szCs w:val="22"/>
        </w:rPr>
      </w:pPr>
      <w:r w:rsidRPr="004E6944">
        <w:rPr>
          <w:color w:val="00B050"/>
          <w:szCs w:val="22"/>
        </w:rPr>
        <w:t xml:space="preserve">Het personeel van de diensten bedoeld in </w:t>
      </w:r>
      <w:r w:rsidR="00140F25" w:rsidRPr="004E6944">
        <w:rPr>
          <w:b/>
          <w:bCs/>
          <w:i/>
          <w:iCs/>
          <w:color w:val="00B050"/>
          <w:szCs w:val="22"/>
        </w:rPr>
        <w:t>artikel 186 §2, 3° DLB</w:t>
      </w:r>
      <w:r w:rsidRPr="004E6944">
        <w:rPr>
          <w:color w:val="00B050"/>
          <w:szCs w:val="22"/>
        </w:rPr>
        <w:t>, en in dienst gekomen na 1 januari 2011, heeft recht op 26</w:t>
      </w:r>
      <w:r w:rsidRPr="004E6944">
        <w:rPr>
          <w:i/>
          <w:color w:val="00B050"/>
          <w:szCs w:val="22"/>
        </w:rPr>
        <w:t xml:space="preserve"> </w:t>
      </w:r>
      <w:r w:rsidRPr="004E6944">
        <w:rPr>
          <w:color w:val="00B050"/>
          <w:szCs w:val="22"/>
        </w:rPr>
        <w:t>werkdagen betaalde vakantie voor een volledig dienstjaar</w:t>
      </w:r>
    </w:p>
    <w:p w14:paraId="51C72102" w14:textId="77777777" w:rsidR="00C72046" w:rsidRPr="004E6944" w:rsidRDefault="00C72046" w:rsidP="00784C01">
      <w:pPr>
        <w:tabs>
          <w:tab w:val="num" w:pos="567"/>
        </w:tabs>
        <w:rPr>
          <w:rFonts w:cs="Calibri"/>
          <w:szCs w:val="22"/>
        </w:rPr>
      </w:pPr>
    </w:p>
    <w:p w14:paraId="6925EB70" w14:textId="57D22A0A" w:rsidR="00954629" w:rsidRPr="004E6944" w:rsidRDefault="00C72046" w:rsidP="00784C01">
      <w:pPr>
        <w:tabs>
          <w:tab w:val="num" w:pos="567"/>
        </w:tabs>
        <w:rPr>
          <w:rFonts w:cs="Calibri"/>
          <w:szCs w:val="22"/>
        </w:rPr>
      </w:pPr>
      <w:r w:rsidRPr="004E6944">
        <w:rPr>
          <w:rFonts w:cs="Calibri"/>
          <w:szCs w:val="22"/>
        </w:rPr>
        <w:t xml:space="preserve">§2. </w:t>
      </w:r>
      <w:r w:rsidR="00954629" w:rsidRPr="004E6944">
        <w:rPr>
          <w:rFonts w:cs="Calibri"/>
          <w:szCs w:val="22"/>
        </w:rPr>
        <w:t>De vakantiedagen kunnen in principe worden genomen naar keuze van het personeelslid. De vakantiedagen moeten vooraf worden aangevraagd. Als de aangevraagde dagen of periodes niet verzoenbaar zijn met de behoeften van de dienst, dan wordt dit zo vlug mogelijk meegedeeld aan het personeelslid.</w:t>
      </w:r>
    </w:p>
    <w:p w14:paraId="6EC60DE3" w14:textId="77777777" w:rsidR="00954629" w:rsidRPr="004E6944" w:rsidRDefault="00954629" w:rsidP="00784C01">
      <w:pPr>
        <w:tabs>
          <w:tab w:val="num" w:pos="567"/>
        </w:tabs>
        <w:rPr>
          <w:rFonts w:cs="Calibri"/>
          <w:szCs w:val="22"/>
        </w:rPr>
      </w:pPr>
    </w:p>
    <w:p w14:paraId="3F0FB460" w14:textId="08D17E1E" w:rsidR="00954629" w:rsidRPr="004E6944" w:rsidRDefault="00954629" w:rsidP="00784C01">
      <w:pPr>
        <w:tabs>
          <w:tab w:val="num" w:pos="567"/>
        </w:tabs>
        <w:rPr>
          <w:rFonts w:cs="Calibri"/>
          <w:bCs/>
          <w:iCs/>
          <w:szCs w:val="22"/>
        </w:rPr>
      </w:pPr>
      <w:r w:rsidRPr="004E6944">
        <w:rPr>
          <w:rFonts w:cs="Calibri"/>
          <w:szCs w:val="22"/>
        </w:rPr>
        <w:t xml:space="preserve">In afwijking van </w:t>
      </w:r>
      <w:r w:rsidR="00C72046" w:rsidRPr="004E6944">
        <w:rPr>
          <w:rFonts w:cs="Calibri"/>
          <w:bCs/>
          <w:iCs/>
          <w:szCs w:val="22"/>
        </w:rPr>
        <w:t>het eerste</w:t>
      </w:r>
      <w:r w:rsidRPr="004E6944">
        <w:rPr>
          <w:rFonts w:cs="Calibri"/>
          <w:bCs/>
          <w:iCs/>
          <w:szCs w:val="22"/>
        </w:rPr>
        <w:t xml:space="preserve"> lid kan het personeelslid elk jaar maximum vier vakantiedagen opnemen zonder dat het dienstbelang kan worden ingeroepen om het verlof te weigeren.</w:t>
      </w:r>
    </w:p>
    <w:p w14:paraId="5887AAE7" w14:textId="77777777" w:rsidR="00954629" w:rsidRPr="004E6944" w:rsidRDefault="00954629" w:rsidP="00784C01">
      <w:pPr>
        <w:tabs>
          <w:tab w:val="num" w:pos="567"/>
        </w:tabs>
        <w:rPr>
          <w:rFonts w:cs="Calibri"/>
          <w:bCs/>
          <w:iCs/>
          <w:szCs w:val="22"/>
        </w:rPr>
      </w:pPr>
    </w:p>
    <w:p w14:paraId="67B44C90" w14:textId="7A1BABCD" w:rsidR="00954629" w:rsidRPr="004E6944" w:rsidRDefault="00954629" w:rsidP="00784C01">
      <w:pPr>
        <w:tabs>
          <w:tab w:val="num" w:pos="567"/>
        </w:tabs>
        <w:rPr>
          <w:rFonts w:cs="Calibri"/>
          <w:szCs w:val="22"/>
        </w:rPr>
      </w:pPr>
      <w:r w:rsidRPr="004E6944">
        <w:rPr>
          <w:rFonts w:cs="Calibri"/>
          <w:bCs/>
          <w:iCs/>
          <w:szCs w:val="22"/>
        </w:rPr>
        <w:t xml:space="preserve">De aanvraag wordt ingediend bij de hiërarchische meerdere die door de </w:t>
      </w:r>
      <w:r w:rsidR="008B0B94" w:rsidRPr="004E6944">
        <w:rPr>
          <w:rFonts w:cs="Calibri"/>
          <w:bCs/>
          <w:iCs/>
          <w:szCs w:val="22"/>
        </w:rPr>
        <w:t>algemeen directeur</w:t>
      </w:r>
      <w:r w:rsidR="008B0B94" w:rsidRPr="004E6944">
        <w:rPr>
          <w:rFonts w:cs="Calibri"/>
          <w:szCs w:val="22"/>
        </w:rPr>
        <w:t xml:space="preserve"> </w:t>
      </w:r>
      <w:r w:rsidRPr="004E6944">
        <w:rPr>
          <w:rFonts w:cs="Calibri"/>
          <w:szCs w:val="22"/>
        </w:rPr>
        <w:t>hiervoor werd aangeduid.</w:t>
      </w:r>
    </w:p>
    <w:p w14:paraId="0AEA18B1" w14:textId="77777777" w:rsidR="00954629" w:rsidRPr="004E6944" w:rsidRDefault="00954629" w:rsidP="00784C01">
      <w:pPr>
        <w:tabs>
          <w:tab w:val="num" w:pos="567"/>
        </w:tabs>
        <w:rPr>
          <w:rFonts w:cs="Calibri"/>
          <w:szCs w:val="22"/>
        </w:rPr>
      </w:pPr>
    </w:p>
    <w:p w14:paraId="1590E1F7"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238</w:t>
      </w:r>
    </w:p>
    <w:p w14:paraId="51C1F2C0" w14:textId="256101DA" w:rsidR="00954629" w:rsidRPr="00384490" w:rsidRDefault="00954629" w:rsidP="00F9094D">
      <w:pPr>
        <w:rPr>
          <w:rFonts w:cs="Calibri"/>
          <w:szCs w:val="22"/>
        </w:rPr>
      </w:pPr>
      <w:r w:rsidRPr="00384490">
        <w:rPr>
          <w:rFonts w:cs="Calibri"/>
          <w:szCs w:val="22"/>
        </w:rPr>
        <w:t xml:space="preserve">Elke periode met recht op salaris </w:t>
      </w:r>
      <w:r w:rsidR="00FB31E7" w:rsidRPr="009C7042">
        <w:t>alsook elke periode van tijdelijke werkloosheid wegens overmacht ten gevolge van de corona-epidemie</w:t>
      </w:r>
      <w:r w:rsidR="00FB31E7">
        <w:rPr>
          <w:b/>
          <w:bCs/>
          <w:i/>
          <w:iCs/>
        </w:rPr>
        <w:t xml:space="preserve"> </w:t>
      </w:r>
      <w:r w:rsidRPr="00384490">
        <w:rPr>
          <w:rFonts w:cs="Calibri"/>
          <w:szCs w:val="22"/>
        </w:rPr>
        <w:t xml:space="preserve">geeft recht op jaarlijkse vakantiedagen. Georganiseerde werkonderbrekingen geven geen recht op salaris maar wel </w:t>
      </w:r>
      <w:r w:rsidR="00AF5BBD">
        <w:rPr>
          <w:rFonts w:cs="Calibri"/>
          <w:szCs w:val="22"/>
        </w:rPr>
        <w:t>op vakantiedagen</w:t>
      </w:r>
      <w:r w:rsidRPr="00384490">
        <w:rPr>
          <w:rFonts w:cs="Calibri"/>
          <w:szCs w:val="22"/>
        </w:rPr>
        <w:t>.</w:t>
      </w:r>
    </w:p>
    <w:p w14:paraId="188A8F49" w14:textId="77777777" w:rsidR="00954629" w:rsidRPr="00384490" w:rsidRDefault="00954629" w:rsidP="00784C01">
      <w:pPr>
        <w:tabs>
          <w:tab w:val="num" w:pos="567"/>
          <w:tab w:val="left" w:pos="1080"/>
        </w:tabs>
        <w:rPr>
          <w:rFonts w:cs="Calibri"/>
          <w:szCs w:val="22"/>
        </w:rPr>
      </w:pPr>
    </w:p>
    <w:p w14:paraId="16A7ADB4" w14:textId="77777777" w:rsidR="00954629" w:rsidRPr="00384490" w:rsidRDefault="00954629" w:rsidP="00784C01">
      <w:pPr>
        <w:tabs>
          <w:tab w:val="num" w:pos="567"/>
        </w:tabs>
        <w:rPr>
          <w:rFonts w:cs="Calibri"/>
          <w:szCs w:val="22"/>
        </w:rPr>
      </w:pPr>
      <w:r w:rsidRPr="00384490">
        <w:rPr>
          <w:rFonts w:cs="Calibri"/>
          <w:szCs w:val="22"/>
        </w:rPr>
        <w:t xml:space="preserve">Bij afwezigheden zonder recht op salaris of afwezigheden wegens deeltijdse prestaties wordt het recht op betaalde vakantie zoals bepaald in vorig artikel §1 verhoudingsgewijze verminderd. </w:t>
      </w:r>
    </w:p>
    <w:p w14:paraId="39BF7F20" w14:textId="77777777" w:rsidR="00954629" w:rsidRPr="00384490" w:rsidRDefault="00954629" w:rsidP="00784C01">
      <w:pPr>
        <w:tabs>
          <w:tab w:val="num" w:pos="567"/>
        </w:tabs>
        <w:rPr>
          <w:rFonts w:cs="Calibri"/>
          <w:szCs w:val="22"/>
        </w:rPr>
      </w:pPr>
    </w:p>
    <w:p w14:paraId="027CB2F7" w14:textId="77777777" w:rsidR="00954629" w:rsidRPr="00384490" w:rsidRDefault="00954629" w:rsidP="00784C01">
      <w:pPr>
        <w:tabs>
          <w:tab w:val="num" w:pos="567"/>
        </w:tabs>
        <w:rPr>
          <w:rFonts w:cs="Calibri"/>
          <w:szCs w:val="22"/>
        </w:rPr>
      </w:pPr>
      <w:r w:rsidRPr="00384490">
        <w:rPr>
          <w:rFonts w:cs="Calibri"/>
          <w:szCs w:val="22"/>
        </w:rPr>
        <w:t>Als een personeelslid in de loop van het jaar in dienst treedt of zijn functie definitief neerlegt, worden zijn vakantiedagen in evenredige mate verminderd.</w:t>
      </w:r>
    </w:p>
    <w:p w14:paraId="04EA5406" w14:textId="77777777" w:rsidR="00954629" w:rsidRPr="00384490" w:rsidRDefault="00954629" w:rsidP="00784C01">
      <w:pPr>
        <w:tabs>
          <w:tab w:val="num" w:pos="567"/>
        </w:tabs>
        <w:rPr>
          <w:rFonts w:cs="Calibri"/>
          <w:szCs w:val="22"/>
        </w:rPr>
      </w:pPr>
    </w:p>
    <w:p w14:paraId="2CA616B1" w14:textId="77777777" w:rsidR="00954629" w:rsidRPr="00384490" w:rsidRDefault="00954629" w:rsidP="00784C01">
      <w:pPr>
        <w:tabs>
          <w:tab w:val="num" w:pos="567"/>
        </w:tabs>
        <w:rPr>
          <w:rFonts w:cs="Calibri"/>
          <w:szCs w:val="22"/>
        </w:rPr>
      </w:pPr>
      <w:r w:rsidRPr="00384490">
        <w:rPr>
          <w:rFonts w:cs="Calibri"/>
          <w:szCs w:val="22"/>
        </w:rPr>
        <w:t>Als deze berekening leidt tot een niet geheel getal wordt het aantal vakantiedagen waarop het personeelslid recht heeft afgerond naar boven, tot het eerstvolgende gehele getal.</w:t>
      </w:r>
    </w:p>
    <w:p w14:paraId="7AC14AB9" w14:textId="77777777" w:rsidR="00954629" w:rsidRPr="00384490" w:rsidRDefault="00954629" w:rsidP="00784C01">
      <w:pPr>
        <w:tabs>
          <w:tab w:val="num" w:pos="567"/>
        </w:tabs>
        <w:rPr>
          <w:rFonts w:cs="Calibri"/>
          <w:i/>
          <w:iCs/>
          <w:szCs w:val="22"/>
        </w:rPr>
      </w:pPr>
    </w:p>
    <w:p w14:paraId="645C8245" w14:textId="77777777" w:rsidR="00954629" w:rsidRPr="00384490" w:rsidRDefault="00954629" w:rsidP="00784C01">
      <w:pPr>
        <w:tabs>
          <w:tab w:val="num" w:pos="567"/>
        </w:tabs>
        <w:rPr>
          <w:rFonts w:cs="Calibri"/>
          <w:szCs w:val="22"/>
        </w:rPr>
      </w:pPr>
      <w:r w:rsidRPr="00384490">
        <w:rPr>
          <w:rFonts w:cs="Calibri"/>
          <w:szCs w:val="22"/>
        </w:rPr>
        <w:t>Als een personeelslid in de loop van eenzelfde jaar meerdere periodes van niet-gelijkgestelde afwezigheden zonder recht op salaris bekomt of één of meerdere wijzigingen van het aantal uren wekelijkse prestaties, dan wordt bij de berekening van het aantal vakantiedagen telkens rekening gehouden met de bedoelde afwezigheden of de deeltijdse prestaties alsof ze één geheel vormden.</w:t>
      </w:r>
    </w:p>
    <w:p w14:paraId="4BFE783E" w14:textId="77777777" w:rsidR="00954629" w:rsidRPr="00A8030D" w:rsidRDefault="00954629" w:rsidP="00784C01">
      <w:pPr>
        <w:tabs>
          <w:tab w:val="num" w:pos="567"/>
        </w:tabs>
        <w:rPr>
          <w:rFonts w:cs="Calibri"/>
          <w:i/>
          <w:iCs/>
          <w:strike/>
          <w:szCs w:val="22"/>
        </w:rPr>
      </w:pPr>
    </w:p>
    <w:p w14:paraId="7C57C0EE" w14:textId="5AA83344" w:rsidR="00954629" w:rsidRDefault="00954629" w:rsidP="00784C01">
      <w:pPr>
        <w:tabs>
          <w:tab w:val="num" w:pos="567"/>
        </w:tabs>
        <w:rPr>
          <w:rFonts w:cs="Calibri"/>
          <w:szCs w:val="22"/>
        </w:rPr>
      </w:pPr>
      <w:r w:rsidRPr="002C1356">
        <w:rPr>
          <w:rFonts w:cs="Calibri"/>
          <w:szCs w:val="22"/>
        </w:rPr>
        <w:t>Periodes met recht op een uitkering in het kader van de ziekte- en invaliditeitsverzekering worden gelijkgesteld met periodes met recht op salaris</w:t>
      </w:r>
      <w:r w:rsidR="002C1356" w:rsidRPr="002C1356">
        <w:rPr>
          <w:rFonts w:cs="Calibri"/>
          <w:szCs w:val="22"/>
        </w:rPr>
        <w:t xml:space="preserve"> </w:t>
      </w:r>
      <w:r w:rsidR="002C1356" w:rsidRPr="002C1356">
        <w:rPr>
          <w:rFonts w:cs="Calibri"/>
          <w:b/>
          <w:bCs/>
          <w:i/>
          <w:iCs/>
          <w:szCs w:val="22"/>
        </w:rPr>
        <w:t>met een maximum van 12 maanden</w:t>
      </w:r>
      <w:r w:rsidRPr="002C1356">
        <w:rPr>
          <w:rFonts w:cs="Calibri"/>
          <w:szCs w:val="22"/>
        </w:rPr>
        <w:t>. Het aantal</w:t>
      </w:r>
      <w:r w:rsidRPr="00395368">
        <w:rPr>
          <w:rFonts w:cs="Calibri"/>
          <w:szCs w:val="22"/>
        </w:rPr>
        <w:t xml:space="preserve"> vakantiedagen wordt in dat geval dus niet verminderd.</w:t>
      </w:r>
    </w:p>
    <w:p w14:paraId="4D916591" w14:textId="7C9F1160" w:rsidR="00954629" w:rsidRPr="00A8030D" w:rsidRDefault="00954629" w:rsidP="00D62CF3"/>
    <w:p w14:paraId="6C539E1E" w14:textId="77777777" w:rsidR="00954629" w:rsidRPr="00384490" w:rsidRDefault="00954629" w:rsidP="00784C01">
      <w:pPr>
        <w:tabs>
          <w:tab w:val="num" w:pos="567"/>
        </w:tabs>
        <w:rPr>
          <w:rFonts w:cs="Calibri"/>
          <w:szCs w:val="22"/>
        </w:rPr>
      </w:pPr>
      <w:r w:rsidRPr="00384490">
        <w:rPr>
          <w:rFonts w:cs="Calibri"/>
          <w:szCs w:val="22"/>
        </w:rPr>
        <w:lastRenderedPageBreak/>
        <w:t>Als deze berekening leidt tot een niet geheel getal wordt het aantal vakantiedagen, waarop het personeelslid recht heeft, afgerond naar boven, tot het eerstvolgende gehele getal.</w:t>
      </w:r>
    </w:p>
    <w:p w14:paraId="5EE5CB40" w14:textId="77777777" w:rsidR="00954629" w:rsidRPr="00384490" w:rsidRDefault="00954629" w:rsidP="00784C01">
      <w:pPr>
        <w:tabs>
          <w:tab w:val="num" w:pos="567"/>
        </w:tabs>
        <w:rPr>
          <w:rFonts w:cs="Calibri"/>
          <w:szCs w:val="22"/>
        </w:rPr>
      </w:pPr>
    </w:p>
    <w:p w14:paraId="0D15B3EA" w14:textId="14A3BE13"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239</w:t>
      </w:r>
    </w:p>
    <w:p w14:paraId="30B334E3" w14:textId="294C1C9A" w:rsidR="00954629" w:rsidRPr="009C7042" w:rsidRDefault="00954629" w:rsidP="00F9094D">
      <w:pPr>
        <w:tabs>
          <w:tab w:val="num" w:pos="851"/>
        </w:tabs>
        <w:rPr>
          <w:rFonts w:cs="Calibri"/>
          <w:szCs w:val="22"/>
        </w:rPr>
      </w:pPr>
      <w:r w:rsidRPr="00384490">
        <w:rPr>
          <w:rFonts w:cs="Calibri"/>
          <w:szCs w:val="22"/>
        </w:rPr>
        <w:t>Als een personeelslid ziek wordt voor de aanvang van een vakantiedag of een periode van vakantiedagen, dan wordt de vakantie opgeschort</w:t>
      </w:r>
      <w:r w:rsidR="002C1356">
        <w:rPr>
          <w:rFonts w:cs="Calibri"/>
          <w:szCs w:val="22"/>
        </w:rPr>
        <w:t xml:space="preserve">. </w:t>
      </w:r>
      <w:r w:rsidR="002C1356" w:rsidRPr="009C7042">
        <w:rPr>
          <w:rFonts w:cs="Calibri"/>
          <w:szCs w:val="22"/>
        </w:rPr>
        <w:t>Voor statutaire personeelsleden w</w:t>
      </w:r>
      <w:r w:rsidRPr="009C7042">
        <w:rPr>
          <w:rFonts w:cs="Calibri"/>
          <w:szCs w:val="22"/>
        </w:rPr>
        <w:t>orden de ziektedagen aangerekend op het beschikbare ziektekrediet.</w:t>
      </w:r>
    </w:p>
    <w:p w14:paraId="147F1161" w14:textId="77777777" w:rsidR="002C1356" w:rsidRPr="009C7042" w:rsidRDefault="002C1356" w:rsidP="00784C01">
      <w:pPr>
        <w:tabs>
          <w:tab w:val="num" w:pos="567"/>
        </w:tabs>
        <w:rPr>
          <w:rFonts w:cs="Calibri"/>
          <w:szCs w:val="22"/>
        </w:rPr>
      </w:pPr>
    </w:p>
    <w:p w14:paraId="10C0429E" w14:textId="5AB703B8" w:rsidR="002C1356" w:rsidRPr="009C7042" w:rsidRDefault="002C1356" w:rsidP="00784C01">
      <w:pPr>
        <w:tabs>
          <w:tab w:val="num" w:pos="567"/>
        </w:tabs>
        <w:rPr>
          <w:rFonts w:cs="Calibri"/>
          <w:szCs w:val="22"/>
        </w:rPr>
      </w:pPr>
      <w:r w:rsidRPr="009C7042">
        <w:rPr>
          <w:rFonts w:cs="Calibri"/>
          <w:szCs w:val="22"/>
        </w:rPr>
        <w:t xml:space="preserve">Als een personeelslid ziek wordt tijdens zijn vakantie, dan wordt de vakantie opgeschort. </w:t>
      </w:r>
    </w:p>
    <w:p w14:paraId="6600ABC0" w14:textId="08673D67" w:rsidR="00954629" w:rsidRPr="009C7042" w:rsidRDefault="00954629" w:rsidP="00784C01">
      <w:pPr>
        <w:tabs>
          <w:tab w:val="num" w:pos="567"/>
        </w:tabs>
        <w:rPr>
          <w:rFonts w:cs="Calibri"/>
          <w:szCs w:val="22"/>
        </w:rPr>
      </w:pPr>
      <w:r w:rsidRPr="009C7042">
        <w:rPr>
          <w:rFonts w:cs="Calibri"/>
          <w:szCs w:val="22"/>
        </w:rPr>
        <w:t>Als een personeelslid tijdens zijn vakantie in het ziekenhuis opgenomen wordt, dan wordt de vakantie opgeschort vanaf de eerste dag van de ziekenhuisopname</w:t>
      </w:r>
      <w:r w:rsidR="00C40993" w:rsidRPr="009C7042">
        <w:rPr>
          <w:rFonts w:cs="Calibri"/>
          <w:szCs w:val="22"/>
        </w:rPr>
        <w:t xml:space="preserve"> voor de duur ervan</w:t>
      </w:r>
      <w:r w:rsidRPr="009C7042">
        <w:rPr>
          <w:rFonts w:cs="Calibri"/>
          <w:szCs w:val="22"/>
        </w:rPr>
        <w:t>.</w:t>
      </w:r>
    </w:p>
    <w:p w14:paraId="51483107" w14:textId="6F979CE7" w:rsidR="00954629" w:rsidRPr="009C7042" w:rsidRDefault="002C1356" w:rsidP="00784C01">
      <w:pPr>
        <w:tabs>
          <w:tab w:val="num" w:pos="567"/>
        </w:tabs>
        <w:rPr>
          <w:rFonts w:cs="Calibri"/>
          <w:szCs w:val="22"/>
        </w:rPr>
      </w:pPr>
      <w:r w:rsidRPr="009C7042">
        <w:rPr>
          <w:rFonts w:cs="Calibri"/>
          <w:szCs w:val="22"/>
        </w:rPr>
        <w:t xml:space="preserve">Voor statutaire personeelsleden </w:t>
      </w:r>
      <w:r w:rsidR="00954629" w:rsidRPr="009C7042">
        <w:rPr>
          <w:rFonts w:cs="Calibri"/>
          <w:szCs w:val="22"/>
        </w:rPr>
        <w:t xml:space="preserve">worden de ziektedagen aangerekend op het beschikbare ziektekrediet. </w:t>
      </w:r>
    </w:p>
    <w:p w14:paraId="03E4C729" w14:textId="77777777" w:rsidR="00954629" w:rsidRPr="00384490" w:rsidRDefault="00954629" w:rsidP="00784C01">
      <w:pPr>
        <w:tabs>
          <w:tab w:val="num" w:pos="567"/>
        </w:tabs>
        <w:rPr>
          <w:rFonts w:cs="Calibri"/>
          <w:szCs w:val="22"/>
        </w:rPr>
      </w:pPr>
    </w:p>
    <w:p w14:paraId="387868E5" w14:textId="77777777" w:rsidR="00F9094D" w:rsidRPr="00F9094D" w:rsidRDefault="00F9094D" w:rsidP="00784C01">
      <w:pPr>
        <w:tabs>
          <w:tab w:val="num" w:pos="567"/>
        </w:tabs>
        <w:autoSpaceDE w:val="0"/>
        <w:autoSpaceDN w:val="0"/>
        <w:adjustRightInd w:val="0"/>
        <w:rPr>
          <w:rFonts w:cs="Calibri"/>
          <w:b/>
          <w:bCs/>
          <w:color w:val="0070C0"/>
          <w:szCs w:val="22"/>
          <w:lang w:val="nl-NL"/>
        </w:rPr>
      </w:pPr>
      <w:r w:rsidRPr="00F9094D">
        <w:rPr>
          <w:rFonts w:cs="Calibri"/>
          <w:b/>
          <w:bCs/>
          <w:color w:val="0070C0"/>
          <w:szCs w:val="22"/>
          <w:lang w:val="nl-NL"/>
        </w:rPr>
        <w:t xml:space="preserve">Artikel 239 bis </w:t>
      </w:r>
    </w:p>
    <w:p w14:paraId="2AC31850" w14:textId="41F393C3" w:rsidR="00954629" w:rsidRPr="00A8030D" w:rsidRDefault="00954629" w:rsidP="00784C01">
      <w:pPr>
        <w:tabs>
          <w:tab w:val="num" w:pos="567"/>
        </w:tabs>
        <w:autoSpaceDE w:val="0"/>
        <w:autoSpaceDN w:val="0"/>
        <w:adjustRightInd w:val="0"/>
        <w:rPr>
          <w:rFonts w:cs="Calibri"/>
          <w:color w:val="0070C0"/>
          <w:szCs w:val="22"/>
        </w:rPr>
      </w:pPr>
      <w:r w:rsidRPr="00A8030D">
        <w:rPr>
          <w:rFonts w:cs="Calibri"/>
          <w:color w:val="0070C0"/>
          <w:szCs w:val="22"/>
        </w:rPr>
        <w:t>Collectieve sluitingsdagen</w:t>
      </w:r>
    </w:p>
    <w:p w14:paraId="19887461" w14:textId="613B7E3A" w:rsidR="00954629" w:rsidRPr="00A8030D" w:rsidRDefault="00954629" w:rsidP="00784C01">
      <w:pPr>
        <w:tabs>
          <w:tab w:val="num" w:pos="567"/>
        </w:tabs>
        <w:rPr>
          <w:rFonts w:cs="Calibri"/>
          <w:color w:val="0070C0"/>
          <w:szCs w:val="22"/>
          <w:lang w:val="nl-NL" w:eastAsia="nl-BE"/>
        </w:rPr>
      </w:pPr>
      <w:r w:rsidRPr="00A8030D">
        <w:rPr>
          <w:rFonts w:cs="Calibri"/>
          <w:color w:val="0070C0"/>
          <w:szCs w:val="22"/>
        </w:rPr>
        <w:t>Dienst Buitenschoolse kinderopvang (IBO en  gemelde kinderopvang):</w:t>
      </w:r>
    </w:p>
    <w:p w14:paraId="22E57360" w14:textId="78950869" w:rsidR="00954629" w:rsidRPr="00A8030D" w:rsidRDefault="00954629" w:rsidP="00784C01">
      <w:pPr>
        <w:tabs>
          <w:tab w:val="num" w:pos="567"/>
        </w:tabs>
        <w:rPr>
          <w:rFonts w:cs="Calibri"/>
          <w:color w:val="0070C0"/>
          <w:szCs w:val="22"/>
          <w:lang w:val="nl-NL" w:eastAsia="nl-BE"/>
        </w:rPr>
      </w:pPr>
      <w:r w:rsidRPr="00A8030D">
        <w:rPr>
          <w:rFonts w:cs="Calibri"/>
          <w:color w:val="0070C0"/>
          <w:szCs w:val="22"/>
          <w:lang w:val="nl-NL" w:eastAsia="nl-BE"/>
        </w:rPr>
        <w:t>De collectieve sluitingsperiode bevindt zich tussen Kerstmis en Nieuwj</w:t>
      </w:r>
      <w:r w:rsidR="00DB6BEA" w:rsidRPr="00A8030D">
        <w:rPr>
          <w:rFonts w:cs="Calibri"/>
          <w:color w:val="0070C0"/>
          <w:szCs w:val="22"/>
          <w:lang w:val="nl-NL" w:eastAsia="nl-BE"/>
        </w:rPr>
        <w:t>aar.</w:t>
      </w:r>
    </w:p>
    <w:p w14:paraId="384619AA" w14:textId="6E32C9F2" w:rsidR="00954629" w:rsidRPr="003053BF" w:rsidRDefault="00954629" w:rsidP="00D62CF3">
      <w:pPr>
        <w:pStyle w:val="Kop2"/>
        <w:rPr>
          <w:rFonts w:asciiTheme="minorHAnsi" w:hAnsiTheme="minorHAnsi"/>
          <w:sz w:val="28"/>
          <w:szCs w:val="28"/>
        </w:rPr>
      </w:pPr>
      <w:bookmarkStart w:id="261" w:name="_Toc233359348"/>
      <w:bookmarkStart w:id="262" w:name="_Toc88830538"/>
      <w:r w:rsidRPr="003053BF">
        <w:rPr>
          <w:rFonts w:asciiTheme="minorHAnsi" w:hAnsiTheme="minorHAnsi"/>
          <w:sz w:val="28"/>
          <w:szCs w:val="28"/>
        </w:rPr>
        <w:t>Hoofdstuk III. De feestdagen</w:t>
      </w:r>
      <w:bookmarkEnd w:id="261"/>
      <w:bookmarkEnd w:id="262"/>
    </w:p>
    <w:p w14:paraId="517F2DCA" w14:textId="77777777" w:rsidR="00F9094D" w:rsidRPr="00F9094D" w:rsidRDefault="00F9094D" w:rsidP="00F9094D">
      <w:pPr>
        <w:tabs>
          <w:tab w:val="num" w:pos="567"/>
        </w:tabs>
        <w:autoSpaceDE w:val="0"/>
        <w:autoSpaceDN w:val="0"/>
        <w:adjustRightInd w:val="0"/>
        <w:rPr>
          <w:rFonts w:cs="Calibri"/>
          <w:b/>
          <w:bCs/>
          <w:color w:val="0070C0"/>
          <w:szCs w:val="22"/>
          <w:lang w:val="nl-NL"/>
        </w:rPr>
      </w:pPr>
      <w:r w:rsidRPr="00F9094D">
        <w:rPr>
          <w:rFonts w:cs="Calibri"/>
          <w:b/>
          <w:bCs/>
          <w:color w:val="0070C0"/>
          <w:szCs w:val="22"/>
          <w:lang w:val="nl-NL"/>
        </w:rPr>
        <w:t>Artikel 240</w:t>
      </w:r>
    </w:p>
    <w:p w14:paraId="3D95F620" w14:textId="397ED35B" w:rsidR="00954629" w:rsidRPr="002B04DB" w:rsidRDefault="00954629" w:rsidP="00F9094D">
      <w:pPr>
        <w:rPr>
          <w:rFonts w:cs="Calibri"/>
          <w:color w:val="0070C0"/>
          <w:szCs w:val="22"/>
        </w:rPr>
      </w:pPr>
      <w:r w:rsidRPr="00384490">
        <w:rPr>
          <w:rFonts w:cs="Calibri"/>
          <w:szCs w:val="22"/>
        </w:rPr>
        <w:t xml:space="preserve">§1. </w:t>
      </w:r>
      <w:r w:rsidRPr="002B04DB">
        <w:rPr>
          <w:rFonts w:cs="Calibri"/>
          <w:color w:val="0070C0"/>
          <w:szCs w:val="22"/>
        </w:rPr>
        <w:t>Het personeelslid heeft betaalde vakantie op de volgende feestdagen: 1 januari, paasmaandag, 1 mei, Hemelvaartsdag, pinkstermaandag, 11 juli, 21 j</w:t>
      </w:r>
      <w:r w:rsidR="00452767" w:rsidRPr="002B04DB">
        <w:rPr>
          <w:rFonts w:cs="Calibri"/>
          <w:color w:val="0070C0"/>
          <w:szCs w:val="22"/>
        </w:rPr>
        <w:t xml:space="preserve">uli, 15 augustus, 1 november,  </w:t>
      </w:r>
      <w:r w:rsidRPr="002B04DB">
        <w:rPr>
          <w:rFonts w:cs="Calibri"/>
          <w:color w:val="0070C0"/>
          <w:szCs w:val="22"/>
        </w:rPr>
        <w:t>2 november, 11 november, 15 november, 25 december</w:t>
      </w:r>
      <w:r w:rsidR="00452767" w:rsidRPr="002B04DB">
        <w:rPr>
          <w:rFonts w:cs="Calibri"/>
          <w:color w:val="0070C0"/>
          <w:szCs w:val="22"/>
        </w:rPr>
        <w:t xml:space="preserve"> en 26 december.</w:t>
      </w:r>
    </w:p>
    <w:p w14:paraId="3D1010A7" w14:textId="10E79CA7" w:rsidR="00954629" w:rsidRDefault="00954629" w:rsidP="00784C01">
      <w:pPr>
        <w:tabs>
          <w:tab w:val="num" w:pos="567"/>
        </w:tabs>
        <w:rPr>
          <w:rFonts w:cs="Calibri"/>
          <w:szCs w:val="22"/>
        </w:rPr>
      </w:pPr>
    </w:p>
    <w:p w14:paraId="2C6063FB" w14:textId="77777777" w:rsidR="002B04DB" w:rsidRPr="004E6944" w:rsidRDefault="002B04DB" w:rsidP="00784C01">
      <w:pPr>
        <w:tabs>
          <w:tab w:val="left" w:pos="1080"/>
        </w:tabs>
        <w:rPr>
          <w:color w:val="00B050"/>
          <w:szCs w:val="22"/>
        </w:rPr>
      </w:pPr>
      <w:r w:rsidRPr="004E6944">
        <w:rPr>
          <w:color w:val="00B050"/>
          <w:szCs w:val="22"/>
        </w:rPr>
        <w:t>De personeelsleden van categorie 1 en 2 hebben betaalde vakantie op de volgende feestdagen: 1 januari, paasmaandag, 1 mei, Hemelvaartsdag, pinkstermaandag, 11 juli, 21 juli, 15 augustus, 1 november, 2 november, 11 november, 15 november, 25 december en 26 december.</w:t>
      </w:r>
    </w:p>
    <w:p w14:paraId="20716AF1" w14:textId="77777777" w:rsidR="002B04DB" w:rsidRPr="004E6944" w:rsidRDefault="002B04DB" w:rsidP="00784C01">
      <w:pPr>
        <w:tabs>
          <w:tab w:val="num" w:pos="567"/>
        </w:tabs>
        <w:rPr>
          <w:rFonts w:cs="Calibri"/>
          <w:szCs w:val="22"/>
        </w:rPr>
      </w:pPr>
    </w:p>
    <w:p w14:paraId="729CE34A" w14:textId="77777777" w:rsidR="00505681" w:rsidRPr="004E6944" w:rsidRDefault="00505681" w:rsidP="00784C01">
      <w:pPr>
        <w:tabs>
          <w:tab w:val="left" w:pos="1080"/>
        </w:tabs>
        <w:rPr>
          <w:color w:val="00B050"/>
          <w:szCs w:val="22"/>
        </w:rPr>
      </w:pPr>
      <w:r w:rsidRPr="004E6944">
        <w:rPr>
          <w:color w:val="00B050"/>
          <w:szCs w:val="22"/>
        </w:rPr>
        <w:t>De personeelsleden van categorie 3 hebben betaalde vakantie op de volgende feestdagen: 1 januari, paasmaandag, 1 mei, Hemelvaartsdag, pinkstermaandag, 11 juli, 21 juli, 15 augustus, 1 november, 11 november, 25 december;</w:t>
      </w:r>
    </w:p>
    <w:p w14:paraId="7E2D6D01" w14:textId="77777777" w:rsidR="00505681" w:rsidRPr="004E6944" w:rsidRDefault="00505681" w:rsidP="00784C01">
      <w:pPr>
        <w:tabs>
          <w:tab w:val="num" w:pos="567"/>
        </w:tabs>
        <w:rPr>
          <w:rFonts w:cs="Calibri"/>
          <w:szCs w:val="22"/>
        </w:rPr>
      </w:pPr>
    </w:p>
    <w:p w14:paraId="2C5BA724" w14:textId="42D71EDD" w:rsidR="00954629" w:rsidRPr="004E6944" w:rsidRDefault="00954629" w:rsidP="00784C01">
      <w:pPr>
        <w:tabs>
          <w:tab w:val="num" w:pos="567"/>
        </w:tabs>
        <w:rPr>
          <w:rFonts w:cs="Calibri"/>
          <w:szCs w:val="22"/>
        </w:rPr>
      </w:pPr>
      <w:r w:rsidRPr="004E6944">
        <w:rPr>
          <w:rFonts w:cs="Calibri"/>
          <w:szCs w:val="22"/>
        </w:rPr>
        <w:t xml:space="preserve">§2. Als een feestdag samenvalt met een zaterdag of een zondag wordt deze dag vervangen door een andere dag, die bepaald wordt door </w:t>
      </w:r>
      <w:r w:rsidR="002E3A67" w:rsidRPr="004E6944">
        <w:rPr>
          <w:rFonts w:cs="Calibri"/>
          <w:b/>
          <w:bCs/>
          <w:i/>
          <w:iCs/>
          <w:szCs w:val="22"/>
        </w:rPr>
        <w:t>het uitvoerend orgaan van het bestuur</w:t>
      </w:r>
      <w:r w:rsidRPr="004E6944">
        <w:rPr>
          <w:rFonts w:cs="Calibri"/>
          <w:szCs w:val="22"/>
        </w:rPr>
        <w:t>.</w:t>
      </w:r>
    </w:p>
    <w:p w14:paraId="5327ED10" w14:textId="77777777" w:rsidR="008F2ADB" w:rsidRPr="004E6944" w:rsidRDefault="008F2ADB" w:rsidP="00784C01">
      <w:pPr>
        <w:tabs>
          <w:tab w:val="num" w:pos="567"/>
        </w:tabs>
        <w:rPr>
          <w:rFonts w:cs="Calibri"/>
          <w:szCs w:val="22"/>
        </w:rPr>
      </w:pPr>
    </w:p>
    <w:p w14:paraId="7FEA8DB4" w14:textId="48226729" w:rsidR="004E471D" w:rsidRDefault="0035561B" w:rsidP="00784C01">
      <w:pPr>
        <w:rPr>
          <w:rFonts w:cs="Calibri"/>
          <w:szCs w:val="22"/>
          <w:lang w:val="nl-NL"/>
        </w:rPr>
      </w:pPr>
      <w:r w:rsidRPr="004E6944">
        <w:rPr>
          <w:rFonts w:cs="Calibri"/>
          <w:szCs w:val="22"/>
          <w:lang w:val="nl-NL"/>
        </w:rPr>
        <w:t xml:space="preserve">In afwijking van </w:t>
      </w:r>
      <w:r w:rsidR="008F2ADB" w:rsidRPr="004E6944">
        <w:rPr>
          <w:rFonts w:cs="Calibri"/>
          <w:szCs w:val="22"/>
          <w:lang w:val="nl-NL"/>
        </w:rPr>
        <w:t xml:space="preserve">vorig lid kan </w:t>
      </w:r>
      <w:r w:rsidR="002E3A67" w:rsidRPr="004E6944">
        <w:rPr>
          <w:rFonts w:cs="Calibri"/>
          <w:b/>
          <w:bCs/>
          <w:i/>
          <w:iCs/>
          <w:szCs w:val="22"/>
        </w:rPr>
        <w:t>het uitvoerend orgaan van het bestuur</w:t>
      </w:r>
      <w:r w:rsidR="002E3A67" w:rsidRPr="004E6944">
        <w:rPr>
          <w:rFonts w:cs="Calibri"/>
          <w:szCs w:val="22"/>
          <w:lang w:val="nl-NL"/>
        </w:rPr>
        <w:t xml:space="preserve"> </w:t>
      </w:r>
      <w:r w:rsidR="00D114EC" w:rsidRPr="004E6944">
        <w:rPr>
          <w:rFonts w:cs="Calibri"/>
          <w:szCs w:val="22"/>
          <w:lang w:val="nl-NL"/>
        </w:rPr>
        <w:t xml:space="preserve">bepalen dat </w:t>
      </w:r>
      <w:r w:rsidR="008F2ADB" w:rsidRPr="004E6944">
        <w:rPr>
          <w:rFonts w:cs="Calibri"/>
          <w:szCs w:val="22"/>
          <w:lang w:val="nl-NL"/>
        </w:rPr>
        <w:t>de</w:t>
      </w:r>
      <w:r w:rsidR="005B692D" w:rsidRPr="004E6944">
        <w:rPr>
          <w:rFonts w:cs="Calibri"/>
          <w:szCs w:val="22"/>
          <w:lang w:val="nl-NL"/>
        </w:rPr>
        <w:t xml:space="preserve"> </w:t>
      </w:r>
      <w:r w:rsidR="008B0B94" w:rsidRPr="004E6944">
        <w:rPr>
          <w:rFonts w:cs="Calibri"/>
          <w:bCs/>
          <w:iCs/>
          <w:szCs w:val="22"/>
        </w:rPr>
        <w:t>algemeen directeur</w:t>
      </w:r>
      <w:r w:rsidR="008B0B94" w:rsidRPr="004E6944">
        <w:rPr>
          <w:rFonts w:cs="Calibri"/>
          <w:szCs w:val="22"/>
        </w:rPr>
        <w:t xml:space="preserve"> </w:t>
      </w:r>
      <w:r w:rsidR="008F2ADB" w:rsidRPr="004E6944">
        <w:rPr>
          <w:rFonts w:cs="Calibri"/>
          <w:szCs w:val="22"/>
          <w:lang w:val="nl-NL"/>
        </w:rPr>
        <w:t xml:space="preserve">de vervangende feestdagen </w:t>
      </w:r>
      <w:r w:rsidR="003D688B" w:rsidRPr="004E6944">
        <w:rPr>
          <w:rFonts w:cs="Calibri"/>
          <w:szCs w:val="22"/>
          <w:lang w:val="nl-NL"/>
        </w:rPr>
        <w:t>bepaalt</w:t>
      </w:r>
      <w:r w:rsidRPr="004E6944">
        <w:rPr>
          <w:rFonts w:cs="Calibri"/>
          <w:szCs w:val="22"/>
          <w:lang w:val="nl-NL"/>
        </w:rPr>
        <w:t xml:space="preserve"> </w:t>
      </w:r>
      <w:r w:rsidR="008F2ADB" w:rsidRPr="004E6944">
        <w:rPr>
          <w:rFonts w:cs="Calibri"/>
          <w:szCs w:val="22"/>
          <w:lang w:val="nl-NL"/>
        </w:rPr>
        <w:t>vóór 15 december van</w:t>
      </w:r>
      <w:r w:rsidR="005B692D" w:rsidRPr="004E6944">
        <w:rPr>
          <w:rFonts w:cs="Calibri"/>
          <w:szCs w:val="22"/>
          <w:lang w:val="nl-NL"/>
        </w:rPr>
        <w:t xml:space="preserve"> </w:t>
      </w:r>
      <w:r w:rsidRPr="004E6944">
        <w:rPr>
          <w:rFonts w:cs="Calibri"/>
          <w:szCs w:val="22"/>
          <w:lang w:val="nl-NL"/>
        </w:rPr>
        <w:t>het voorafgaandelijke jaar</w:t>
      </w:r>
      <w:r w:rsidR="008F2ADB" w:rsidRPr="004E6944">
        <w:rPr>
          <w:rFonts w:cs="Calibri"/>
          <w:szCs w:val="22"/>
          <w:lang w:val="nl-NL"/>
        </w:rPr>
        <w:t>.</w:t>
      </w:r>
      <w:r w:rsidR="00F917AF" w:rsidRPr="004E6944">
        <w:rPr>
          <w:rFonts w:cs="Calibri"/>
          <w:szCs w:val="22"/>
          <w:lang w:val="nl-NL"/>
        </w:rPr>
        <w:t xml:space="preserve"> </w:t>
      </w:r>
    </w:p>
    <w:p w14:paraId="6ADC67A2" w14:textId="77777777" w:rsidR="004E471D" w:rsidRDefault="004E471D">
      <w:pPr>
        <w:rPr>
          <w:rFonts w:cs="Calibri"/>
          <w:szCs w:val="22"/>
          <w:lang w:val="nl-NL"/>
        </w:rPr>
      </w:pPr>
      <w:r>
        <w:rPr>
          <w:rFonts w:cs="Calibri"/>
          <w:szCs w:val="22"/>
          <w:lang w:val="nl-NL"/>
        </w:rPr>
        <w:br w:type="page"/>
      </w:r>
    </w:p>
    <w:p w14:paraId="54BEAB58" w14:textId="7C9A8C48" w:rsidR="00954629" w:rsidRPr="003053BF" w:rsidRDefault="00954629" w:rsidP="00784C01">
      <w:pPr>
        <w:pStyle w:val="Kop2"/>
        <w:rPr>
          <w:rFonts w:asciiTheme="minorHAnsi" w:hAnsiTheme="minorHAnsi"/>
          <w:sz w:val="28"/>
          <w:szCs w:val="28"/>
        </w:rPr>
      </w:pPr>
      <w:bookmarkStart w:id="263" w:name="_Toc233359349"/>
      <w:bookmarkStart w:id="264" w:name="_Toc88830539"/>
      <w:r w:rsidRPr="003053BF">
        <w:rPr>
          <w:rFonts w:asciiTheme="minorHAnsi" w:hAnsiTheme="minorHAnsi"/>
          <w:sz w:val="28"/>
          <w:szCs w:val="28"/>
        </w:rPr>
        <w:lastRenderedPageBreak/>
        <w:t>Hoofdstuk IV. Bevallingsverlof</w:t>
      </w:r>
      <w:r w:rsidR="00C0164C" w:rsidRPr="003053BF">
        <w:rPr>
          <w:rFonts w:asciiTheme="minorHAnsi" w:hAnsiTheme="minorHAnsi"/>
          <w:sz w:val="28"/>
          <w:szCs w:val="28"/>
        </w:rPr>
        <w:t>,</w:t>
      </w:r>
      <w:r w:rsidRPr="003053BF">
        <w:rPr>
          <w:rFonts w:asciiTheme="minorHAnsi" w:hAnsiTheme="minorHAnsi"/>
          <w:sz w:val="28"/>
          <w:szCs w:val="28"/>
        </w:rPr>
        <w:t xml:space="preserve"> opvangverlof</w:t>
      </w:r>
      <w:bookmarkEnd w:id="263"/>
      <w:r w:rsidR="00C0164C" w:rsidRPr="003053BF">
        <w:rPr>
          <w:rFonts w:asciiTheme="minorHAnsi" w:hAnsiTheme="minorHAnsi"/>
          <w:sz w:val="28"/>
          <w:szCs w:val="28"/>
        </w:rPr>
        <w:t>, pleegzorgverlof en pleegouderverlof</w:t>
      </w:r>
      <w:bookmarkEnd w:id="264"/>
    </w:p>
    <w:p w14:paraId="42AF8FDA"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241</w:t>
      </w:r>
    </w:p>
    <w:p w14:paraId="348877C2" w14:textId="0F9E304C" w:rsidR="00954629" w:rsidRPr="00384490" w:rsidRDefault="00954629" w:rsidP="00F9094D">
      <w:pPr>
        <w:rPr>
          <w:rFonts w:cs="Calibri"/>
          <w:szCs w:val="22"/>
        </w:rPr>
      </w:pPr>
      <w:r w:rsidRPr="00384490">
        <w:rPr>
          <w:rFonts w:cs="Calibri"/>
          <w:szCs w:val="22"/>
        </w:rPr>
        <w:t>Het bevallingsverlof wordt toegekend aan het personeelslid volgens de bepalingen van de Arbeidswet van 16 maart 1971.</w:t>
      </w:r>
    </w:p>
    <w:p w14:paraId="72672A63" w14:textId="07073658" w:rsidR="00954629" w:rsidRPr="00384490" w:rsidRDefault="00954629" w:rsidP="00784C01">
      <w:pPr>
        <w:tabs>
          <w:tab w:val="num" w:pos="567"/>
        </w:tabs>
        <w:rPr>
          <w:rFonts w:cs="Calibri"/>
          <w:szCs w:val="22"/>
        </w:rPr>
      </w:pPr>
      <w:r w:rsidRPr="00384490">
        <w:rPr>
          <w:rFonts w:cs="Calibri"/>
          <w:szCs w:val="22"/>
        </w:rPr>
        <w:t>Het statutaire personeelslid behoudt het recht op salaris tijdens het bevallingsverlof, op voorwaarde dat de betrokkene alle beroepswerkzaamheid staakt.</w:t>
      </w:r>
    </w:p>
    <w:p w14:paraId="7AD1FACB" w14:textId="77777777" w:rsidR="00954629" w:rsidRPr="00384490" w:rsidRDefault="00954629" w:rsidP="00784C01">
      <w:pPr>
        <w:tabs>
          <w:tab w:val="num" w:pos="567"/>
        </w:tabs>
        <w:rPr>
          <w:rFonts w:cs="Calibri"/>
          <w:szCs w:val="22"/>
        </w:rPr>
      </w:pPr>
    </w:p>
    <w:p w14:paraId="421C14FA"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242</w:t>
      </w:r>
    </w:p>
    <w:p w14:paraId="648F2E10" w14:textId="63F827CF" w:rsidR="00954629" w:rsidRPr="00384490" w:rsidRDefault="00954629" w:rsidP="00F9094D">
      <w:pPr>
        <w:rPr>
          <w:rFonts w:cs="Calibri"/>
          <w:szCs w:val="22"/>
        </w:rPr>
      </w:pPr>
      <w:r w:rsidRPr="00384490">
        <w:rPr>
          <w:rFonts w:cs="Calibri"/>
          <w:szCs w:val="22"/>
        </w:rPr>
        <w:t>Bij verlenging van de postnatale rustperiode in overeenstemming met artikel 39, zesde lid, van de Arbeidswet van 16 maart 1971, wordt het vast aangestelde statutaire personeelslid tijdens de duur van die verlenging doorbetaald.</w:t>
      </w:r>
    </w:p>
    <w:p w14:paraId="63E70070" w14:textId="77777777" w:rsidR="00954629" w:rsidRPr="00384490" w:rsidRDefault="00954629" w:rsidP="00784C01">
      <w:pPr>
        <w:tabs>
          <w:tab w:val="num" w:pos="567"/>
          <w:tab w:val="left" w:pos="1080"/>
        </w:tabs>
        <w:rPr>
          <w:rFonts w:cs="Calibri"/>
          <w:szCs w:val="22"/>
        </w:rPr>
      </w:pPr>
    </w:p>
    <w:p w14:paraId="4E784E4A"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243</w:t>
      </w:r>
    </w:p>
    <w:p w14:paraId="3008C6B8" w14:textId="02213198" w:rsidR="00954629" w:rsidRPr="00BC42FA" w:rsidRDefault="00954629" w:rsidP="00F9094D">
      <w:pPr>
        <w:rPr>
          <w:rFonts w:cs="Calibri"/>
          <w:szCs w:val="22"/>
        </w:rPr>
      </w:pPr>
      <w:r w:rsidRPr="00384490">
        <w:rPr>
          <w:rFonts w:cs="Calibri"/>
          <w:szCs w:val="22"/>
        </w:rPr>
        <w:t xml:space="preserve">§1. Als de moeder overlijdt, heeft het statutaire </w:t>
      </w:r>
      <w:r w:rsidRPr="00BC42FA">
        <w:rPr>
          <w:rFonts w:cs="Calibri"/>
          <w:szCs w:val="22"/>
        </w:rPr>
        <w:t>personeelslid dat vader is van het kind</w:t>
      </w:r>
      <w:r w:rsidR="00E20001" w:rsidRPr="00BC42FA">
        <w:rPr>
          <w:rFonts w:cs="Calibri"/>
          <w:szCs w:val="22"/>
        </w:rPr>
        <w:t xml:space="preserve"> of meeouder is</w:t>
      </w:r>
      <w:r w:rsidR="00F628E9" w:rsidRPr="00BC42FA">
        <w:rPr>
          <w:rFonts w:cs="Calibri"/>
          <w:szCs w:val="22"/>
        </w:rPr>
        <w:t xml:space="preserve"> volgens de voorwaarden bepaald in artikel 268</w:t>
      </w:r>
      <w:r w:rsidRPr="00BC42FA">
        <w:rPr>
          <w:rFonts w:cs="Calibri"/>
          <w:szCs w:val="22"/>
        </w:rPr>
        <w:t>, recht op vaderschapsverlof</w:t>
      </w:r>
      <w:r w:rsidR="00E20001" w:rsidRPr="00BC42FA">
        <w:rPr>
          <w:rFonts w:cs="Calibri"/>
          <w:szCs w:val="22"/>
        </w:rPr>
        <w:t xml:space="preserve"> resp. geboorteverlof</w:t>
      </w:r>
      <w:r w:rsidRPr="00BC42FA">
        <w:rPr>
          <w:rFonts w:cs="Calibri"/>
          <w:szCs w:val="22"/>
        </w:rPr>
        <w:t>, dat niet langer mag duren dan het deel van het bevallingsverlof dat nog niet opgenomen werd door de moeder bij haar overlijden.</w:t>
      </w:r>
    </w:p>
    <w:p w14:paraId="7D13969A" w14:textId="77777777" w:rsidR="000958ED" w:rsidRPr="00BC42FA" w:rsidRDefault="000958ED" w:rsidP="000958ED"/>
    <w:p w14:paraId="5BBC4840" w14:textId="66B0E372" w:rsidR="00954629" w:rsidRPr="00384490" w:rsidRDefault="00954629" w:rsidP="00784C01">
      <w:pPr>
        <w:tabs>
          <w:tab w:val="num" w:pos="567"/>
        </w:tabs>
        <w:rPr>
          <w:rFonts w:cs="Calibri"/>
          <w:szCs w:val="22"/>
        </w:rPr>
      </w:pPr>
      <w:r w:rsidRPr="00BC42FA">
        <w:rPr>
          <w:rFonts w:cs="Calibri"/>
          <w:szCs w:val="22"/>
        </w:rPr>
        <w:t>§2. Bij opname van de moeder in een ziekenhuis heeft het statutaire personeelslid dat vader is van het kind</w:t>
      </w:r>
      <w:r w:rsidR="00E20001" w:rsidRPr="00BC42FA">
        <w:rPr>
          <w:rFonts w:cs="Calibri"/>
          <w:szCs w:val="22"/>
        </w:rPr>
        <w:t xml:space="preserve"> of meeouder is</w:t>
      </w:r>
      <w:r w:rsidRPr="00BC42FA">
        <w:rPr>
          <w:rFonts w:cs="Calibri"/>
          <w:szCs w:val="22"/>
        </w:rPr>
        <w:t>, recht op vaderschapsverlof</w:t>
      </w:r>
      <w:r w:rsidR="00E20001" w:rsidRPr="00BC42FA">
        <w:rPr>
          <w:rFonts w:cs="Calibri"/>
          <w:szCs w:val="22"/>
        </w:rPr>
        <w:t>/geboorteverlof</w:t>
      </w:r>
      <w:r w:rsidRPr="00BC42FA">
        <w:rPr>
          <w:rFonts w:cs="Calibri"/>
          <w:szCs w:val="22"/>
        </w:rPr>
        <w:t>, dat op zijn</w:t>
      </w:r>
      <w:r w:rsidRPr="00384490">
        <w:rPr>
          <w:rFonts w:cs="Calibri"/>
          <w:szCs w:val="22"/>
        </w:rPr>
        <w:t xml:space="preserve"> vroegst een aanvang neemt vanaf de achtste dag, te rekenen na de geboorte van het kind, op voorwaarde dat de moeder meer dan zeven dagen opgenomen is in het ziekenhuis en dat de pasgeborene het ziekenhuis verlaten heeft.</w:t>
      </w:r>
    </w:p>
    <w:p w14:paraId="612C9D0F" w14:textId="32997C64" w:rsidR="00954629" w:rsidRPr="00384490" w:rsidRDefault="00954629" w:rsidP="00784C01">
      <w:pPr>
        <w:tabs>
          <w:tab w:val="num" w:pos="567"/>
        </w:tabs>
        <w:rPr>
          <w:rFonts w:cs="Calibri"/>
          <w:szCs w:val="22"/>
        </w:rPr>
      </w:pPr>
      <w:r w:rsidRPr="00384490">
        <w:rPr>
          <w:rFonts w:cs="Calibri"/>
          <w:szCs w:val="22"/>
        </w:rPr>
        <w:t>Het vaderschapsverlof</w:t>
      </w:r>
      <w:r w:rsidR="00CC008F">
        <w:rPr>
          <w:rFonts w:cs="Calibri"/>
          <w:szCs w:val="22"/>
        </w:rPr>
        <w:t>/</w:t>
      </w:r>
      <w:r w:rsidR="00CC008F" w:rsidRPr="00BC42FA">
        <w:rPr>
          <w:rFonts w:cs="Calibri"/>
          <w:bCs/>
          <w:iCs/>
          <w:szCs w:val="22"/>
        </w:rPr>
        <w:t>geboorteverlof</w:t>
      </w:r>
      <w:r w:rsidRPr="00384490">
        <w:rPr>
          <w:rFonts w:cs="Calibri"/>
          <w:szCs w:val="22"/>
        </w:rPr>
        <w:t xml:space="preserve"> eindigt als de moeder het ziekenhuis verlaat en uiterlijk bij het verstrijken van de periode die overeenstemt met het deel van het bevallingsverlof dat door de moeder op het ogenblik van haar opname in het ziekenhuis nog niet was opgenomen.</w:t>
      </w:r>
    </w:p>
    <w:p w14:paraId="0792322D" w14:textId="77777777" w:rsidR="00954629" w:rsidRPr="00384490" w:rsidRDefault="00954629" w:rsidP="00784C01">
      <w:pPr>
        <w:tabs>
          <w:tab w:val="num" w:pos="567"/>
        </w:tabs>
        <w:rPr>
          <w:rFonts w:cs="Calibri"/>
          <w:szCs w:val="22"/>
        </w:rPr>
      </w:pPr>
      <w:r w:rsidRPr="00384490">
        <w:rPr>
          <w:rFonts w:cs="Calibri"/>
          <w:szCs w:val="22"/>
        </w:rPr>
        <w:t>§3. Het vaderschapsverlof, vermeld in §1 en §2, is bezoldigd.</w:t>
      </w:r>
    </w:p>
    <w:p w14:paraId="0E9BA724" w14:textId="77777777" w:rsidR="00954629" w:rsidRPr="00384490" w:rsidRDefault="00954629" w:rsidP="00784C01">
      <w:pPr>
        <w:tabs>
          <w:tab w:val="num" w:pos="567"/>
        </w:tabs>
        <w:rPr>
          <w:rFonts w:cs="Calibri"/>
          <w:szCs w:val="22"/>
        </w:rPr>
      </w:pPr>
    </w:p>
    <w:p w14:paraId="1BB4FDEF"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244</w:t>
      </w:r>
    </w:p>
    <w:p w14:paraId="0467CBCD" w14:textId="5601BCCE" w:rsidR="00954629" w:rsidRPr="00384490" w:rsidRDefault="00C0164C" w:rsidP="00F9094D">
      <w:pPr>
        <w:rPr>
          <w:rFonts w:cs="Calibri"/>
          <w:szCs w:val="22"/>
        </w:rPr>
      </w:pPr>
      <w:r w:rsidRPr="00C0164C">
        <w:rPr>
          <w:rFonts w:cs="Calibri"/>
          <w:b/>
          <w:bCs/>
          <w:i/>
          <w:iCs/>
          <w:szCs w:val="22"/>
        </w:rPr>
        <w:t>§1.</w:t>
      </w:r>
      <w:r>
        <w:rPr>
          <w:rFonts w:cs="Calibri"/>
          <w:szCs w:val="22"/>
        </w:rPr>
        <w:t xml:space="preserve"> </w:t>
      </w:r>
      <w:r w:rsidR="00954629" w:rsidRPr="00384490">
        <w:rPr>
          <w:rFonts w:cs="Calibri"/>
          <w:szCs w:val="22"/>
        </w:rPr>
        <w:t>Het statutaire personeelslid krijgt op zijn verzoek opvangverlof als een minderjarig kind in zijn gezin wordt opgenomen met het oog op adoptie of pleegvoogdij.</w:t>
      </w:r>
    </w:p>
    <w:p w14:paraId="76066D2F" w14:textId="77777777" w:rsidR="00C25B3B" w:rsidRPr="009C7042" w:rsidRDefault="00C25B3B" w:rsidP="00C25B3B">
      <w:pPr>
        <w:jc w:val="both"/>
      </w:pPr>
      <w:r w:rsidRPr="009C7042">
        <w:t>Het opvangverlof bedraagt zes weken per personeelslid. Dat verlof verhoogt met twee weken voor een adoptieouder en, voor beide adoptieouders samen:</w:t>
      </w:r>
    </w:p>
    <w:p w14:paraId="6F97A2ED" w14:textId="77777777" w:rsidR="00C25B3B" w:rsidRPr="009C7042" w:rsidRDefault="00C25B3B" w:rsidP="00D741FE">
      <w:pPr>
        <w:numPr>
          <w:ilvl w:val="0"/>
          <w:numId w:val="119"/>
        </w:numPr>
        <w:spacing w:before="40" w:after="40"/>
        <w:ind w:left="1208" w:hanging="357"/>
        <w:jc w:val="both"/>
      </w:pPr>
      <w:r w:rsidRPr="009C7042">
        <w:t>met drie weken vanaf 1 januari 2023;</w:t>
      </w:r>
    </w:p>
    <w:p w14:paraId="27524BDF" w14:textId="77777777" w:rsidR="00C25B3B" w:rsidRPr="009C7042" w:rsidRDefault="00C25B3B" w:rsidP="00D741FE">
      <w:pPr>
        <w:numPr>
          <w:ilvl w:val="0"/>
          <w:numId w:val="119"/>
        </w:numPr>
        <w:spacing w:before="40" w:after="40"/>
        <w:ind w:left="1208" w:hanging="357"/>
        <w:jc w:val="both"/>
      </w:pPr>
      <w:r w:rsidRPr="009C7042">
        <w:t>met vier weken vanaf 1 januari 2025;</w:t>
      </w:r>
    </w:p>
    <w:p w14:paraId="1B356189" w14:textId="77777777" w:rsidR="00C25B3B" w:rsidRPr="009C7042" w:rsidRDefault="00C25B3B" w:rsidP="00D741FE">
      <w:pPr>
        <w:numPr>
          <w:ilvl w:val="0"/>
          <w:numId w:val="119"/>
        </w:numPr>
        <w:spacing w:before="40" w:after="120"/>
        <w:ind w:left="1208" w:hanging="357"/>
        <w:jc w:val="both"/>
      </w:pPr>
      <w:r w:rsidRPr="009C7042">
        <w:t>met vijf weken vanaf 1 januari 2027.</w:t>
      </w:r>
    </w:p>
    <w:p w14:paraId="69EB8F19" w14:textId="77777777" w:rsidR="00C25B3B" w:rsidRPr="009C7042" w:rsidRDefault="00C25B3B" w:rsidP="00C25B3B">
      <w:pPr>
        <w:jc w:val="both"/>
      </w:pPr>
      <w:r w:rsidRPr="009C7042">
        <w:t>De bijkomende weken worden onderling verdeeld als beide ouders het kind adopteren.</w:t>
      </w:r>
    </w:p>
    <w:p w14:paraId="0CDD931E" w14:textId="77777777" w:rsidR="00C25B3B" w:rsidRPr="009C7042" w:rsidRDefault="00C25B3B" w:rsidP="00C25B3B">
      <w:pPr>
        <w:jc w:val="both"/>
      </w:pPr>
      <w:r w:rsidRPr="009C7042">
        <w:t>De maximumduur van het opvangverlof wordt verdubbeld als het opgenomen kind aan een van de volgende voorwaarden voldoet:</w:t>
      </w:r>
    </w:p>
    <w:p w14:paraId="2B61A1FE" w14:textId="77777777" w:rsidR="00C25B3B" w:rsidRPr="009C7042" w:rsidRDefault="00C25B3B" w:rsidP="00D741FE">
      <w:pPr>
        <w:numPr>
          <w:ilvl w:val="0"/>
          <w:numId w:val="120"/>
        </w:numPr>
        <w:spacing w:before="40" w:after="40"/>
        <w:jc w:val="both"/>
      </w:pPr>
      <w:bookmarkStart w:id="265" w:name="_Hlk54381881"/>
      <w:r w:rsidRPr="009C7042">
        <w:t>het heeft een lichamelijke of geestelijke ongeschiktheid van ten minste 66%;</w:t>
      </w:r>
    </w:p>
    <w:p w14:paraId="5B905AAC" w14:textId="77777777" w:rsidR="00C25B3B" w:rsidRPr="009C7042" w:rsidRDefault="00C25B3B" w:rsidP="00D741FE">
      <w:pPr>
        <w:numPr>
          <w:ilvl w:val="0"/>
          <w:numId w:val="120"/>
        </w:numPr>
        <w:spacing w:before="40" w:after="40"/>
        <w:jc w:val="both"/>
      </w:pPr>
      <w:r w:rsidRPr="009C7042">
        <w:t>het heeft een aandoening die tot gevolg heeft dat ten minste vier punten toegekend worden in pijler 1 van de medisch-sociale schaal in de zin van de regelgeving over de kinderbijslag;</w:t>
      </w:r>
    </w:p>
    <w:p w14:paraId="4BF36AAD" w14:textId="77777777" w:rsidR="00C25B3B" w:rsidRPr="009C7042" w:rsidRDefault="00C25B3B" w:rsidP="00D741FE">
      <w:pPr>
        <w:numPr>
          <w:ilvl w:val="0"/>
          <w:numId w:val="120"/>
        </w:numPr>
        <w:spacing w:before="40" w:after="40"/>
        <w:jc w:val="both"/>
      </w:pPr>
      <w:r w:rsidRPr="009C7042">
        <w:t>het heeft een aandoening die tot gevolg heeft dat ten minste negen punten toegekend worden in alle drie de pijlers samen van de medisch-sociale schaal in de zin van de regelgeving over de kinderbijslag.</w:t>
      </w:r>
    </w:p>
    <w:bookmarkEnd w:id="265"/>
    <w:p w14:paraId="545041CB" w14:textId="77777777" w:rsidR="00C25B3B" w:rsidRPr="009C7042" w:rsidRDefault="00C25B3B" w:rsidP="00C25B3B">
      <w:pPr>
        <w:jc w:val="both"/>
      </w:pPr>
      <w:r w:rsidRPr="009C7042">
        <w:t>De maximumduur van het opvangverlof wordt per personeelslid met twee weken verlengd bij de gelijktijdige adoptie van meerdere minderjarige kinderen.</w:t>
      </w:r>
    </w:p>
    <w:p w14:paraId="25F8E582" w14:textId="77777777" w:rsidR="00C25B3B" w:rsidRPr="009C7042" w:rsidRDefault="00C25B3B" w:rsidP="00C25B3B">
      <w:pPr>
        <w:jc w:val="both"/>
      </w:pPr>
      <w:r w:rsidRPr="009C7042">
        <w:t>Als maar een van de samenwonende partners het kind adopteert of de pleegvoogdij uitoefent, heeft alleen die persoon recht op het verlof.</w:t>
      </w:r>
    </w:p>
    <w:p w14:paraId="5889811F" w14:textId="77777777" w:rsidR="00C25B3B" w:rsidRPr="009C7042" w:rsidRDefault="00C25B3B" w:rsidP="00C25B3B">
      <w:pPr>
        <w:jc w:val="both"/>
      </w:pPr>
      <w:r w:rsidRPr="009C7042">
        <w:t>Tijdens het opvangverlof behoudt het statutaire personeelslid het recht op zijn gebruikelijke salaris.</w:t>
      </w:r>
    </w:p>
    <w:p w14:paraId="2E2B5462" w14:textId="77777777" w:rsidR="00C25B3B" w:rsidRPr="009C7042" w:rsidRDefault="00C25B3B" w:rsidP="00C25B3B">
      <w:pPr>
        <w:jc w:val="both"/>
      </w:pPr>
      <w:r w:rsidRPr="009C7042">
        <w:lastRenderedPageBreak/>
        <w:t>Het verlof begint binnen twee maanden nadat het kind is ingeschreven als deel uitmakend van het gezin.</w:t>
      </w:r>
    </w:p>
    <w:p w14:paraId="4F511070" w14:textId="77777777" w:rsidR="00C25B3B" w:rsidRPr="009C7042" w:rsidRDefault="00C25B3B" w:rsidP="00C25B3B">
      <w:pPr>
        <w:jc w:val="both"/>
      </w:pPr>
      <w:r w:rsidRPr="009C7042">
        <w:t>In het kader van een interlandelijke adoptie kan het opvangverlof ook de periode bestrijken die voorafgaat aan de daadwerkelijke opvang van het geadopteerde kind in België, als die voorafgaande periode niet meer bedraagt dan vier weken en als ze wordt besteed aan de voorbereiding van de daadwerkelijke opvang van het kind.</w:t>
      </w:r>
    </w:p>
    <w:p w14:paraId="7170F833" w14:textId="6D4F397B" w:rsidR="00C0164C" w:rsidRPr="009C7042" w:rsidRDefault="00C0164C" w:rsidP="00C0164C">
      <w:pPr>
        <w:rPr>
          <w:rFonts w:cs="Calibri"/>
          <w:szCs w:val="22"/>
        </w:rPr>
      </w:pPr>
    </w:p>
    <w:p w14:paraId="559C85A2" w14:textId="77777777" w:rsidR="00194649" w:rsidRPr="009C7042" w:rsidRDefault="00C0164C" w:rsidP="00194649">
      <w:pPr>
        <w:jc w:val="both"/>
      </w:pPr>
      <w:r w:rsidRPr="009C7042">
        <w:t xml:space="preserve">§2. </w:t>
      </w:r>
      <w:r w:rsidR="00194649" w:rsidRPr="009C7042">
        <w:t>Het statutaire personeelslid heeft per kalenderjaar recht op zes dagen pleegzorgverlof.</w:t>
      </w:r>
    </w:p>
    <w:p w14:paraId="70BF8E29" w14:textId="7386E0C1" w:rsidR="00194649" w:rsidRPr="009C7042" w:rsidRDefault="00194649" w:rsidP="00194649">
      <w:pPr>
        <w:jc w:val="both"/>
      </w:pPr>
      <w:r w:rsidRPr="009C7042">
        <w:t>Het pleegzorgverlof wordt aan het statutaire personeelslid toegekend conform artikel 30</w:t>
      </w:r>
      <w:r w:rsidR="00AD1212" w:rsidRPr="009C7042">
        <w:t xml:space="preserve"> </w:t>
      </w:r>
      <w:r w:rsidRPr="009C7042">
        <w:t>quater, §1, van de wet van 3 juli 1978 betreffende de arbeidsovereenkomsten, en artikel 2 tot en met 6 van het koninklijk besluit van 27 oktober 2008 betreffende de afwezigheid van het werk met het oog op het verstrekken van pleegzorgen.</w:t>
      </w:r>
    </w:p>
    <w:p w14:paraId="7FBDB3D3" w14:textId="77777777" w:rsidR="00194649" w:rsidRPr="009C7042" w:rsidRDefault="00194649" w:rsidP="00194649">
      <w:pPr>
        <w:jc w:val="both"/>
      </w:pPr>
      <w:r w:rsidRPr="009C7042">
        <w:t>Het statutaire personeelslid heeft recht op 82% van het brutosalaris.</w:t>
      </w:r>
    </w:p>
    <w:p w14:paraId="135D2038" w14:textId="7A0E8C9C" w:rsidR="00C0164C" w:rsidRPr="009C7042" w:rsidRDefault="00C0164C" w:rsidP="00194649">
      <w:pPr>
        <w:jc w:val="both"/>
        <w:rPr>
          <w:rFonts w:cs="Calibri"/>
          <w:szCs w:val="22"/>
        </w:rPr>
      </w:pPr>
    </w:p>
    <w:p w14:paraId="2928B99B" w14:textId="77777777" w:rsidR="00194649" w:rsidRPr="009C7042" w:rsidRDefault="00194649" w:rsidP="00194649">
      <w:pPr>
        <w:jc w:val="both"/>
      </w:pPr>
      <w:r w:rsidRPr="009C7042">
        <w:rPr>
          <w:rFonts w:cs="Calibri"/>
          <w:szCs w:val="22"/>
        </w:rPr>
        <w:t xml:space="preserve">§3. </w:t>
      </w:r>
      <w:r w:rsidRPr="009C7042">
        <w:t>In geval van langdurige pleegzorg (= de pleegzorg waarvan bij het begin duidelijk is dat het pleegkind voor minstens zes maanden in hetzelfde pleeggezin zal verblijven) heeft het statutaire personeelslid dat pleegzorger is als vermeld in artikel 2, 12°, van het decreet van 29 juni 2012 houdende de organisatie van pleegzorg, een eenmalig recht op pleegouderverlof gedurende een aaneengesloten periode van maximaal zes weken voor de zorg van het pleegkind.</w:t>
      </w:r>
    </w:p>
    <w:p w14:paraId="1A653751" w14:textId="77777777" w:rsidR="00194649" w:rsidRPr="009C7042" w:rsidRDefault="00194649" w:rsidP="00194649">
      <w:pPr>
        <w:jc w:val="both"/>
      </w:pPr>
      <w:r w:rsidRPr="009C7042">
        <w:t>Het pleegouderverlof van zes weken van het statutaire personeelslid verhoogt met twee weken voor een pleegouder en, voor beide pleegouders samen:</w:t>
      </w:r>
    </w:p>
    <w:p w14:paraId="3807E742" w14:textId="77777777" w:rsidR="00194649" w:rsidRPr="009C7042" w:rsidRDefault="00194649" w:rsidP="00D741FE">
      <w:pPr>
        <w:numPr>
          <w:ilvl w:val="0"/>
          <w:numId w:val="117"/>
        </w:numPr>
        <w:spacing w:before="40" w:after="40"/>
        <w:jc w:val="both"/>
      </w:pPr>
      <w:r w:rsidRPr="009C7042">
        <w:t>met drie weken vanaf 1 januari 2023;</w:t>
      </w:r>
    </w:p>
    <w:p w14:paraId="223F97BC" w14:textId="77777777" w:rsidR="00194649" w:rsidRPr="009C7042" w:rsidRDefault="00194649" w:rsidP="00D741FE">
      <w:pPr>
        <w:numPr>
          <w:ilvl w:val="0"/>
          <w:numId w:val="117"/>
        </w:numPr>
        <w:spacing w:before="40" w:after="40"/>
        <w:jc w:val="both"/>
      </w:pPr>
      <w:r w:rsidRPr="009C7042">
        <w:t>met vier weken vanaf 1 januari 2025;</w:t>
      </w:r>
    </w:p>
    <w:p w14:paraId="7CACC915" w14:textId="77777777" w:rsidR="00194649" w:rsidRPr="009C7042" w:rsidRDefault="00194649" w:rsidP="00D741FE">
      <w:pPr>
        <w:numPr>
          <w:ilvl w:val="0"/>
          <w:numId w:val="117"/>
        </w:numPr>
        <w:spacing w:before="40" w:after="120"/>
        <w:jc w:val="both"/>
      </w:pPr>
      <w:r w:rsidRPr="009C7042">
        <w:t>met vijf weken vanaf 1 januari 2027.</w:t>
      </w:r>
    </w:p>
    <w:p w14:paraId="0BAB16E7" w14:textId="77777777" w:rsidR="00194649" w:rsidRPr="009C7042" w:rsidRDefault="00194649" w:rsidP="00194649">
      <w:pPr>
        <w:jc w:val="both"/>
      </w:pPr>
      <w:r w:rsidRPr="009C7042">
        <w:t>De bijkomende wekenworden onderling verdeeld als het pleeggezin bestaat uit twee personen, die beide zijn aangesteld als pleegouder van het kind.</w:t>
      </w:r>
    </w:p>
    <w:p w14:paraId="3D9A6187" w14:textId="77777777" w:rsidR="00194649" w:rsidRPr="009C7042" w:rsidRDefault="00194649" w:rsidP="00194649">
      <w:pPr>
        <w:jc w:val="both"/>
      </w:pPr>
      <w:r w:rsidRPr="009C7042">
        <w:t>De maximumduur van het pleegouderverlof wordt verdubbeld als het opgenomen kind voldoet aan een van de volgende voorwaarden:</w:t>
      </w:r>
    </w:p>
    <w:p w14:paraId="669C4810" w14:textId="77777777" w:rsidR="00194649" w:rsidRPr="009C7042" w:rsidRDefault="00194649" w:rsidP="00D741FE">
      <w:pPr>
        <w:numPr>
          <w:ilvl w:val="0"/>
          <w:numId w:val="118"/>
        </w:numPr>
        <w:spacing w:before="40" w:after="40"/>
        <w:jc w:val="both"/>
      </w:pPr>
      <w:r w:rsidRPr="009C7042">
        <w:t>het heeft een lichamelijke of geestelijke ongeschiktheid van ten minste 66%;</w:t>
      </w:r>
    </w:p>
    <w:p w14:paraId="14858DB8" w14:textId="77777777" w:rsidR="00194649" w:rsidRPr="009C7042" w:rsidRDefault="00194649" w:rsidP="00D741FE">
      <w:pPr>
        <w:numPr>
          <w:ilvl w:val="0"/>
          <w:numId w:val="118"/>
        </w:numPr>
        <w:spacing w:before="40" w:after="40"/>
        <w:jc w:val="both"/>
      </w:pPr>
      <w:r w:rsidRPr="009C7042">
        <w:t>het heeft een aandoening die tot gevolg heeft dat ten minste vier punten toegekend worden in pijler 1 van de medisch-sociale schaal in de zin van de regelgeving over de kinderbijslag;</w:t>
      </w:r>
    </w:p>
    <w:p w14:paraId="629A81A4" w14:textId="77777777" w:rsidR="00194649" w:rsidRPr="009C7042" w:rsidRDefault="00194649" w:rsidP="00D741FE">
      <w:pPr>
        <w:numPr>
          <w:ilvl w:val="0"/>
          <w:numId w:val="118"/>
        </w:numPr>
        <w:spacing w:before="40" w:after="40"/>
        <w:jc w:val="both"/>
      </w:pPr>
      <w:r w:rsidRPr="009C7042">
        <w:t>het heeft een aandoening die tot gevolg heeft dat ten minste negen punten toegekend worden in alle drie de pijlers samen van de medisch-sociale schaal in de zin van de regelgeving over de kinderbijslag.</w:t>
      </w:r>
    </w:p>
    <w:p w14:paraId="5C6C5A73" w14:textId="77777777" w:rsidR="00194649" w:rsidRPr="009C7042" w:rsidRDefault="00194649" w:rsidP="00194649">
      <w:pPr>
        <w:jc w:val="both"/>
      </w:pPr>
      <w:r w:rsidRPr="009C7042">
        <w:t>De maximumduur van het pleegouderverlof wordt met twee weken per pleegouder verlengd bij het gelijktijdige onthaal van meerdere minderjarige kinderen naar aanleiding van een plaatsing in het kader van langdurige pleegzorg.</w:t>
      </w:r>
    </w:p>
    <w:p w14:paraId="43D6E0DE" w14:textId="77777777" w:rsidR="00194649" w:rsidRPr="009C7042" w:rsidRDefault="00194649" w:rsidP="00194649">
      <w:pPr>
        <w:jc w:val="both"/>
      </w:pPr>
      <w:r w:rsidRPr="009C7042">
        <w:t>Het verlof begint binnen twaalf maanden nadat het kind is ingeschreven als deel uitmakend van het gezin.</w:t>
      </w:r>
    </w:p>
    <w:p w14:paraId="257D7E7D" w14:textId="77777777" w:rsidR="00194649" w:rsidRPr="009C7042" w:rsidRDefault="00194649" w:rsidP="00194649">
      <w:pPr>
        <w:jc w:val="both"/>
      </w:pPr>
      <w:r w:rsidRPr="009C7042">
        <w:t>Tijdens de eerste drie dagen van het pleegouderverlof heeft het personeelslid recht op een doorbetaling van het salaris. Vanaf de vierde dag heeft een statutair personeelslid recht op 82% van het brutosalaris.</w:t>
      </w:r>
    </w:p>
    <w:p w14:paraId="1B3537AB" w14:textId="297B17E6" w:rsidR="004E471D" w:rsidRPr="009C7042" w:rsidRDefault="004E471D">
      <w:pPr>
        <w:rPr>
          <w:rFonts w:cs="Calibri"/>
          <w:szCs w:val="22"/>
        </w:rPr>
      </w:pPr>
      <w:r w:rsidRPr="009C7042">
        <w:rPr>
          <w:rFonts w:cs="Calibri"/>
          <w:szCs w:val="22"/>
        </w:rPr>
        <w:br w:type="page"/>
      </w:r>
    </w:p>
    <w:p w14:paraId="19BD831F" w14:textId="7E2C7EAC" w:rsidR="00954629" w:rsidRPr="003053BF" w:rsidRDefault="00954629" w:rsidP="00784C01">
      <w:pPr>
        <w:pStyle w:val="Kop2"/>
        <w:rPr>
          <w:rFonts w:asciiTheme="minorHAnsi" w:hAnsiTheme="minorHAnsi"/>
          <w:sz w:val="28"/>
          <w:szCs w:val="28"/>
        </w:rPr>
      </w:pPr>
      <w:bookmarkStart w:id="266" w:name="_Toc233359350"/>
      <w:bookmarkStart w:id="267" w:name="_Toc88830540"/>
      <w:r w:rsidRPr="003053BF">
        <w:rPr>
          <w:rFonts w:asciiTheme="minorHAnsi" w:hAnsiTheme="minorHAnsi"/>
          <w:sz w:val="28"/>
          <w:szCs w:val="28"/>
        </w:rPr>
        <w:lastRenderedPageBreak/>
        <w:t>Hoofdstuk V. Het ziekteverlof</w:t>
      </w:r>
      <w:bookmarkEnd w:id="266"/>
      <w:bookmarkEnd w:id="267"/>
    </w:p>
    <w:p w14:paraId="72135179"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245</w:t>
      </w:r>
    </w:p>
    <w:p w14:paraId="4889F418" w14:textId="41B5AF4F" w:rsidR="00954629" w:rsidRPr="00384490" w:rsidRDefault="00954629" w:rsidP="00F9094D">
      <w:pPr>
        <w:rPr>
          <w:rFonts w:cs="Calibri"/>
          <w:szCs w:val="22"/>
        </w:rPr>
      </w:pPr>
      <w:r w:rsidRPr="00384490">
        <w:rPr>
          <w:rFonts w:cs="Calibri"/>
          <w:szCs w:val="22"/>
        </w:rPr>
        <w:t>Het personeelslid dat afwezig is wegens ziekte of wegens een ongeval krijgt ziekteverlof.</w:t>
      </w:r>
    </w:p>
    <w:p w14:paraId="6F66173B" w14:textId="77777777" w:rsidR="00954629" w:rsidRPr="00384490" w:rsidRDefault="00954629" w:rsidP="00784C01">
      <w:pPr>
        <w:tabs>
          <w:tab w:val="num" w:pos="567"/>
          <w:tab w:val="left" w:pos="1138"/>
        </w:tabs>
        <w:rPr>
          <w:rFonts w:cs="Calibri"/>
          <w:b/>
          <w:bCs/>
          <w:szCs w:val="22"/>
        </w:rPr>
      </w:pPr>
    </w:p>
    <w:p w14:paraId="3DBC5777" w14:textId="77777777" w:rsidR="00F9094D" w:rsidRPr="00F9094D"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F9094D">
        <w:rPr>
          <w:rFonts w:ascii="Calibri" w:hAnsi="Calibri" w:cs="Calibri"/>
          <w:b/>
          <w:bCs/>
          <w:sz w:val="22"/>
          <w:szCs w:val="22"/>
        </w:rPr>
        <w:t>Artikel 246</w:t>
      </w:r>
    </w:p>
    <w:p w14:paraId="3A961C75" w14:textId="2F4679D3" w:rsidR="00954629" w:rsidRPr="000958ED" w:rsidRDefault="00954629" w:rsidP="00F9094D">
      <w:pPr>
        <w:rPr>
          <w:rFonts w:cs="Calibri"/>
          <w:szCs w:val="22"/>
        </w:rPr>
      </w:pPr>
      <w:r w:rsidRPr="00384490">
        <w:rPr>
          <w:rFonts w:cs="Calibri"/>
          <w:szCs w:val="22"/>
        </w:rPr>
        <w:t>Het personeelslid met ziekteverlof staat onder het toezicht van het geneeskundig controleorgaan dat wordt aangeduid door de werkgever.</w:t>
      </w:r>
    </w:p>
    <w:p w14:paraId="2E5A1617" w14:textId="46B75F9F" w:rsidR="00954629" w:rsidRPr="004E471D" w:rsidRDefault="00954629">
      <w:pPr>
        <w:pStyle w:val="Kop2"/>
        <w:rPr>
          <w:rFonts w:ascii="Calibri" w:hAnsi="Calibri"/>
        </w:rPr>
      </w:pPr>
      <w:bookmarkStart w:id="268" w:name="_Toc192645970"/>
      <w:bookmarkStart w:id="269" w:name="_Toc233359351"/>
      <w:bookmarkStart w:id="270" w:name="_Toc88830541"/>
      <w:r w:rsidRPr="004E471D">
        <w:rPr>
          <w:rFonts w:ascii="Calibri" w:hAnsi="Calibri"/>
        </w:rPr>
        <w:t>REGLEMENT OP HET GENEESKUNDIG TOEZICHT OVER DE PERSONEELSLEDEN</w:t>
      </w:r>
      <w:bookmarkEnd w:id="268"/>
      <w:bookmarkEnd w:id="269"/>
      <w:bookmarkEnd w:id="270"/>
    </w:p>
    <w:p w14:paraId="233871A4" w14:textId="329DF26A" w:rsidR="00075636" w:rsidRPr="00F71DD2" w:rsidRDefault="00954629" w:rsidP="00F71DD2">
      <w:pPr>
        <w:pStyle w:val="Kop3"/>
      </w:pPr>
      <w:bookmarkStart w:id="271" w:name="_Toc192645971"/>
      <w:bookmarkStart w:id="272" w:name="_Toc233359352"/>
      <w:bookmarkStart w:id="273" w:name="_Toc88830542"/>
      <w:r w:rsidRPr="00F71DD2">
        <w:t>Afdeling I. Algemene bepalingen</w:t>
      </w:r>
      <w:bookmarkEnd w:id="271"/>
      <w:bookmarkEnd w:id="272"/>
      <w:bookmarkEnd w:id="273"/>
    </w:p>
    <w:p w14:paraId="7069999B" w14:textId="5F7C4BBA" w:rsidR="00075636" w:rsidRPr="00914DFF" w:rsidRDefault="00075636" w:rsidP="00884507">
      <w:pPr>
        <w:rPr>
          <w:noProof/>
        </w:rPr>
      </w:pPr>
      <w:r w:rsidRPr="00914DFF">
        <w:rPr>
          <w:noProof/>
        </w:rPr>
        <w:t>Verdere bepalingen worden vastgesteld in het Arbeidsreglement van de gemeente</w:t>
      </w:r>
      <w:r w:rsidR="0081699A" w:rsidRPr="00914DFF">
        <w:rPr>
          <w:noProof/>
        </w:rPr>
        <w:t xml:space="preserve"> en het OCMW</w:t>
      </w:r>
      <w:r w:rsidRPr="00914DFF">
        <w:rPr>
          <w:noProof/>
        </w:rPr>
        <w:t>.</w:t>
      </w:r>
    </w:p>
    <w:p w14:paraId="2F66F8CD" w14:textId="77777777" w:rsidR="00075636" w:rsidRPr="00914DFF" w:rsidRDefault="00075636" w:rsidP="00075636">
      <w:pPr>
        <w:rPr>
          <w:lang w:val="nl-NL"/>
        </w:rPr>
      </w:pPr>
    </w:p>
    <w:p w14:paraId="24CC1AA5" w14:textId="7F215D75" w:rsidR="007000C0" w:rsidRPr="00884507" w:rsidRDefault="00F9094D" w:rsidP="00F9094D">
      <w:pPr>
        <w:rPr>
          <w:rFonts w:cs="Calibri"/>
          <w:i/>
          <w:szCs w:val="22"/>
        </w:rPr>
      </w:pPr>
      <w:r w:rsidRPr="00F9094D">
        <w:rPr>
          <w:rFonts w:cs="Calibri"/>
          <w:b/>
          <w:bCs/>
          <w:szCs w:val="22"/>
          <w:lang w:val="nl-NL"/>
        </w:rPr>
        <w:t>Artikel 247</w:t>
      </w:r>
      <w:r>
        <w:rPr>
          <w:rFonts w:cs="Calibri"/>
          <w:i/>
          <w:szCs w:val="22"/>
        </w:rPr>
        <w:t xml:space="preserve"> </w:t>
      </w:r>
      <w:r w:rsidR="00075636" w:rsidRPr="00884507">
        <w:rPr>
          <w:rFonts w:cs="Calibri"/>
          <w:i/>
          <w:szCs w:val="22"/>
        </w:rPr>
        <w:t>(niet van toepassing</w:t>
      </w:r>
      <w:r w:rsidR="00914DFF" w:rsidRPr="00884507">
        <w:rPr>
          <w:rFonts w:cs="Calibri"/>
          <w:i/>
          <w:szCs w:val="22"/>
        </w:rPr>
        <w:t>)</w:t>
      </w:r>
    </w:p>
    <w:p w14:paraId="57CF2259" w14:textId="77777777" w:rsidR="00954629" w:rsidRPr="00914DFF" w:rsidRDefault="00954629" w:rsidP="00F71DD2">
      <w:pPr>
        <w:pStyle w:val="Kop3"/>
      </w:pPr>
      <w:bookmarkStart w:id="274" w:name="_Toc192645972"/>
      <w:bookmarkStart w:id="275" w:name="_Toc233359353"/>
      <w:bookmarkStart w:id="276" w:name="_Toc88830543"/>
      <w:r w:rsidRPr="00914DFF">
        <w:t>Afdeling II. Geneeskundig toezicht</w:t>
      </w:r>
      <w:bookmarkEnd w:id="274"/>
      <w:bookmarkEnd w:id="275"/>
      <w:bookmarkEnd w:id="276"/>
    </w:p>
    <w:p w14:paraId="119DD53B" w14:textId="77777777" w:rsidR="00954629" w:rsidRPr="00914DFF" w:rsidRDefault="00954629" w:rsidP="00884507">
      <w:pPr>
        <w:pStyle w:val="Kop4"/>
      </w:pPr>
      <w:bookmarkStart w:id="277" w:name="_Toc192645973"/>
      <w:bookmarkStart w:id="278" w:name="_Toc233359354"/>
      <w:bookmarkStart w:id="279" w:name="_Toc88830544"/>
      <w:r w:rsidRPr="00914DFF">
        <w:t>Onderafdeling I. Afwezigheid wegens ziekte  of ongeval.</w:t>
      </w:r>
      <w:bookmarkEnd w:id="277"/>
      <w:bookmarkEnd w:id="278"/>
      <w:bookmarkEnd w:id="279"/>
    </w:p>
    <w:p w14:paraId="15626181" w14:textId="0DD256BF" w:rsidR="007000C0" w:rsidRPr="00884507" w:rsidRDefault="00F9094D" w:rsidP="00F9094D">
      <w:pPr>
        <w:rPr>
          <w:rFonts w:cs="Calibri"/>
          <w:i/>
          <w:szCs w:val="22"/>
        </w:rPr>
      </w:pPr>
      <w:r w:rsidRPr="00F9094D">
        <w:rPr>
          <w:rFonts w:cs="Calibri"/>
          <w:b/>
          <w:bCs/>
          <w:szCs w:val="22"/>
          <w:lang w:val="nl-NL"/>
        </w:rPr>
        <w:t>Artikel 248</w:t>
      </w:r>
      <w:r>
        <w:rPr>
          <w:rFonts w:cs="Calibri"/>
          <w:i/>
          <w:szCs w:val="22"/>
        </w:rPr>
        <w:t xml:space="preserve"> </w:t>
      </w:r>
      <w:r w:rsidR="007000C0" w:rsidRPr="00884507">
        <w:rPr>
          <w:rFonts w:cs="Calibri"/>
          <w:i/>
          <w:szCs w:val="22"/>
        </w:rPr>
        <w:t>(niet van toepassing</w:t>
      </w:r>
      <w:r w:rsidR="00914DFF" w:rsidRPr="00884507">
        <w:rPr>
          <w:rFonts w:cs="Calibri"/>
          <w:i/>
          <w:szCs w:val="22"/>
        </w:rPr>
        <w:t>)</w:t>
      </w:r>
    </w:p>
    <w:p w14:paraId="6F5C9E4D" w14:textId="6211A32B" w:rsidR="00954629" w:rsidRPr="00914DFF" w:rsidRDefault="00954629" w:rsidP="00884507">
      <w:pPr>
        <w:pStyle w:val="Kop4"/>
      </w:pPr>
      <w:bookmarkStart w:id="280" w:name="_Toc192645974"/>
      <w:bookmarkStart w:id="281" w:name="_Toc233359360"/>
      <w:bookmarkStart w:id="282" w:name="_Toc88830545"/>
      <w:r w:rsidRPr="00914DFF">
        <w:t>Onderafdeling II. De verblijven in het buitenland of in Belgische of buitenlandse kuuroorden</w:t>
      </w:r>
      <w:bookmarkEnd w:id="280"/>
      <w:bookmarkEnd w:id="281"/>
      <w:bookmarkEnd w:id="282"/>
    </w:p>
    <w:p w14:paraId="6EB7FE46" w14:textId="0D867B87" w:rsidR="007000C0" w:rsidRPr="00884507" w:rsidRDefault="00F9094D" w:rsidP="00F9094D">
      <w:pPr>
        <w:rPr>
          <w:rFonts w:cs="Calibri"/>
          <w:i/>
          <w:szCs w:val="22"/>
        </w:rPr>
      </w:pPr>
      <w:r w:rsidRPr="00F9094D">
        <w:rPr>
          <w:rFonts w:cs="Calibri"/>
          <w:b/>
          <w:bCs/>
          <w:szCs w:val="22"/>
          <w:lang w:val="nl-NL"/>
        </w:rPr>
        <w:t>Artikel 249</w:t>
      </w:r>
      <w:r>
        <w:rPr>
          <w:rFonts w:cs="Calibri"/>
          <w:i/>
          <w:szCs w:val="22"/>
        </w:rPr>
        <w:t xml:space="preserve"> </w:t>
      </w:r>
      <w:r w:rsidR="007000C0" w:rsidRPr="00884507">
        <w:rPr>
          <w:rFonts w:cs="Calibri"/>
          <w:i/>
          <w:szCs w:val="22"/>
        </w:rPr>
        <w:t>(niet van toepassing</w:t>
      </w:r>
      <w:r w:rsidR="00914DFF" w:rsidRPr="00884507">
        <w:rPr>
          <w:rFonts w:cs="Calibri"/>
          <w:i/>
          <w:szCs w:val="22"/>
        </w:rPr>
        <w:t>)</w:t>
      </w:r>
    </w:p>
    <w:p w14:paraId="4EABB24B" w14:textId="77777777" w:rsidR="00954629" w:rsidRPr="00914DFF" w:rsidRDefault="00954629" w:rsidP="00884507">
      <w:pPr>
        <w:pStyle w:val="Kop4"/>
      </w:pPr>
      <w:bookmarkStart w:id="283" w:name="_Toc192645975"/>
      <w:bookmarkStart w:id="284" w:name="_Toc233359361"/>
      <w:bookmarkStart w:id="285" w:name="_Toc88830546"/>
      <w:r w:rsidRPr="00914DFF">
        <w:t>Onderafdeling  III.  Bevallingsverlof</w:t>
      </w:r>
      <w:bookmarkEnd w:id="283"/>
      <w:bookmarkEnd w:id="284"/>
      <w:bookmarkEnd w:id="285"/>
    </w:p>
    <w:p w14:paraId="3381C361" w14:textId="42596AB5" w:rsidR="007000C0" w:rsidRPr="00884507" w:rsidRDefault="00F9094D" w:rsidP="00F9094D">
      <w:pPr>
        <w:rPr>
          <w:rFonts w:cs="Calibri"/>
          <w:i/>
          <w:szCs w:val="22"/>
        </w:rPr>
      </w:pPr>
      <w:r w:rsidRPr="00F9094D">
        <w:rPr>
          <w:rFonts w:cs="Calibri"/>
          <w:b/>
          <w:bCs/>
          <w:szCs w:val="22"/>
          <w:lang w:val="nl-NL"/>
        </w:rPr>
        <w:t>Artikel 250</w:t>
      </w:r>
      <w:r>
        <w:rPr>
          <w:rFonts w:cs="Calibri"/>
          <w:i/>
          <w:szCs w:val="22"/>
        </w:rPr>
        <w:t xml:space="preserve"> </w:t>
      </w:r>
      <w:r w:rsidR="007000C0" w:rsidRPr="00884507">
        <w:rPr>
          <w:rFonts w:cs="Calibri"/>
          <w:i/>
          <w:szCs w:val="22"/>
        </w:rPr>
        <w:t>(</w:t>
      </w:r>
      <w:r w:rsidR="00914DFF" w:rsidRPr="00884507">
        <w:rPr>
          <w:rFonts w:cs="Calibri"/>
          <w:i/>
          <w:szCs w:val="22"/>
        </w:rPr>
        <w:t>niet van toepassing)</w:t>
      </w:r>
    </w:p>
    <w:p w14:paraId="0AC22E38" w14:textId="7B5D0A86" w:rsidR="00954629" w:rsidRPr="00384490" w:rsidRDefault="00954629" w:rsidP="00884507">
      <w:pPr>
        <w:pStyle w:val="Kop4"/>
      </w:pPr>
      <w:bookmarkStart w:id="286" w:name="_Toc192645976"/>
      <w:bookmarkStart w:id="287" w:name="_Toc233359362"/>
      <w:bookmarkStart w:id="288" w:name="_Toc88830547"/>
      <w:r w:rsidRPr="00384490">
        <w:t>Onderafdeling IV.  Profylaxeverlof</w:t>
      </w:r>
      <w:bookmarkEnd w:id="286"/>
      <w:bookmarkEnd w:id="287"/>
      <w:bookmarkEnd w:id="288"/>
      <w:r w:rsidRPr="00384490">
        <w:t xml:space="preserve"> </w:t>
      </w:r>
    </w:p>
    <w:p w14:paraId="425B77D3" w14:textId="77777777" w:rsidR="00F9094D" w:rsidRPr="00697E14" w:rsidRDefault="00F9094D" w:rsidP="00697E14">
      <w:pPr>
        <w:pStyle w:val="Plattetekst2"/>
        <w:tabs>
          <w:tab w:val="left" w:pos="540"/>
          <w:tab w:val="left" w:pos="567"/>
          <w:tab w:val="left" w:pos="851"/>
        </w:tabs>
        <w:spacing w:after="0" w:line="240" w:lineRule="auto"/>
        <w:rPr>
          <w:rFonts w:ascii="Calibri" w:hAnsi="Calibri" w:cs="Calibri"/>
          <w:b/>
          <w:bCs/>
          <w:sz w:val="22"/>
          <w:szCs w:val="22"/>
        </w:rPr>
      </w:pPr>
      <w:r w:rsidRPr="00697E14">
        <w:rPr>
          <w:rFonts w:ascii="Calibri" w:hAnsi="Calibri" w:cs="Calibri"/>
          <w:b/>
          <w:bCs/>
          <w:sz w:val="22"/>
          <w:szCs w:val="22"/>
        </w:rPr>
        <w:t>Artikel 251</w:t>
      </w:r>
    </w:p>
    <w:p w14:paraId="335B4695" w14:textId="3552BE4E" w:rsidR="00954629" w:rsidRPr="00FE3D3E" w:rsidRDefault="00954629" w:rsidP="00F9094D">
      <w:pPr>
        <w:tabs>
          <w:tab w:val="left" w:pos="864"/>
        </w:tabs>
        <w:rPr>
          <w:rFonts w:cs="Calibri"/>
          <w:szCs w:val="22"/>
        </w:rPr>
      </w:pPr>
      <w:r w:rsidRPr="00FE3D3E">
        <w:rPr>
          <w:rFonts w:cs="Calibri"/>
          <w:szCs w:val="22"/>
        </w:rPr>
        <w:t>§1. Wanneer een familielid van een beambte dat onder hetzelfde dak woont, aangetast is door een ziekte welke de behandelende geneesheer in zulke mate besmettelijk acht dat het personeelslid verhinderd wordt zijn dienst waar te nemen uit vrees voor ver</w:t>
      </w:r>
      <w:r w:rsidRPr="00FE3D3E">
        <w:rPr>
          <w:rFonts w:cs="Calibri"/>
          <w:szCs w:val="22"/>
        </w:rPr>
        <w:softHyphen/>
        <w:t>spreiding van ziektekiemen, dient het profylaxeverlof gedekt te zijn, op kosten van de beambte, door een geneeskundig attest, dat gezonden wordt aan de geneesheer-controleur. Het personeels</w:t>
      </w:r>
      <w:r w:rsidR="0081699A" w:rsidRPr="00FE3D3E">
        <w:rPr>
          <w:rFonts w:cs="Calibri"/>
          <w:szCs w:val="22"/>
        </w:rPr>
        <w:t xml:space="preserve">lid brengt eveneens het </w:t>
      </w:r>
      <w:r w:rsidRPr="00FE3D3E">
        <w:rPr>
          <w:rFonts w:cs="Calibri"/>
          <w:szCs w:val="22"/>
        </w:rPr>
        <w:t>bestuur op de hoogte, overeenkomstig de procedure vervat in hoofdstuk 1.</w:t>
      </w:r>
    </w:p>
    <w:p w14:paraId="4FAF9BD1"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1EF98B07" w14:textId="7F72BDAE" w:rsidR="00954629" w:rsidRPr="00384490" w:rsidRDefault="0081699A"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Pr>
          <w:rFonts w:cs="Calibri"/>
          <w:noProof/>
          <w:color w:val="000000"/>
          <w:szCs w:val="22"/>
        </w:rPr>
        <w:t>§2.</w:t>
      </w:r>
      <w:r w:rsidR="00954629" w:rsidRPr="00384490">
        <w:rPr>
          <w:rFonts w:cs="Calibri"/>
          <w:noProof/>
          <w:color w:val="000000"/>
          <w:szCs w:val="22"/>
        </w:rPr>
        <w:t>De aandoeningen die aanleiding geven tot profylaxeverlof worden vermeld in artikel 239 §1, 1° van het koninklijk besluit van 3 juli 1996 houdende uitvoering van de wet betreffende de verplichte verzekering voor geneeskundige verzorging en uitkering</w:t>
      </w:r>
      <w:r>
        <w:rPr>
          <w:rFonts w:cs="Calibri"/>
          <w:noProof/>
          <w:color w:val="000000"/>
          <w:szCs w:val="22"/>
        </w:rPr>
        <w:t>, gecoördineerd op 14 juli 1994</w:t>
      </w:r>
      <w:r w:rsidR="00954629" w:rsidRPr="00384490">
        <w:rPr>
          <w:rFonts w:cs="Calibri"/>
          <w:noProof/>
          <w:color w:val="000000"/>
          <w:szCs w:val="22"/>
        </w:rPr>
        <w:t>.</w:t>
      </w:r>
    </w:p>
    <w:p w14:paraId="665746CF"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strike/>
          <w:noProof/>
          <w:color w:val="000000"/>
          <w:szCs w:val="22"/>
        </w:rPr>
      </w:pPr>
    </w:p>
    <w:p w14:paraId="3D44670A"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Voormelde tijdsspanne gaat in vanaf het ogenblik dat de zieke persoon de eerste duidelijke verschijnselen vertoont, en niet vanaf de dag waarop het attest werd opgemaakt.</w:t>
      </w:r>
    </w:p>
    <w:p w14:paraId="0431BD6F"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i/>
          <w:iCs/>
          <w:noProof/>
          <w:color w:val="000000"/>
          <w:szCs w:val="22"/>
        </w:rPr>
      </w:pPr>
    </w:p>
    <w:p w14:paraId="033CF3CA"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§3. Zodra hij de diagnose kent is het personeelslid verplicht onmiddellijk op te houden in aanraking te komen met de zieke.</w:t>
      </w:r>
    </w:p>
    <w:p w14:paraId="54614328"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325A26E8" w14:textId="2ECECFD9" w:rsidR="00954629" w:rsidRPr="00384490" w:rsidRDefault="0081699A"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Pr>
          <w:rFonts w:cs="Calibri"/>
          <w:noProof/>
          <w:color w:val="000000"/>
          <w:szCs w:val="22"/>
        </w:rPr>
        <w:t xml:space="preserve">§4. Indien het </w:t>
      </w:r>
      <w:r w:rsidR="00954629" w:rsidRPr="00384490">
        <w:rPr>
          <w:rFonts w:cs="Calibri"/>
          <w:noProof/>
          <w:color w:val="000000"/>
          <w:szCs w:val="22"/>
        </w:rPr>
        <w:t xml:space="preserve">bestuur kennis krijgt, anders dan door het personeelslid om, van het bestaan, in het gezin van betrokkene, van één der besmettelijke aandoeningen bedoeld bij dit artikel paragraaf 2, laat het de </w:t>
      </w:r>
      <w:r w:rsidR="00954629" w:rsidRPr="00384490">
        <w:rPr>
          <w:rFonts w:cs="Calibri"/>
          <w:noProof/>
          <w:color w:val="000000"/>
          <w:szCs w:val="22"/>
        </w:rPr>
        <w:lastRenderedPageBreak/>
        <w:t xml:space="preserve">gebruikelijke vaststellingen doen door een plaatselijke geneesheer die belast is het geneeskundig getuigschrift op te maken bestemd voor de geneesheer-controleur. </w:t>
      </w:r>
    </w:p>
    <w:p w14:paraId="479366CD"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Het honorarium voor dit onderzoek valt ten laste van het betrokken personeelslid.</w:t>
      </w:r>
    </w:p>
    <w:p w14:paraId="7CDB9C1D"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1000F5FB"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§5. De geneesheer-controleur gaat ter plaatse de noodzakelijkheid evenals de duur van het profylaxeverlof na.  Zo nodig duidt hij de bijzondere maatregelen aan die, zowel in de woning van het personeelslid als op zijn werkplaats, moeten getroffen worden.</w:t>
      </w:r>
    </w:p>
    <w:p w14:paraId="0FE951F6"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04FA118E" w14:textId="2FF4E545"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§6. Het profylaxeverlof kan niet worden toegestaan</w:t>
      </w:r>
      <w:r w:rsidR="00FD73E1">
        <w:rPr>
          <w:rFonts w:cs="Calibri"/>
          <w:noProof/>
          <w:color w:val="000000"/>
          <w:szCs w:val="22"/>
        </w:rPr>
        <w:t>:</w:t>
      </w:r>
    </w:p>
    <w:p w14:paraId="08801722" w14:textId="237C920E" w:rsidR="00954629" w:rsidRPr="008258EE" w:rsidRDefault="00954629" w:rsidP="00D741FE">
      <w:pPr>
        <w:pStyle w:val="Lijstalinea"/>
        <w:numPr>
          <w:ilvl w:val="0"/>
          <w:numId w:val="93"/>
        </w:numPr>
        <w:tabs>
          <w:tab w:val="num" w:pos="567"/>
        </w:tabs>
        <w:rPr>
          <w:rFonts w:cs="Calibri"/>
          <w:szCs w:val="22"/>
        </w:rPr>
      </w:pPr>
      <w:r w:rsidRPr="008258EE">
        <w:rPr>
          <w:rFonts w:cs="Calibri"/>
          <w:szCs w:val="22"/>
        </w:rPr>
        <w:t>aan de personeelsleden die een gedeelte van een huis bewonen, wanneer de besmettelijke ziekte uitbreekt bij personen die een ander gedeelte van het gebouw betrekken</w:t>
      </w:r>
      <w:r w:rsidR="00FD73E1" w:rsidRPr="008258EE">
        <w:rPr>
          <w:rFonts w:cs="Calibri"/>
          <w:szCs w:val="22"/>
        </w:rPr>
        <w:t>;</w:t>
      </w:r>
    </w:p>
    <w:p w14:paraId="35041CB7" w14:textId="670ECE13" w:rsidR="00954629" w:rsidRPr="008258EE" w:rsidRDefault="00954629" w:rsidP="00D741FE">
      <w:pPr>
        <w:pStyle w:val="Lijstalinea"/>
        <w:numPr>
          <w:ilvl w:val="0"/>
          <w:numId w:val="93"/>
        </w:numPr>
        <w:tabs>
          <w:tab w:val="num" w:pos="567"/>
        </w:tabs>
        <w:rPr>
          <w:rFonts w:cs="Calibri"/>
          <w:szCs w:val="22"/>
        </w:rPr>
      </w:pPr>
      <w:r w:rsidRPr="008258EE">
        <w:rPr>
          <w:rFonts w:cs="Calibri"/>
          <w:szCs w:val="22"/>
        </w:rPr>
        <w:t>aan de personeelsleden die zelf door een besmettelijke ziekte zijn aangetast</w:t>
      </w:r>
      <w:r w:rsidR="00FD73E1" w:rsidRPr="008258EE">
        <w:rPr>
          <w:rFonts w:cs="Calibri"/>
          <w:szCs w:val="22"/>
        </w:rPr>
        <w:t>;</w:t>
      </w:r>
      <w:r w:rsidRPr="008258EE">
        <w:rPr>
          <w:rFonts w:cs="Calibri"/>
          <w:szCs w:val="22"/>
        </w:rPr>
        <w:t xml:space="preserve"> (van het ogenblik af dat het personeelslid zelf de verschijnselen van de ziekte vertoont wordt het profylaxeverlof in gewoon ziekteverlof omgezet);</w:t>
      </w:r>
    </w:p>
    <w:p w14:paraId="79CE5625" w14:textId="42FDCD14" w:rsidR="00954629" w:rsidRPr="008258EE" w:rsidRDefault="00954629" w:rsidP="00D741FE">
      <w:pPr>
        <w:pStyle w:val="Lijstalinea"/>
        <w:numPr>
          <w:ilvl w:val="0"/>
          <w:numId w:val="93"/>
        </w:numPr>
        <w:tabs>
          <w:tab w:val="num" w:pos="567"/>
        </w:tabs>
        <w:rPr>
          <w:rFonts w:cs="Calibri"/>
          <w:szCs w:val="22"/>
        </w:rPr>
      </w:pPr>
      <w:r w:rsidRPr="008258EE">
        <w:rPr>
          <w:rFonts w:cs="Calibri"/>
          <w:szCs w:val="22"/>
        </w:rPr>
        <w:t>aan de personeelsleden die in open lucht of afzonderlijk werken.</w:t>
      </w:r>
    </w:p>
    <w:p w14:paraId="7BCBB616"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p>
    <w:p w14:paraId="51155284" w14:textId="77777777" w:rsidR="00954629" w:rsidRPr="00384490" w:rsidRDefault="00954629" w:rsidP="008258EE">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noProof/>
          <w:color w:val="000000"/>
          <w:szCs w:val="22"/>
        </w:rPr>
      </w:pPr>
      <w:r w:rsidRPr="00384490">
        <w:rPr>
          <w:rFonts w:cs="Calibri"/>
          <w:noProof/>
          <w:color w:val="000000"/>
          <w:szCs w:val="22"/>
        </w:rPr>
        <w:t>§7. De dienstherneming door een personeelslid met profylaxeverlof, wordt slechts toegestaan met instemming van de geneesheer-controleur.</w:t>
      </w:r>
    </w:p>
    <w:p w14:paraId="3A0B7AC7" w14:textId="77777777" w:rsidR="00954629" w:rsidRPr="00384490" w:rsidRDefault="00954629" w:rsidP="008258EE">
      <w:pPr>
        <w:jc w:val="center"/>
      </w:pPr>
      <w:r w:rsidRPr="00384490">
        <w:t>*******</w:t>
      </w:r>
    </w:p>
    <w:p w14:paraId="6572028D" w14:textId="77777777" w:rsidR="00954629" w:rsidRPr="00384490" w:rsidRDefault="00954629" w:rsidP="008258EE">
      <w:pPr>
        <w:tabs>
          <w:tab w:val="num" w:pos="567"/>
        </w:tabs>
        <w:rPr>
          <w:rFonts w:cs="Calibri"/>
          <w:b/>
          <w:bCs/>
          <w:szCs w:val="22"/>
        </w:rPr>
      </w:pPr>
    </w:p>
    <w:p w14:paraId="340601FB" w14:textId="77777777" w:rsidR="00F9094D" w:rsidRPr="00F9094D" w:rsidRDefault="00F9094D" w:rsidP="00F9094D">
      <w:pPr>
        <w:tabs>
          <w:tab w:val="left" w:pos="864"/>
        </w:tabs>
        <w:rPr>
          <w:rFonts w:cs="Calibri"/>
          <w:b/>
          <w:bCs/>
          <w:szCs w:val="22"/>
          <w:lang w:val="nl-NL"/>
        </w:rPr>
      </w:pPr>
      <w:bookmarkStart w:id="289" w:name="_Ref215758593"/>
      <w:r w:rsidRPr="00F9094D">
        <w:rPr>
          <w:rFonts w:cs="Calibri"/>
          <w:b/>
          <w:bCs/>
          <w:szCs w:val="22"/>
          <w:lang w:val="nl-NL"/>
        </w:rPr>
        <w:t>Artikel 252</w:t>
      </w:r>
    </w:p>
    <w:p w14:paraId="61D8C864" w14:textId="5DDAF56B" w:rsidR="00954629" w:rsidRPr="00384490" w:rsidRDefault="00954629" w:rsidP="00F9094D">
      <w:pPr>
        <w:rPr>
          <w:rFonts w:cs="Calibri"/>
          <w:szCs w:val="22"/>
        </w:rPr>
      </w:pPr>
      <w:r w:rsidRPr="00384490">
        <w:rPr>
          <w:rFonts w:cs="Calibri"/>
          <w:szCs w:val="22"/>
        </w:rPr>
        <w:t>§1. Het statutaire personeelslid heeft recht op ziekteverlof volgens een stelsel van ziektekredietdagen. Voor opgenomen ziektekredietdagen wordt het gewone salaris betaald.</w:t>
      </w:r>
      <w:bookmarkEnd w:id="289"/>
    </w:p>
    <w:p w14:paraId="548C971E" w14:textId="4127198F" w:rsidR="00954629" w:rsidRPr="00CC008F" w:rsidRDefault="00954629" w:rsidP="008258EE">
      <w:pPr>
        <w:tabs>
          <w:tab w:val="num" w:pos="567"/>
          <w:tab w:val="left" w:pos="2520"/>
        </w:tabs>
        <w:rPr>
          <w:rFonts w:cs="Calibri"/>
          <w:b/>
          <w:i/>
          <w:szCs w:val="22"/>
        </w:rPr>
      </w:pPr>
      <w:r w:rsidRPr="00384490">
        <w:rPr>
          <w:rFonts w:cs="Calibri"/>
          <w:szCs w:val="22"/>
        </w:rPr>
        <w:t xml:space="preserve">De ziektekredietdagen worden toegekend in de vorm van een krediet </w:t>
      </w:r>
      <w:r w:rsidRPr="0081699A">
        <w:rPr>
          <w:rFonts w:cs="Calibri"/>
          <w:szCs w:val="22"/>
        </w:rPr>
        <w:t>van eenentwintig werkdagen per jaar</w:t>
      </w:r>
      <w:r w:rsidR="00CC008F">
        <w:rPr>
          <w:rFonts w:cs="Calibri"/>
          <w:szCs w:val="22"/>
        </w:rPr>
        <w:t xml:space="preserve"> volledige </w:t>
      </w:r>
      <w:r w:rsidR="00CC008F" w:rsidRPr="009000F3">
        <w:rPr>
          <w:rFonts w:cs="Calibri"/>
          <w:szCs w:val="22"/>
        </w:rPr>
        <w:t xml:space="preserve">dienstactiviteit </w:t>
      </w:r>
      <w:r w:rsidR="00E14182" w:rsidRPr="009000F3">
        <w:rPr>
          <w:rFonts w:cs="Calibri"/>
          <w:szCs w:val="22"/>
        </w:rPr>
        <w:t>in statutair verband.</w:t>
      </w:r>
    </w:p>
    <w:p w14:paraId="308E3E3B" w14:textId="77777777" w:rsidR="00954629" w:rsidRPr="00384490" w:rsidRDefault="00954629" w:rsidP="008258EE">
      <w:pPr>
        <w:tabs>
          <w:tab w:val="num" w:pos="567"/>
        </w:tabs>
        <w:rPr>
          <w:rFonts w:cs="Calibri"/>
          <w:szCs w:val="22"/>
        </w:rPr>
      </w:pPr>
    </w:p>
    <w:p w14:paraId="5BF6193A" w14:textId="23DEA2C3" w:rsidR="00954629" w:rsidRPr="009000F3" w:rsidRDefault="006778A8" w:rsidP="008258EE">
      <w:pPr>
        <w:tabs>
          <w:tab w:val="num" w:pos="567"/>
        </w:tabs>
        <w:rPr>
          <w:rFonts w:cs="Calibri"/>
          <w:szCs w:val="22"/>
        </w:rPr>
      </w:pPr>
      <w:r>
        <w:rPr>
          <w:rFonts w:cs="Calibri"/>
          <w:szCs w:val="22"/>
        </w:rPr>
        <w:t xml:space="preserve">Bij aanvang </w:t>
      </w:r>
      <w:r w:rsidR="00954629" w:rsidRPr="00384490">
        <w:rPr>
          <w:rFonts w:cs="Calibri"/>
          <w:szCs w:val="22"/>
        </w:rPr>
        <w:t>wordt aan een statutair personeelslid onmiddellijk een krediet van drieënzestig dagen toegestaan. Aanvullende ziektekredietdagen worden nadien toegestaan voor het vierde en de daaropvolgende jaren die recht geven op ziektekrediet</w:t>
      </w:r>
      <w:r w:rsidR="00954629" w:rsidRPr="009000F3">
        <w:rPr>
          <w:rFonts w:cs="Calibri"/>
          <w:szCs w:val="22"/>
        </w:rPr>
        <w:t>.</w:t>
      </w:r>
      <w:r w:rsidR="00CC008F" w:rsidRPr="009000F3">
        <w:rPr>
          <w:rFonts w:cs="Calibri"/>
          <w:szCs w:val="22"/>
        </w:rPr>
        <w:t xml:space="preserve"> Ze worden toegekend na afloop van de betrokken periode.</w:t>
      </w:r>
    </w:p>
    <w:p w14:paraId="0B329DF7" w14:textId="77777777" w:rsidR="00954629" w:rsidRPr="00384490" w:rsidRDefault="00954629" w:rsidP="008258EE"/>
    <w:p w14:paraId="2FE2C2AE" w14:textId="19929675" w:rsidR="00954629" w:rsidRPr="00312C39" w:rsidRDefault="00954629" w:rsidP="008258EE">
      <w:pPr>
        <w:tabs>
          <w:tab w:val="num" w:pos="567"/>
        </w:tabs>
        <w:rPr>
          <w:rFonts w:cs="Calibri"/>
          <w:szCs w:val="22"/>
        </w:rPr>
      </w:pPr>
      <w:r w:rsidRPr="00312C39">
        <w:rPr>
          <w:rFonts w:cs="Calibri"/>
          <w:szCs w:val="22"/>
        </w:rPr>
        <w:t>Bij de bepaling van het jaarlijkse ziektekrediet wordt verhoudingsgewijze rekening gehouden met de periodes van non-activiteit en van disponibiliteit die geen recht geven op ziektekrediet.</w:t>
      </w:r>
    </w:p>
    <w:p w14:paraId="29535EA9" w14:textId="77777777" w:rsidR="00954629" w:rsidRPr="00312C39" w:rsidRDefault="00954629" w:rsidP="008258EE">
      <w:pPr>
        <w:tabs>
          <w:tab w:val="num" w:pos="567"/>
        </w:tabs>
        <w:rPr>
          <w:rFonts w:cs="Calibri"/>
          <w:szCs w:val="22"/>
        </w:rPr>
      </w:pPr>
    </w:p>
    <w:p w14:paraId="7E633DE0" w14:textId="77777777" w:rsidR="00954629" w:rsidRPr="00312C39" w:rsidRDefault="00954629" w:rsidP="008258EE">
      <w:pPr>
        <w:tabs>
          <w:tab w:val="num" w:pos="567"/>
        </w:tabs>
        <w:rPr>
          <w:rFonts w:cs="Calibri"/>
          <w:szCs w:val="22"/>
        </w:rPr>
      </w:pPr>
      <w:r w:rsidRPr="00312C39">
        <w:rPr>
          <w:rFonts w:cs="Calibri"/>
          <w:szCs w:val="22"/>
        </w:rPr>
        <w:t>Voor een personeelslid met een onregelmatige of deeltijdse werktijdregeling wordt de afwezigheid wegens ziekte pro rata berekend.</w:t>
      </w:r>
    </w:p>
    <w:p w14:paraId="4049BB54" w14:textId="77777777" w:rsidR="00954629" w:rsidRPr="00312C39" w:rsidRDefault="00954629" w:rsidP="008258EE">
      <w:pPr>
        <w:tabs>
          <w:tab w:val="num" w:pos="567"/>
        </w:tabs>
        <w:rPr>
          <w:rFonts w:cs="Calibri"/>
          <w:i/>
          <w:iCs/>
          <w:szCs w:val="22"/>
        </w:rPr>
      </w:pPr>
    </w:p>
    <w:p w14:paraId="67A45038" w14:textId="77777777" w:rsidR="00954629" w:rsidRPr="00312C39" w:rsidRDefault="00954629" w:rsidP="008258EE">
      <w:pPr>
        <w:tabs>
          <w:tab w:val="num" w:pos="567"/>
        </w:tabs>
        <w:rPr>
          <w:rFonts w:cs="Calibri"/>
          <w:szCs w:val="22"/>
        </w:rPr>
      </w:pPr>
      <w:r w:rsidRPr="00312C39">
        <w:rPr>
          <w:rFonts w:cs="Calibri"/>
          <w:szCs w:val="22"/>
        </w:rPr>
        <w:t>§</w:t>
      </w:r>
      <w:r w:rsidR="00554996" w:rsidRPr="00312C39">
        <w:rPr>
          <w:rFonts w:cs="Calibri"/>
          <w:szCs w:val="22"/>
        </w:rPr>
        <w:t xml:space="preserve"> </w:t>
      </w:r>
      <w:r w:rsidRPr="00312C39">
        <w:rPr>
          <w:rFonts w:cs="Calibri"/>
          <w:szCs w:val="22"/>
        </w:rPr>
        <w:t>2. Periodes van disponibiliteit wegens ambtsopheffing komen niet in aanmerking voor de vaststelling van het jaarlijkse aantal ziektekredietdagen.</w:t>
      </w:r>
    </w:p>
    <w:p w14:paraId="25A651DB" w14:textId="77777777" w:rsidR="00954629" w:rsidRPr="00312C39" w:rsidRDefault="00954629" w:rsidP="008258EE">
      <w:pPr>
        <w:tabs>
          <w:tab w:val="num" w:pos="567"/>
        </w:tabs>
        <w:rPr>
          <w:rFonts w:cs="Calibri"/>
          <w:i/>
          <w:iCs/>
          <w:szCs w:val="22"/>
        </w:rPr>
      </w:pPr>
    </w:p>
    <w:p w14:paraId="789F0C68" w14:textId="77777777" w:rsidR="00954629" w:rsidRPr="00384490" w:rsidRDefault="00954629" w:rsidP="008258EE">
      <w:pPr>
        <w:tabs>
          <w:tab w:val="num" w:pos="567"/>
        </w:tabs>
        <w:rPr>
          <w:rFonts w:cs="Calibri"/>
          <w:szCs w:val="22"/>
        </w:rPr>
      </w:pPr>
      <w:r w:rsidRPr="00312C39">
        <w:rPr>
          <w:rFonts w:cs="Calibri"/>
          <w:szCs w:val="22"/>
        </w:rPr>
        <w:t>Als deze berekening leidt tot een niet geheel getal wordt het aantal ziektekredietdagen waarop het personeelslid recht heeft afgerond naar boven</w:t>
      </w:r>
      <w:r w:rsidRPr="00384490">
        <w:rPr>
          <w:rFonts w:cs="Calibri"/>
          <w:szCs w:val="22"/>
        </w:rPr>
        <w:t xml:space="preserve">, tot het eerstvolgende gehele getal. </w:t>
      </w:r>
    </w:p>
    <w:p w14:paraId="08ABE76C" w14:textId="77777777" w:rsidR="00954629" w:rsidRPr="00384490" w:rsidRDefault="00954629" w:rsidP="008258EE">
      <w:pPr>
        <w:tabs>
          <w:tab w:val="num" w:pos="567"/>
        </w:tabs>
        <w:rPr>
          <w:rFonts w:cs="Calibri"/>
          <w:i/>
          <w:iCs/>
          <w:szCs w:val="22"/>
        </w:rPr>
      </w:pPr>
    </w:p>
    <w:p w14:paraId="45D9D49A" w14:textId="4D428358" w:rsidR="00954629" w:rsidRPr="009000F3" w:rsidRDefault="00954629" w:rsidP="008258EE">
      <w:pPr>
        <w:tabs>
          <w:tab w:val="num" w:pos="567"/>
        </w:tabs>
        <w:rPr>
          <w:rFonts w:cs="Calibri"/>
          <w:i/>
          <w:iCs/>
          <w:szCs w:val="22"/>
        </w:rPr>
      </w:pPr>
      <w:r w:rsidRPr="00384490">
        <w:rPr>
          <w:rFonts w:cs="Calibri"/>
          <w:szCs w:val="22"/>
        </w:rPr>
        <w:t xml:space="preserve">§ 3. Ziektekredietdagen, opgebouwd bij een of meerdere vorige publieke werkgevers, worden eveneens in rekening gebracht. De berekening gebeurt op dezelfde wijze als voor de periodes in dienst van het bestuur, en met aftrek van de bij de vorige publieke werkgever(s) opgenomen </w:t>
      </w:r>
      <w:r w:rsidRPr="009000F3">
        <w:rPr>
          <w:rFonts w:cs="Calibri"/>
          <w:szCs w:val="22"/>
        </w:rPr>
        <w:t>ziektedagen.</w:t>
      </w:r>
    </w:p>
    <w:p w14:paraId="50BE04E4" w14:textId="77777777" w:rsidR="00954629" w:rsidRPr="00384490" w:rsidRDefault="00954629" w:rsidP="008258EE">
      <w:pPr>
        <w:tabs>
          <w:tab w:val="num" w:pos="567"/>
        </w:tabs>
        <w:rPr>
          <w:rFonts w:cs="Calibri"/>
          <w:szCs w:val="22"/>
        </w:rPr>
      </w:pPr>
    </w:p>
    <w:p w14:paraId="24CE7CB7" w14:textId="77777777" w:rsidR="00954629" w:rsidRPr="00384490" w:rsidRDefault="00954629" w:rsidP="008258EE">
      <w:pPr>
        <w:tabs>
          <w:tab w:val="num" w:pos="567"/>
        </w:tabs>
        <w:rPr>
          <w:rFonts w:cs="Calibri"/>
          <w:szCs w:val="22"/>
        </w:rPr>
      </w:pPr>
      <w:r w:rsidRPr="00384490">
        <w:rPr>
          <w:rFonts w:cs="Calibri"/>
          <w:szCs w:val="22"/>
        </w:rPr>
        <w:t>Bij het opnemen van ziektekrediet wordt in dit geval het</w:t>
      </w:r>
      <w:r w:rsidRPr="00384490">
        <w:rPr>
          <w:rFonts w:cs="Calibri"/>
          <w:i/>
          <w:iCs/>
          <w:szCs w:val="22"/>
        </w:rPr>
        <w:t xml:space="preserve"> </w:t>
      </w:r>
      <w:r w:rsidRPr="00384490">
        <w:rPr>
          <w:rFonts w:cs="Calibri"/>
          <w:szCs w:val="22"/>
        </w:rPr>
        <w:t>aantal uren en minuten aangerekend volgens de onregelmatige of deeltijdse werktijdregeling die voor het personeelslid voorzien was op de dagen die het afwezig was wegens ziekte.</w:t>
      </w:r>
    </w:p>
    <w:p w14:paraId="209342D0" w14:textId="77777777" w:rsidR="00954629" w:rsidRPr="00384490" w:rsidRDefault="00954629" w:rsidP="008258EE">
      <w:pPr>
        <w:tabs>
          <w:tab w:val="num" w:pos="567"/>
        </w:tabs>
        <w:rPr>
          <w:rFonts w:cs="Calibri"/>
          <w:szCs w:val="22"/>
        </w:rPr>
      </w:pPr>
    </w:p>
    <w:p w14:paraId="078519E5" w14:textId="413BD4D2" w:rsidR="00954629" w:rsidRDefault="00954629" w:rsidP="008258EE">
      <w:pPr>
        <w:tabs>
          <w:tab w:val="num" w:pos="567"/>
        </w:tabs>
        <w:rPr>
          <w:rFonts w:cs="Calibri"/>
          <w:szCs w:val="22"/>
        </w:rPr>
      </w:pPr>
      <w:r w:rsidRPr="00384490">
        <w:rPr>
          <w:rFonts w:cs="Calibri"/>
          <w:szCs w:val="22"/>
        </w:rPr>
        <w:lastRenderedPageBreak/>
        <w:t>§4. De vakantiedagen die het statutaire personeelslid niet heeft kunnen opnemen als gevolg van een langdurige ziekte, worden toegevoegd aan het nog beschikbare ziektekrediet. Als langdurige ziekte geldt een totale afwezigheid wegens ziekte, gedurende een kalenderjaar, van meer dan 1 m</w:t>
      </w:r>
      <w:r w:rsidR="0081699A">
        <w:rPr>
          <w:rFonts w:cs="Calibri"/>
          <w:szCs w:val="22"/>
        </w:rPr>
        <w:t>aand.</w:t>
      </w:r>
    </w:p>
    <w:p w14:paraId="2F6066B0" w14:textId="77777777" w:rsidR="008258EE" w:rsidRPr="00384490" w:rsidRDefault="008258EE" w:rsidP="008258EE">
      <w:pPr>
        <w:tabs>
          <w:tab w:val="num" w:pos="567"/>
        </w:tabs>
        <w:rPr>
          <w:rFonts w:cs="Calibri"/>
          <w:szCs w:val="22"/>
        </w:rPr>
      </w:pPr>
    </w:p>
    <w:p w14:paraId="17FDB305" w14:textId="77777777" w:rsidR="00F9094D" w:rsidRPr="00F9094D" w:rsidRDefault="00F9094D" w:rsidP="00F9094D">
      <w:pPr>
        <w:tabs>
          <w:tab w:val="left" w:pos="864"/>
        </w:tabs>
        <w:rPr>
          <w:rFonts w:cs="Calibri"/>
          <w:b/>
          <w:bCs/>
          <w:szCs w:val="22"/>
          <w:lang w:val="nl-NL"/>
        </w:rPr>
      </w:pPr>
      <w:bookmarkStart w:id="290" w:name="_Ref218180228"/>
      <w:r w:rsidRPr="00F9094D">
        <w:rPr>
          <w:rFonts w:cs="Calibri"/>
          <w:b/>
          <w:bCs/>
          <w:szCs w:val="22"/>
          <w:lang w:val="nl-NL"/>
        </w:rPr>
        <w:t>Artikel 253</w:t>
      </w:r>
    </w:p>
    <w:p w14:paraId="183F0D3B" w14:textId="4E07B027" w:rsidR="00954629" w:rsidRPr="00384490" w:rsidRDefault="00954629" w:rsidP="00F9094D">
      <w:pPr>
        <w:rPr>
          <w:rFonts w:cs="Calibri"/>
          <w:szCs w:val="22"/>
        </w:rPr>
      </w:pPr>
      <w:r w:rsidRPr="00384490">
        <w:rPr>
          <w:rFonts w:cs="Calibri"/>
          <w:szCs w:val="22"/>
        </w:rPr>
        <w:t>Zodra de aanstellende overheid heeft vastgesteld dat een statutair personeelslid zijn ziektekrediet heeft opgebruikt, en als het betrokken personeelslid nog altijd ziek is, kan het bestuur het personeelslid doorverwijzen naar de federale medische dienst Medex die bevoegd is voor de eventuele verklaring tot definitieve ongeschiktheid, met het oog op een eventuele vervroegde pensionering om gezondheidsredenen.</w:t>
      </w:r>
      <w:bookmarkEnd w:id="290"/>
    </w:p>
    <w:p w14:paraId="45EB5C43" w14:textId="77777777" w:rsidR="00954629" w:rsidRPr="00384490" w:rsidRDefault="00954629" w:rsidP="008258EE">
      <w:pPr>
        <w:tabs>
          <w:tab w:val="num" w:pos="567"/>
          <w:tab w:val="left" w:pos="1138"/>
        </w:tabs>
        <w:rPr>
          <w:rFonts w:cs="Calibri"/>
          <w:b/>
          <w:bCs/>
          <w:szCs w:val="22"/>
        </w:rPr>
      </w:pPr>
    </w:p>
    <w:p w14:paraId="55152A2B" w14:textId="77777777" w:rsidR="00F9094D" w:rsidRPr="00F9094D" w:rsidRDefault="00F9094D" w:rsidP="00F9094D">
      <w:pPr>
        <w:tabs>
          <w:tab w:val="left" w:pos="864"/>
        </w:tabs>
        <w:rPr>
          <w:rFonts w:cs="Calibri"/>
          <w:b/>
          <w:bCs/>
          <w:szCs w:val="22"/>
          <w:lang w:val="nl-NL"/>
        </w:rPr>
      </w:pPr>
      <w:bookmarkStart w:id="291" w:name="_Ref218180146"/>
      <w:r w:rsidRPr="00F9094D">
        <w:rPr>
          <w:rFonts w:cs="Calibri"/>
          <w:b/>
          <w:bCs/>
          <w:szCs w:val="22"/>
          <w:lang w:val="nl-NL"/>
        </w:rPr>
        <w:t>Artikel 254</w:t>
      </w:r>
    </w:p>
    <w:p w14:paraId="713F4948" w14:textId="774DEDFD" w:rsidR="00954629" w:rsidRPr="00DC74B8" w:rsidRDefault="00954629" w:rsidP="00F9094D">
      <w:pPr>
        <w:rPr>
          <w:rFonts w:cs="Calibri"/>
          <w:szCs w:val="22"/>
        </w:rPr>
      </w:pPr>
      <w:r w:rsidRPr="00384490">
        <w:rPr>
          <w:rFonts w:cs="Calibri"/>
          <w:szCs w:val="22"/>
        </w:rPr>
        <w:t xml:space="preserve">Het statutaire personeelslid dat tijdens een opdracht bij een buitenlandse regering, een buitenlands openbaar bestuur of een internationale instelling op pensioen werd gesteld wegens invaliditeit en een </w:t>
      </w:r>
      <w:r w:rsidRPr="00DC74B8">
        <w:rPr>
          <w:rFonts w:cs="Calibri"/>
          <w:szCs w:val="22"/>
        </w:rPr>
        <w:t xml:space="preserve">pensioenuitkering van die overheid of die instelling ontvangt, kan voor het ziektekrediet, vermeld in artikel </w:t>
      </w:r>
      <w:r w:rsidR="00F9094D">
        <w:rPr>
          <w:rFonts w:cs="Calibri"/>
          <w:szCs w:val="22"/>
        </w:rPr>
        <w:t xml:space="preserve">252 </w:t>
      </w:r>
      <w:r w:rsidRPr="008258EE">
        <w:rPr>
          <w:rFonts w:cs="Calibri"/>
          <w:szCs w:val="22"/>
        </w:rPr>
        <w:t>is opgebruikt</w:t>
      </w:r>
      <w:r w:rsidRPr="00DC74B8">
        <w:rPr>
          <w:rFonts w:cs="Calibri"/>
          <w:szCs w:val="22"/>
        </w:rPr>
        <w:t>, definitief ongeschikt worden verklaard.</w:t>
      </w:r>
      <w:bookmarkEnd w:id="291"/>
    </w:p>
    <w:p w14:paraId="23EB5248" w14:textId="77777777" w:rsidR="00954629" w:rsidRPr="00DC74B8" w:rsidRDefault="00954629" w:rsidP="008258EE">
      <w:pPr>
        <w:tabs>
          <w:tab w:val="num" w:pos="567"/>
          <w:tab w:val="left" w:pos="1138"/>
        </w:tabs>
        <w:rPr>
          <w:rFonts w:cs="Calibri"/>
          <w:b/>
          <w:bCs/>
          <w:szCs w:val="22"/>
        </w:rPr>
      </w:pPr>
    </w:p>
    <w:p w14:paraId="0BDFD3E7" w14:textId="77777777" w:rsidR="00F9094D" w:rsidRPr="00F9094D" w:rsidRDefault="00F9094D" w:rsidP="00F9094D">
      <w:pPr>
        <w:tabs>
          <w:tab w:val="left" w:pos="864"/>
        </w:tabs>
        <w:rPr>
          <w:rFonts w:cs="Calibri"/>
          <w:b/>
          <w:bCs/>
          <w:szCs w:val="22"/>
          <w:lang w:val="nl-NL"/>
        </w:rPr>
      </w:pPr>
      <w:bookmarkStart w:id="292" w:name="_Ref215758724"/>
      <w:r w:rsidRPr="00F9094D">
        <w:rPr>
          <w:rFonts w:cs="Calibri"/>
          <w:b/>
          <w:bCs/>
          <w:szCs w:val="22"/>
          <w:lang w:val="nl-NL"/>
        </w:rPr>
        <w:t>Artikel 255</w:t>
      </w:r>
    </w:p>
    <w:p w14:paraId="15C06934" w14:textId="23ABAB85" w:rsidR="00954629" w:rsidRPr="00384490" w:rsidRDefault="00954629" w:rsidP="00F9094D">
      <w:pPr>
        <w:rPr>
          <w:rFonts w:cs="Calibri"/>
          <w:szCs w:val="22"/>
        </w:rPr>
      </w:pPr>
      <w:r w:rsidRPr="00384490">
        <w:rPr>
          <w:rFonts w:cs="Calibri"/>
          <w:szCs w:val="22"/>
        </w:rPr>
        <w:t>§1. Een statutair personeelslid dat na een afwezigheid wegens ziekte of ongeval van gemeen recht geschikt wordt geacht om zijn functie weer op te nemen met deeltijdse prestaties, kan toestemming krijgen zijn functie opnieuw op te nemen met een deeltijds uurrooster van ten minste de helft van het normale uurrooster van het betrokken personeelslid. De toestemming wordt verleend voor een periode van ten hoogste drie maanden.</w:t>
      </w:r>
      <w:bookmarkEnd w:id="292"/>
    </w:p>
    <w:p w14:paraId="1190A997" w14:textId="77777777" w:rsidR="00954629" w:rsidRPr="00384490" w:rsidRDefault="00954629" w:rsidP="008258EE">
      <w:pPr>
        <w:tabs>
          <w:tab w:val="num" w:pos="567"/>
          <w:tab w:val="left" w:pos="1080"/>
        </w:tabs>
        <w:rPr>
          <w:rFonts w:cs="Calibri"/>
          <w:szCs w:val="22"/>
        </w:rPr>
      </w:pPr>
    </w:p>
    <w:p w14:paraId="75C6B415" w14:textId="1072D5EA" w:rsidR="00954629" w:rsidRPr="00384490" w:rsidRDefault="00954629" w:rsidP="008258EE">
      <w:pPr>
        <w:tabs>
          <w:tab w:val="num" w:pos="567"/>
        </w:tabs>
        <w:rPr>
          <w:rFonts w:cs="Calibri"/>
          <w:szCs w:val="22"/>
        </w:rPr>
      </w:pPr>
      <w:r w:rsidRPr="00384490">
        <w:rPr>
          <w:rFonts w:cs="Calibri"/>
          <w:szCs w:val="22"/>
        </w:rPr>
        <w:t>Onder dezelfde voorwaarden en op dezelfde wijze als bij het toestaan van de eerste periode van deeltijdse prestaties wegens ziekte kan de periode van deelt</w:t>
      </w:r>
      <w:r w:rsidR="000C6B79">
        <w:rPr>
          <w:rFonts w:cs="Calibri"/>
          <w:szCs w:val="22"/>
        </w:rPr>
        <w:t xml:space="preserve">ijdse prestaties wegens ziekte </w:t>
      </w:r>
      <w:r w:rsidRPr="00384490">
        <w:rPr>
          <w:rFonts w:cs="Calibri"/>
          <w:szCs w:val="22"/>
        </w:rPr>
        <w:t>worden verlengd met een periode van ten hoogste drie maanden.</w:t>
      </w:r>
    </w:p>
    <w:p w14:paraId="62F78C9A" w14:textId="77777777" w:rsidR="00954629" w:rsidRPr="00384490" w:rsidRDefault="00954629" w:rsidP="008258EE">
      <w:pPr>
        <w:tabs>
          <w:tab w:val="num" w:pos="567"/>
        </w:tabs>
        <w:rPr>
          <w:rFonts w:cs="Calibri"/>
          <w:strike/>
          <w:szCs w:val="22"/>
        </w:rPr>
      </w:pPr>
    </w:p>
    <w:p w14:paraId="4DD9DD44" w14:textId="2A7C1082" w:rsidR="00954629" w:rsidRPr="00384490" w:rsidRDefault="00954629" w:rsidP="008258EE">
      <w:pPr>
        <w:tabs>
          <w:tab w:val="num" w:pos="567"/>
        </w:tabs>
        <w:rPr>
          <w:rFonts w:cs="Calibri"/>
          <w:szCs w:val="22"/>
        </w:rPr>
      </w:pPr>
      <w:r w:rsidRPr="00384490">
        <w:rPr>
          <w:rFonts w:cs="Calibri"/>
          <w:szCs w:val="22"/>
        </w:rPr>
        <w:t>§2.Tijdens de eerste 3 maanden wordt de afwezigheid van het statutaire personeelslid tijdens een periode van deeltijdse prestaties wegens ziekte beschouwd als verlof en wordt de afwezigheid niet aangerekend op het aantal nog beschikbare ziektekredietdagen. Vanaf de 4</w:t>
      </w:r>
      <w:r w:rsidRPr="00384490">
        <w:rPr>
          <w:rFonts w:cs="Calibri"/>
          <w:szCs w:val="22"/>
          <w:vertAlign w:val="superscript"/>
        </w:rPr>
        <w:t>e</w:t>
      </w:r>
      <w:r w:rsidRPr="00384490">
        <w:rPr>
          <w:rFonts w:cs="Calibri"/>
          <w:szCs w:val="22"/>
        </w:rPr>
        <w:t xml:space="preserve"> maand wordt deze afwezigheid beschouwd als ziekteverlof en pro rata aangerekend op het aantal nog beschikbare zi</w:t>
      </w:r>
      <w:r w:rsidR="0081699A">
        <w:rPr>
          <w:rFonts w:cs="Calibri"/>
          <w:szCs w:val="22"/>
        </w:rPr>
        <w:t>ektekredietdagen</w:t>
      </w:r>
      <w:r w:rsidRPr="00384490">
        <w:rPr>
          <w:rFonts w:cs="Calibri"/>
          <w:szCs w:val="22"/>
        </w:rPr>
        <w:t>.</w:t>
      </w:r>
    </w:p>
    <w:p w14:paraId="1E08810D" w14:textId="77777777" w:rsidR="00954629" w:rsidRPr="00312C39" w:rsidRDefault="00954629" w:rsidP="008258EE">
      <w:pPr>
        <w:tabs>
          <w:tab w:val="num" w:pos="567"/>
        </w:tabs>
        <w:rPr>
          <w:rFonts w:cs="Calibri"/>
          <w:szCs w:val="22"/>
        </w:rPr>
      </w:pPr>
    </w:p>
    <w:p w14:paraId="619B8AD9" w14:textId="77777777" w:rsidR="00F9094D" w:rsidRPr="00F9094D" w:rsidRDefault="00F9094D" w:rsidP="00F9094D">
      <w:pPr>
        <w:tabs>
          <w:tab w:val="left" w:pos="864"/>
        </w:tabs>
        <w:rPr>
          <w:rFonts w:cs="Calibri"/>
          <w:b/>
          <w:bCs/>
          <w:szCs w:val="22"/>
          <w:lang w:val="nl-NL"/>
        </w:rPr>
      </w:pPr>
      <w:bookmarkStart w:id="293" w:name="_Ref218346320"/>
      <w:r w:rsidRPr="00F9094D">
        <w:rPr>
          <w:rFonts w:cs="Calibri"/>
          <w:b/>
          <w:bCs/>
          <w:szCs w:val="22"/>
          <w:lang w:val="nl-NL"/>
        </w:rPr>
        <w:t>Artikel 256</w:t>
      </w:r>
    </w:p>
    <w:p w14:paraId="3947EC43" w14:textId="230067D1" w:rsidR="00954629" w:rsidRPr="008258EE" w:rsidRDefault="00954629" w:rsidP="00F9094D">
      <w:pPr>
        <w:keepNext/>
      </w:pPr>
      <w:r w:rsidRPr="00384490">
        <w:rPr>
          <w:rFonts w:cs="Calibri"/>
          <w:szCs w:val="22"/>
        </w:rPr>
        <w:t xml:space="preserve">§1. </w:t>
      </w:r>
      <w:r w:rsidRPr="008258EE">
        <w:t>Verlof wegens arbeidsongeschiktheid wordt toegestaan voor de duur van de afwezigheid naar aanleiding van:</w:t>
      </w:r>
      <w:bookmarkEnd w:id="293"/>
    </w:p>
    <w:p w14:paraId="173FA93F"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1° een arbeidsongeval;</w:t>
      </w:r>
    </w:p>
    <w:p w14:paraId="004CA6BD"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een ongeval op de weg naar en van het werk;</w:t>
      </w:r>
    </w:p>
    <w:p w14:paraId="17A553C4"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3° een ongeval van gemeen recht, veroorzaakt door de schuld van een derde;</w:t>
      </w:r>
    </w:p>
    <w:p w14:paraId="3C8B3509"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4° een beroepsziekte;</w:t>
      </w:r>
    </w:p>
    <w:p w14:paraId="437E7045"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5° de vrijstelling van arbeid van het zwangere personeelslid of het personeelslid dat borstvoeding geeft en dat werkt in een schadelijk arbeidsmilieu, nadat vastgesteld werd dat geen aangepaste of andere arbeidsplaats mogelijk is;</w:t>
      </w:r>
    </w:p>
    <w:p w14:paraId="64A5D67D"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6° de dagen afwezigheid wegens ziekte die zich voordoen binnen zes weken voor de werkelijke bevallingsdatum. Bij de geboorte van een meerling wordt die periode verlengd tot acht weken.</w:t>
      </w:r>
    </w:p>
    <w:p w14:paraId="492267EE" w14:textId="77777777" w:rsidR="00954629" w:rsidRPr="00384490" w:rsidRDefault="00954629" w:rsidP="008258EE">
      <w:pPr>
        <w:widowControl w:val="0"/>
        <w:tabs>
          <w:tab w:val="num" w:pos="567"/>
        </w:tabs>
        <w:rPr>
          <w:rStyle w:val="Zwaar"/>
          <w:rFonts w:cs="Calibri"/>
          <w:b w:val="0"/>
          <w:bCs w:val="0"/>
          <w:snapToGrid w:val="0"/>
          <w:szCs w:val="22"/>
        </w:rPr>
      </w:pPr>
    </w:p>
    <w:p w14:paraId="47F9EC3A" w14:textId="30ACE80E" w:rsidR="00954629" w:rsidRDefault="00954629" w:rsidP="008258EE">
      <w:pPr>
        <w:widowControl w:val="0"/>
        <w:tabs>
          <w:tab w:val="num" w:pos="567"/>
        </w:tabs>
        <w:rPr>
          <w:rStyle w:val="Zwaar"/>
          <w:rFonts w:cs="Calibri"/>
          <w:b w:val="0"/>
          <w:bCs w:val="0"/>
          <w:snapToGrid w:val="0"/>
          <w:szCs w:val="22"/>
        </w:rPr>
      </w:pPr>
      <w:r w:rsidRPr="000C6B79">
        <w:rPr>
          <w:rStyle w:val="Zwaar"/>
          <w:rFonts w:cs="Calibri"/>
          <w:b w:val="0"/>
          <w:bCs w:val="0"/>
          <w:snapToGrid w:val="0"/>
          <w:szCs w:val="22"/>
        </w:rPr>
        <w:t xml:space="preserve">Die dagen afwezigheid worden niet aangerekend op het beschikbare ziektekrediet, vermeld in artikel </w:t>
      </w:r>
      <w:r w:rsidR="00F9094D">
        <w:rPr>
          <w:rStyle w:val="Zwaar"/>
          <w:rFonts w:cs="Calibri"/>
          <w:b w:val="0"/>
          <w:bCs w:val="0"/>
          <w:snapToGrid w:val="0"/>
          <w:szCs w:val="22"/>
        </w:rPr>
        <w:t>252</w:t>
      </w:r>
      <w:r w:rsidR="00C8597E" w:rsidRPr="000C6B79">
        <w:fldChar w:fldCharType="begin"/>
      </w:r>
      <w:r w:rsidR="00C8597E" w:rsidRPr="000C6B79">
        <w:instrText xml:space="preserve"> REF _Ref215758593 \r \h  \* MERGEFORMAT </w:instrText>
      </w:r>
      <w:r w:rsidR="00C8597E" w:rsidRPr="000C6B79">
        <w:fldChar w:fldCharType="separate"/>
      </w:r>
      <w:r w:rsidR="00F14903">
        <w:t>0</w:t>
      </w:r>
      <w:r w:rsidR="00C8597E" w:rsidRPr="000C6B79">
        <w:fldChar w:fldCharType="end"/>
      </w:r>
      <w:r w:rsidR="00731B6C" w:rsidRPr="000C6B79">
        <w:t xml:space="preserve"> </w:t>
      </w:r>
      <w:r w:rsidRPr="000C6B79">
        <w:rPr>
          <w:rStyle w:val="Zwaar"/>
          <w:rFonts w:asciiTheme="minorHAnsi" w:hAnsiTheme="minorHAnsi" w:cstheme="minorHAnsi"/>
          <w:b w:val="0"/>
          <w:bCs w:val="0"/>
          <w:snapToGrid w:val="0"/>
          <w:szCs w:val="22"/>
        </w:rPr>
        <w:t xml:space="preserve">behalve </w:t>
      </w:r>
      <w:r w:rsidRPr="000C6B79">
        <w:rPr>
          <w:rStyle w:val="Zwaar"/>
          <w:rFonts w:cs="Calibri"/>
          <w:b w:val="0"/>
          <w:bCs w:val="0"/>
          <w:snapToGrid w:val="0"/>
          <w:szCs w:val="22"/>
        </w:rPr>
        <w:t>voor de toepassing van</w:t>
      </w:r>
      <w:r w:rsidR="00F9094D">
        <w:t xml:space="preserve"> artikel 253</w:t>
      </w:r>
      <w:r w:rsidRPr="000C6B79">
        <w:rPr>
          <w:rStyle w:val="Zwaar"/>
          <w:rFonts w:asciiTheme="minorHAnsi" w:hAnsiTheme="minorHAnsi" w:cstheme="minorHAnsi"/>
          <w:b w:val="0"/>
          <w:bCs w:val="0"/>
          <w:snapToGrid w:val="0"/>
          <w:szCs w:val="22"/>
        </w:rPr>
        <w:t>, voor</w:t>
      </w:r>
      <w:r w:rsidRPr="000C6B79">
        <w:rPr>
          <w:rStyle w:val="Zwaar"/>
          <w:rFonts w:cs="Calibri"/>
          <w:b w:val="0"/>
          <w:bCs w:val="0"/>
          <w:snapToGrid w:val="0"/>
          <w:szCs w:val="22"/>
        </w:rPr>
        <w:t xml:space="preserve"> wat de afwezigheden, vermeld in artikel </w:t>
      </w:r>
      <w:r w:rsidR="00F9094D">
        <w:rPr>
          <w:rStyle w:val="Zwaar"/>
          <w:rFonts w:cs="Calibri"/>
          <w:b w:val="0"/>
          <w:bCs w:val="0"/>
          <w:snapToGrid w:val="0"/>
          <w:szCs w:val="22"/>
        </w:rPr>
        <w:t xml:space="preserve">256 </w:t>
      </w:r>
      <w:r w:rsidRPr="000C6B79">
        <w:rPr>
          <w:rStyle w:val="Zwaar"/>
          <w:rFonts w:cs="Calibri"/>
          <w:b w:val="0"/>
          <w:bCs w:val="0"/>
          <w:snapToGrid w:val="0"/>
          <w:szCs w:val="22"/>
        </w:rPr>
        <w:t>§1, 1° tot en met 4°, betreft.</w:t>
      </w:r>
    </w:p>
    <w:p w14:paraId="3E042E89" w14:textId="77777777" w:rsidR="000C6B79" w:rsidRPr="000C6B79" w:rsidRDefault="000C6B79" w:rsidP="008258EE">
      <w:pPr>
        <w:widowControl w:val="0"/>
        <w:tabs>
          <w:tab w:val="num" w:pos="567"/>
        </w:tabs>
        <w:rPr>
          <w:rStyle w:val="Zwaar"/>
          <w:rFonts w:cs="Calibri"/>
          <w:b w:val="0"/>
          <w:bCs w:val="0"/>
          <w:i/>
          <w:iCs/>
          <w:snapToGrid w:val="0"/>
          <w:szCs w:val="22"/>
          <w:u w:val="single"/>
        </w:rPr>
      </w:pPr>
    </w:p>
    <w:p w14:paraId="59E853F2"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 xml:space="preserve">§2. In de gevallen waarin de afwezigheid door de oorzaken, vermeld in §1, 1° tot en met 4°, te wijten is aan een verantwoordelijke derde partij, ontvangt het statutaire personeelslid het salaris alleen als voorschot, </w:t>
      </w:r>
      <w:r w:rsidRPr="00384490">
        <w:rPr>
          <w:rStyle w:val="Zwaar"/>
          <w:rFonts w:cs="Calibri"/>
          <w:b w:val="0"/>
          <w:bCs w:val="0"/>
          <w:snapToGrid w:val="0"/>
          <w:szCs w:val="22"/>
        </w:rPr>
        <w:lastRenderedPageBreak/>
        <w:t>dat nadien verrekend wordt op de door de derde verschuldigde vergoeding en dat op de derde te verhalen is.</w:t>
      </w:r>
    </w:p>
    <w:p w14:paraId="40E953D0" w14:textId="77777777" w:rsidR="00954629" w:rsidRPr="008258EE" w:rsidRDefault="00954629" w:rsidP="008258EE">
      <w:pPr>
        <w:widowControl w:val="0"/>
        <w:tabs>
          <w:tab w:val="num" w:pos="567"/>
        </w:tabs>
        <w:rPr>
          <w:rStyle w:val="Zwaar"/>
          <w:rFonts w:cs="Calibri"/>
          <w:b w:val="0"/>
          <w:bCs w:val="0"/>
          <w:iCs/>
          <w:snapToGrid w:val="0"/>
          <w:szCs w:val="22"/>
        </w:rPr>
      </w:pPr>
    </w:p>
    <w:p w14:paraId="524137CA" w14:textId="78444BA7" w:rsidR="00954629" w:rsidRDefault="00954629" w:rsidP="008258EE">
      <w:pPr>
        <w:tabs>
          <w:tab w:val="num" w:pos="567"/>
          <w:tab w:val="left" w:pos="1138"/>
        </w:tabs>
        <w:rPr>
          <w:rStyle w:val="Zwaar"/>
          <w:rFonts w:cs="Calibri"/>
          <w:b w:val="0"/>
          <w:bCs w:val="0"/>
          <w:snapToGrid w:val="0"/>
          <w:szCs w:val="22"/>
        </w:rPr>
      </w:pPr>
      <w:r w:rsidRPr="00384490">
        <w:rPr>
          <w:rStyle w:val="Zwaar"/>
          <w:rFonts w:cs="Calibri"/>
          <w:b w:val="0"/>
          <w:bCs w:val="0"/>
          <w:snapToGrid w:val="0"/>
          <w:szCs w:val="22"/>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2B06296F" w14:textId="3FEC6DB9" w:rsidR="006E2C60" w:rsidRPr="008258EE" w:rsidRDefault="006E2C60" w:rsidP="008258EE">
      <w:pPr>
        <w:pStyle w:val="Kop4"/>
      </w:pPr>
      <w:bookmarkStart w:id="294" w:name="_Toc88830548"/>
      <w:bookmarkStart w:id="295" w:name="_Toc233359363"/>
      <w:r w:rsidRPr="002C3098">
        <w:t>Onderafdeling V. Verzuimgesprekken</w:t>
      </w:r>
      <w:bookmarkEnd w:id="294"/>
      <w:r w:rsidR="002F1746" w:rsidRPr="002C3098">
        <w:t xml:space="preserve"> </w:t>
      </w:r>
    </w:p>
    <w:p w14:paraId="2C29AA45" w14:textId="77777777" w:rsidR="00F9094D" w:rsidRPr="00F9094D" w:rsidRDefault="00F9094D" w:rsidP="00F9094D">
      <w:pPr>
        <w:tabs>
          <w:tab w:val="left" w:pos="864"/>
        </w:tabs>
        <w:rPr>
          <w:rFonts w:cs="Calibri"/>
          <w:b/>
          <w:bCs/>
          <w:szCs w:val="22"/>
          <w:lang w:val="nl-NL"/>
        </w:rPr>
      </w:pPr>
      <w:proofErr w:type="spellStart"/>
      <w:r w:rsidRPr="00F9094D">
        <w:rPr>
          <w:rFonts w:cs="Calibri"/>
          <w:b/>
          <w:bCs/>
          <w:szCs w:val="22"/>
          <w:lang w:val="nl-NL"/>
        </w:rPr>
        <w:t>Artkel</w:t>
      </w:r>
      <w:proofErr w:type="spellEnd"/>
      <w:r w:rsidRPr="00F9094D">
        <w:rPr>
          <w:rFonts w:cs="Calibri"/>
          <w:b/>
          <w:bCs/>
          <w:szCs w:val="22"/>
          <w:lang w:val="nl-NL"/>
        </w:rPr>
        <w:t xml:space="preserve"> 256 bis</w:t>
      </w:r>
    </w:p>
    <w:p w14:paraId="26705421" w14:textId="49A72455" w:rsidR="00996414" w:rsidRPr="004E6944" w:rsidRDefault="006E2C60" w:rsidP="008258EE">
      <w:pPr>
        <w:spacing w:after="120"/>
        <w:rPr>
          <w:rFonts w:cstheme="minorHAnsi"/>
          <w:color w:val="000000"/>
          <w:szCs w:val="22"/>
          <w:lang w:val="nl-NL" w:eastAsia="nl-BE"/>
        </w:rPr>
      </w:pPr>
      <w:r w:rsidRPr="004E6944">
        <w:rPr>
          <w:rFonts w:cstheme="minorHAnsi"/>
          <w:color w:val="000000"/>
          <w:szCs w:val="22"/>
          <w:lang w:val="nl-NL" w:eastAsia="nl-BE"/>
        </w:rPr>
        <w:t xml:space="preserve">Na een frequente of langdurige afwezigheid of bij een re-integratie vanaf het moment van ziekmelding tot en met de terugkeer op de werkvloer kunnen tussen de leidinggevende en </w:t>
      </w:r>
      <w:r w:rsidR="00485285" w:rsidRPr="004E6944">
        <w:rPr>
          <w:rFonts w:cstheme="minorHAnsi"/>
          <w:color w:val="000000"/>
          <w:szCs w:val="22"/>
          <w:lang w:val="nl-NL" w:eastAsia="nl-BE"/>
        </w:rPr>
        <w:t>het personeelslid</w:t>
      </w:r>
      <w:r w:rsidRPr="004E6944">
        <w:rPr>
          <w:rFonts w:cstheme="minorHAnsi"/>
          <w:color w:val="000000"/>
          <w:szCs w:val="22"/>
          <w:lang w:val="nl-NL" w:eastAsia="nl-BE"/>
        </w:rPr>
        <w:t xml:space="preserve"> verzuimgesprekken plaatsvinden</w:t>
      </w:r>
      <w:r w:rsidR="002F773E" w:rsidRPr="004E6944">
        <w:rPr>
          <w:rFonts w:cstheme="minorHAnsi"/>
          <w:color w:val="000000"/>
          <w:szCs w:val="22"/>
          <w:lang w:val="nl-NL" w:eastAsia="nl-BE"/>
        </w:rPr>
        <w:t xml:space="preserve"> </w:t>
      </w:r>
      <w:r w:rsidR="00DA6C12" w:rsidRPr="004E6944">
        <w:rPr>
          <w:rFonts w:cstheme="minorHAnsi"/>
          <w:color w:val="000000"/>
          <w:szCs w:val="22"/>
          <w:lang w:val="nl-NL" w:eastAsia="nl-BE"/>
        </w:rPr>
        <w:t xml:space="preserve">op </w:t>
      </w:r>
      <w:proofErr w:type="spellStart"/>
      <w:r w:rsidR="00DA6C12" w:rsidRPr="004E6944">
        <w:rPr>
          <w:rFonts w:cstheme="minorHAnsi"/>
          <w:color w:val="000000"/>
          <w:szCs w:val="22"/>
          <w:lang w:val="nl-NL" w:eastAsia="nl-BE"/>
        </w:rPr>
        <w:t>werkgerelateerde</w:t>
      </w:r>
      <w:proofErr w:type="spellEnd"/>
      <w:r w:rsidR="00DA6C12" w:rsidRPr="004E6944">
        <w:rPr>
          <w:rFonts w:cstheme="minorHAnsi"/>
          <w:color w:val="000000"/>
          <w:szCs w:val="22"/>
          <w:lang w:val="nl-NL" w:eastAsia="nl-BE"/>
        </w:rPr>
        <w:t xml:space="preserve"> basis.</w:t>
      </w:r>
    </w:p>
    <w:p w14:paraId="11A6655D" w14:textId="77777777" w:rsidR="0015420D" w:rsidRDefault="0015420D">
      <w:pPr>
        <w:rPr>
          <w:rFonts w:ascii="Arial Black" w:hAnsi="Arial Black" w:cstheme="minorHAnsi"/>
          <w:b/>
          <w:bCs/>
          <w:snapToGrid w:val="0"/>
          <w:sz w:val="24"/>
          <w:szCs w:val="22"/>
          <w:lang w:val="nl-BE" w:eastAsia="en-US"/>
        </w:rPr>
      </w:pPr>
      <w:r>
        <w:br w:type="page"/>
      </w:r>
    </w:p>
    <w:p w14:paraId="621925C8" w14:textId="770B9029" w:rsidR="00954629" w:rsidRPr="003053BF" w:rsidRDefault="00015A38" w:rsidP="008258EE">
      <w:pPr>
        <w:pStyle w:val="Kop2"/>
        <w:rPr>
          <w:rFonts w:asciiTheme="minorHAnsi" w:hAnsiTheme="minorHAnsi"/>
          <w:sz w:val="28"/>
          <w:szCs w:val="28"/>
        </w:rPr>
      </w:pPr>
      <w:bookmarkStart w:id="296" w:name="_Toc88830549"/>
      <w:r w:rsidRPr="003053BF">
        <w:rPr>
          <w:rFonts w:asciiTheme="minorHAnsi" w:hAnsiTheme="minorHAnsi"/>
          <w:sz w:val="28"/>
          <w:szCs w:val="28"/>
        </w:rPr>
        <w:lastRenderedPageBreak/>
        <w:t>H</w:t>
      </w:r>
      <w:r w:rsidR="00954629" w:rsidRPr="003053BF">
        <w:rPr>
          <w:rFonts w:asciiTheme="minorHAnsi" w:hAnsiTheme="minorHAnsi"/>
          <w:sz w:val="28"/>
          <w:szCs w:val="28"/>
        </w:rPr>
        <w:t>oofdstuk VI. De disponibiliteit</w:t>
      </w:r>
      <w:bookmarkEnd w:id="295"/>
      <w:bookmarkEnd w:id="296"/>
    </w:p>
    <w:p w14:paraId="06760A7A" w14:textId="77777777" w:rsidR="00954629" w:rsidRPr="00BA4A6D" w:rsidRDefault="00954629" w:rsidP="00F71DD2">
      <w:pPr>
        <w:pStyle w:val="Kop3"/>
      </w:pPr>
      <w:bookmarkStart w:id="297" w:name="_Toc233359364"/>
      <w:bookmarkStart w:id="298" w:name="_Toc88830550"/>
      <w:r w:rsidRPr="00BA4A6D">
        <w:t>Afdeling I. Algemene bepalingen</w:t>
      </w:r>
      <w:bookmarkEnd w:id="297"/>
      <w:bookmarkEnd w:id="298"/>
    </w:p>
    <w:p w14:paraId="6A48B633" w14:textId="77777777" w:rsidR="00F9094D" w:rsidRPr="00F9094D" w:rsidRDefault="00F9094D" w:rsidP="00F9094D">
      <w:pPr>
        <w:tabs>
          <w:tab w:val="left" w:pos="864"/>
        </w:tabs>
        <w:rPr>
          <w:rFonts w:cs="Calibri"/>
          <w:b/>
          <w:bCs/>
          <w:szCs w:val="22"/>
          <w:lang w:val="nl-NL"/>
        </w:rPr>
      </w:pPr>
      <w:r w:rsidRPr="00F9094D">
        <w:rPr>
          <w:rFonts w:cs="Calibri"/>
          <w:b/>
          <w:bCs/>
          <w:szCs w:val="22"/>
          <w:lang w:val="nl-NL"/>
        </w:rPr>
        <w:t>Artikel 257</w:t>
      </w:r>
    </w:p>
    <w:p w14:paraId="3B2BFEE3" w14:textId="7133C63B" w:rsidR="00954629" w:rsidRPr="00384490" w:rsidRDefault="00954629" w:rsidP="00F9094D">
      <w:pPr>
        <w:widowControl w:val="0"/>
        <w:rPr>
          <w:rStyle w:val="Zwaar"/>
          <w:rFonts w:cs="Calibri"/>
          <w:b w:val="0"/>
          <w:bCs w:val="0"/>
          <w:snapToGrid w:val="0"/>
          <w:szCs w:val="22"/>
        </w:rPr>
      </w:pPr>
      <w:r w:rsidRPr="00384490">
        <w:rPr>
          <w:rStyle w:val="Zwaar"/>
          <w:rFonts w:cs="Calibri"/>
          <w:b w:val="0"/>
          <w:bCs w:val="0"/>
          <w:snapToGrid w:val="0"/>
          <w:szCs w:val="22"/>
        </w:rPr>
        <w:t xml:space="preserve">De aanstellende overheid van het betrokken statutaire personeelslid neemt de beslissing om het statutaire personeelslid in disponibiliteit te stellen. </w:t>
      </w:r>
    </w:p>
    <w:p w14:paraId="21DE2581" w14:textId="77777777" w:rsidR="00954629" w:rsidRPr="00384490" w:rsidRDefault="00954629" w:rsidP="008258EE">
      <w:pPr>
        <w:rPr>
          <w:rStyle w:val="Zwaar"/>
          <w:rFonts w:cs="Calibri"/>
          <w:snapToGrid w:val="0"/>
          <w:szCs w:val="22"/>
        </w:rPr>
      </w:pPr>
    </w:p>
    <w:p w14:paraId="69C3F1ED" w14:textId="77777777" w:rsidR="00F9094D" w:rsidRPr="00F9094D" w:rsidRDefault="00F9094D" w:rsidP="00F9094D">
      <w:pPr>
        <w:tabs>
          <w:tab w:val="left" w:pos="864"/>
        </w:tabs>
        <w:rPr>
          <w:rFonts w:cs="Calibri"/>
          <w:b/>
          <w:bCs/>
          <w:szCs w:val="22"/>
          <w:lang w:val="nl-NL"/>
        </w:rPr>
      </w:pPr>
      <w:r w:rsidRPr="00F9094D">
        <w:rPr>
          <w:rFonts w:cs="Calibri"/>
          <w:b/>
          <w:bCs/>
          <w:szCs w:val="22"/>
          <w:lang w:val="nl-NL"/>
        </w:rPr>
        <w:t>Artikel 258</w:t>
      </w:r>
    </w:p>
    <w:p w14:paraId="625193F0" w14:textId="23CC2569" w:rsidR="00954629" w:rsidRPr="00384490" w:rsidRDefault="00954629" w:rsidP="00F9094D">
      <w:pPr>
        <w:widowControl w:val="0"/>
        <w:rPr>
          <w:rStyle w:val="Zwaar"/>
          <w:rFonts w:cs="Calibri"/>
          <w:b w:val="0"/>
          <w:bCs w:val="0"/>
          <w:snapToGrid w:val="0"/>
          <w:szCs w:val="22"/>
        </w:rPr>
      </w:pPr>
      <w:r w:rsidRPr="00384490">
        <w:rPr>
          <w:rStyle w:val="Zwaar"/>
          <w:rFonts w:cs="Calibri"/>
          <w:b w:val="0"/>
          <w:bCs w:val="0"/>
          <w:snapToGrid w:val="0"/>
          <w:szCs w:val="22"/>
        </w:rPr>
        <w:t>Het wachtgeld wordt berekend op de bezoldigingsonderdelen die ook voor de vaststelling van de pensioenen in aanmerking komen.</w:t>
      </w:r>
    </w:p>
    <w:p w14:paraId="6EA5425D" w14:textId="77777777" w:rsidR="00954629" w:rsidRPr="00384490" w:rsidRDefault="00954629" w:rsidP="008258EE">
      <w:pPr>
        <w:pStyle w:val="Normaal"/>
        <w:tabs>
          <w:tab w:val="num" w:pos="567"/>
        </w:tabs>
        <w:spacing w:before="0" w:after="0"/>
        <w:rPr>
          <w:rStyle w:val="Zwaar"/>
          <w:rFonts w:ascii="Calibri" w:hAnsi="Calibri" w:cs="Calibri"/>
          <w:b w:val="0"/>
          <w:bCs w:val="0"/>
          <w:sz w:val="22"/>
          <w:szCs w:val="22"/>
        </w:rPr>
      </w:pPr>
    </w:p>
    <w:p w14:paraId="75C21029" w14:textId="77777777" w:rsidR="00F9094D" w:rsidRPr="00F9094D" w:rsidRDefault="00F9094D" w:rsidP="00F9094D">
      <w:pPr>
        <w:tabs>
          <w:tab w:val="left" w:pos="864"/>
        </w:tabs>
        <w:rPr>
          <w:rFonts w:cs="Calibri"/>
          <w:b/>
          <w:bCs/>
          <w:szCs w:val="22"/>
          <w:lang w:val="nl-NL"/>
        </w:rPr>
      </w:pPr>
      <w:r w:rsidRPr="00F9094D">
        <w:rPr>
          <w:rFonts w:cs="Calibri"/>
          <w:b/>
          <w:bCs/>
          <w:szCs w:val="22"/>
          <w:lang w:val="nl-NL"/>
        </w:rPr>
        <w:t>Artikel 259</w:t>
      </w:r>
    </w:p>
    <w:p w14:paraId="54EFE45E" w14:textId="0BCA94FB" w:rsidR="00954629" w:rsidRPr="00384490" w:rsidRDefault="00954629" w:rsidP="00F9094D">
      <w:pPr>
        <w:widowControl w:val="0"/>
        <w:rPr>
          <w:rStyle w:val="Zwaar"/>
          <w:rFonts w:cs="Calibri"/>
          <w:b w:val="0"/>
          <w:bCs w:val="0"/>
          <w:snapToGrid w:val="0"/>
          <w:szCs w:val="22"/>
        </w:rPr>
      </w:pPr>
      <w:r w:rsidRPr="00384490">
        <w:rPr>
          <w:rStyle w:val="Zwaar"/>
          <w:rFonts w:cs="Calibri"/>
          <w:b w:val="0"/>
          <w:bCs w:val="0"/>
          <w:snapToGrid w:val="0"/>
          <w:szCs w:val="22"/>
        </w:rPr>
        <w:t xml:space="preserve">De tijd die een statutair personeelslid doorbrengt in de stand disponibiliteit moet worden aangerekend als werkelijke dienst. </w:t>
      </w:r>
    </w:p>
    <w:p w14:paraId="1218CA49" w14:textId="77777777" w:rsidR="00954629" w:rsidRPr="00384490" w:rsidRDefault="00954629" w:rsidP="008258EE">
      <w:pPr>
        <w:rPr>
          <w:rStyle w:val="Zwaar"/>
          <w:rFonts w:cs="Calibri"/>
          <w:b w:val="0"/>
          <w:bCs w:val="0"/>
          <w:snapToGrid w:val="0"/>
          <w:szCs w:val="22"/>
        </w:rPr>
      </w:pPr>
    </w:p>
    <w:p w14:paraId="5C1507B8"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Elk statutair personeelslid dat in disponibiliteit werd gesteld, moet aan het uitvoerend orgaan een adres bekendmaken in een van de lidstaten van de Europese Unie, waar hem de beslissingen die op hem betrekking hebben, kunnen worden bezorgd.</w:t>
      </w:r>
    </w:p>
    <w:p w14:paraId="04580894" w14:textId="77777777" w:rsidR="00954629" w:rsidRPr="00AF07B2" w:rsidRDefault="00954629" w:rsidP="00F71DD2">
      <w:pPr>
        <w:pStyle w:val="Kop3"/>
      </w:pPr>
      <w:bookmarkStart w:id="299" w:name="_Toc233359365"/>
      <w:bookmarkStart w:id="300" w:name="_Toc88830551"/>
      <w:r w:rsidRPr="00AF07B2">
        <w:t>Afdeling II. De disponibiliteit wegens ziekte of invaliditeit</w:t>
      </w:r>
      <w:bookmarkEnd w:id="299"/>
      <w:bookmarkEnd w:id="300"/>
    </w:p>
    <w:p w14:paraId="2F8B3CDD" w14:textId="77777777" w:rsidR="00F9094D" w:rsidRPr="00F9094D" w:rsidRDefault="00F9094D" w:rsidP="00F9094D">
      <w:pPr>
        <w:tabs>
          <w:tab w:val="left" w:pos="864"/>
        </w:tabs>
        <w:rPr>
          <w:rFonts w:cs="Calibri"/>
          <w:b/>
          <w:bCs/>
          <w:szCs w:val="22"/>
          <w:lang w:val="nl-NL"/>
        </w:rPr>
      </w:pPr>
      <w:r w:rsidRPr="00F9094D">
        <w:rPr>
          <w:rFonts w:cs="Calibri"/>
          <w:b/>
          <w:bCs/>
          <w:szCs w:val="22"/>
          <w:lang w:val="nl-NL"/>
        </w:rPr>
        <w:t>Artikel 260</w:t>
      </w:r>
    </w:p>
    <w:p w14:paraId="02BB265F" w14:textId="2485794D" w:rsidR="00954629" w:rsidRPr="00384490" w:rsidRDefault="00954629" w:rsidP="00F9094D">
      <w:pPr>
        <w:widowControl w:val="0"/>
        <w:rPr>
          <w:rStyle w:val="Zwaar"/>
          <w:rFonts w:cs="Calibri"/>
          <w:b w:val="0"/>
          <w:bCs w:val="0"/>
          <w:snapToGrid w:val="0"/>
          <w:szCs w:val="22"/>
        </w:rPr>
      </w:pPr>
      <w:r w:rsidRPr="00384490">
        <w:rPr>
          <w:rStyle w:val="Zwaar"/>
          <w:rFonts w:cs="Calibri"/>
          <w:b w:val="0"/>
          <w:bCs w:val="0"/>
          <w:snapToGrid w:val="0"/>
          <w:szCs w:val="22"/>
        </w:rPr>
        <w:t>§1. Een statutair personeelslid kan bij afwezigheid wegens ziekte of invaliditeit in disponibiliteit worden gesteld op het ogenblik dat het personeelslid het totale aantal beschikbare ziektekredietdagen, toegekend volgens de bepalingen van zijn rechtspositieregeling, heeft opgebruikt.</w:t>
      </w:r>
    </w:p>
    <w:p w14:paraId="60BBC8ED" w14:textId="77777777" w:rsidR="00954629" w:rsidRPr="00384490" w:rsidRDefault="00954629" w:rsidP="008258EE">
      <w:pPr>
        <w:widowControl w:val="0"/>
        <w:tabs>
          <w:tab w:val="num" w:pos="567"/>
        </w:tabs>
        <w:rPr>
          <w:rStyle w:val="Zwaar"/>
          <w:rFonts w:cs="Calibri"/>
          <w:b w:val="0"/>
          <w:bCs w:val="0"/>
          <w:snapToGrid w:val="0"/>
          <w:szCs w:val="22"/>
        </w:rPr>
      </w:pPr>
    </w:p>
    <w:p w14:paraId="1F1811B5"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De disponibiliteit wegens ziekte of invaliditeit houdt op telkens als de toestand van ziekte of invaliditeit ophoudt te bestaan, of als het betrokken statutaire personeelslid, al dan niet vervroegd, op pensioen wordt gesteld.</w:t>
      </w:r>
    </w:p>
    <w:p w14:paraId="796BFC8E" w14:textId="77777777" w:rsidR="00954629" w:rsidRPr="00384490" w:rsidRDefault="00954629" w:rsidP="008258EE">
      <w:pPr>
        <w:widowControl w:val="0"/>
        <w:tabs>
          <w:tab w:val="num" w:pos="567"/>
        </w:tabs>
        <w:rPr>
          <w:rStyle w:val="Zwaar"/>
          <w:rFonts w:cs="Calibri"/>
          <w:b w:val="0"/>
          <w:bCs w:val="0"/>
          <w:snapToGrid w:val="0"/>
          <w:szCs w:val="22"/>
        </w:rPr>
      </w:pPr>
    </w:p>
    <w:p w14:paraId="3EC4CF71"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Voor de vaststelling en rechtvaardiging van de toestand van ziekte of invaliditeit gelden dezelfde regels als voor een ziek of invalide statutair personeelslid dat zijn beschikbare ziektekrediet nog niet volledig heeft opgebruikt.</w:t>
      </w:r>
    </w:p>
    <w:p w14:paraId="1F5705A2" w14:textId="77777777" w:rsidR="00954629" w:rsidRPr="00384490" w:rsidRDefault="00954629" w:rsidP="008258EE">
      <w:pPr>
        <w:widowControl w:val="0"/>
        <w:tabs>
          <w:tab w:val="num" w:pos="567"/>
        </w:tabs>
        <w:rPr>
          <w:rStyle w:val="Zwaar"/>
          <w:rFonts w:cs="Calibri"/>
          <w:b w:val="0"/>
          <w:bCs w:val="0"/>
          <w:snapToGrid w:val="0"/>
          <w:szCs w:val="22"/>
        </w:rPr>
      </w:pPr>
    </w:p>
    <w:p w14:paraId="687FDAAF"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§3. Het statutaire personeelslid dat in disponibiliteit is gesteld wegens ziekte of invaliditeit, behoudt zijn aanspraken op verhoging in salaris.</w:t>
      </w:r>
    </w:p>
    <w:p w14:paraId="0BF56CAE" w14:textId="77777777" w:rsidR="00954629" w:rsidRPr="00384490" w:rsidRDefault="00954629" w:rsidP="008258EE">
      <w:pPr>
        <w:pStyle w:val="Normaal"/>
        <w:tabs>
          <w:tab w:val="num" w:pos="567"/>
        </w:tabs>
        <w:spacing w:before="0" w:after="0"/>
        <w:rPr>
          <w:rStyle w:val="Zwaar"/>
          <w:rFonts w:ascii="Calibri" w:hAnsi="Calibri" w:cs="Calibri"/>
          <w:sz w:val="22"/>
          <w:szCs w:val="22"/>
        </w:rPr>
      </w:pPr>
    </w:p>
    <w:p w14:paraId="1E73EC07" w14:textId="77777777" w:rsidR="00F9094D" w:rsidRPr="00F9094D" w:rsidRDefault="00F9094D" w:rsidP="00F9094D">
      <w:pPr>
        <w:tabs>
          <w:tab w:val="left" w:pos="864"/>
        </w:tabs>
        <w:rPr>
          <w:rFonts w:cs="Calibri"/>
          <w:b/>
          <w:bCs/>
          <w:szCs w:val="22"/>
          <w:lang w:val="nl-NL"/>
        </w:rPr>
      </w:pPr>
      <w:r w:rsidRPr="00F9094D">
        <w:rPr>
          <w:rFonts w:cs="Calibri"/>
          <w:b/>
          <w:bCs/>
          <w:szCs w:val="22"/>
          <w:lang w:val="nl-NL"/>
        </w:rPr>
        <w:t>Artikel 261</w:t>
      </w:r>
    </w:p>
    <w:p w14:paraId="61570169" w14:textId="4E012EF9" w:rsidR="00954629" w:rsidRDefault="00954629" w:rsidP="00F9094D">
      <w:pPr>
        <w:widowControl w:val="0"/>
        <w:rPr>
          <w:rStyle w:val="Zwaar"/>
          <w:rFonts w:cs="Calibri"/>
          <w:b w:val="0"/>
          <w:bCs w:val="0"/>
          <w:snapToGrid w:val="0"/>
          <w:szCs w:val="22"/>
        </w:rPr>
      </w:pPr>
      <w:r w:rsidRPr="00384490">
        <w:rPr>
          <w:rStyle w:val="Zwaar"/>
          <w:rFonts w:cs="Calibri"/>
          <w:b w:val="0"/>
          <w:bCs w:val="0"/>
          <w:snapToGrid w:val="0"/>
          <w:szCs w:val="22"/>
        </w:rPr>
        <w:t>§1. Het statutaire personeelslid dat in disponibiliteit is gesteld wegens ziekte of invaliditeit, ontvangt een wachtgeld, gelijk aan 60% van het laatste activiteitssalaris en de fictieve ontwikkeling daarvan, berekend volgens de regels die van toepassing zouden zijn geweest als het personeelslid nog in effectieve actieve dienst was gebleven.</w:t>
      </w:r>
    </w:p>
    <w:p w14:paraId="7EAFDCF7" w14:textId="77777777" w:rsidR="00026258" w:rsidRPr="00384490" w:rsidRDefault="00026258" w:rsidP="008258EE">
      <w:pPr>
        <w:widowControl w:val="0"/>
        <w:tabs>
          <w:tab w:val="left" w:pos="1031"/>
        </w:tabs>
        <w:rPr>
          <w:rStyle w:val="Zwaar"/>
          <w:rFonts w:cs="Calibri"/>
          <w:b w:val="0"/>
          <w:bCs w:val="0"/>
          <w:snapToGrid w:val="0"/>
          <w:szCs w:val="22"/>
        </w:rPr>
      </w:pPr>
    </w:p>
    <w:p w14:paraId="61DE0DCE"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Het bedrag van dat wachtgeld mag echter in geen geval minder bedragen dan:</w:t>
      </w:r>
    </w:p>
    <w:p w14:paraId="1EC490EC"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1° de vergoedingen die betrokkene in dezelfde toestand zou hebben verkregen met toepassing van de regeling voor contractuele werknemers in het kader van de sociale verzekering bij ziekte of invaliditeit;</w:t>
      </w:r>
    </w:p>
    <w:p w14:paraId="75F87596"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het pensioen dat de betrokkene verkregen zou hebben bij vervroegde pensionering op dezelfde dag waarop de toestand van disponibiliteit wegens ziekte of invaliditeit ingaat.</w:t>
      </w:r>
    </w:p>
    <w:p w14:paraId="15B840AF" w14:textId="77777777" w:rsidR="00954629" w:rsidRPr="00AF07B2" w:rsidRDefault="00954629" w:rsidP="00F71DD2">
      <w:pPr>
        <w:pStyle w:val="Kop3"/>
      </w:pPr>
      <w:bookmarkStart w:id="301" w:name="_Toc233359366"/>
      <w:bookmarkStart w:id="302" w:name="_Toc88830552"/>
      <w:r w:rsidRPr="00AF07B2">
        <w:lastRenderedPageBreak/>
        <w:t>Afdeling III. De disponibiliteit wegens ambtsopheffing</w:t>
      </w:r>
      <w:bookmarkEnd w:id="301"/>
      <w:bookmarkEnd w:id="302"/>
    </w:p>
    <w:p w14:paraId="5C4E2585" w14:textId="77777777" w:rsidR="00F9094D" w:rsidRPr="00F9094D" w:rsidRDefault="00F9094D" w:rsidP="00F9094D">
      <w:pPr>
        <w:tabs>
          <w:tab w:val="left" w:pos="864"/>
        </w:tabs>
        <w:rPr>
          <w:lang w:val="nl-NL"/>
        </w:rPr>
      </w:pPr>
      <w:r w:rsidRPr="00F9094D">
        <w:rPr>
          <w:rFonts w:cs="Calibri"/>
          <w:b/>
          <w:bCs/>
          <w:szCs w:val="22"/>
          <w:lang w:val="nl-NL"/>
        </w:rPr>
        <w:t>Artikel 262</w:t>
      </w:r>
    </w:p>
    <w:p w14:paraId="186A0DEF" w14:textId="7374A0EA" w:rsidR="00954629" w:rsidRPr="00384490" w:rsidRDefault="00954629" w:rsidP="00F9094D">
      <w:pPr>
        <w:widowControl w:val="0"/>
        <w:rPr>
          <w:rStyle w:val="Zwaar"/>
          <w:rFonts w:cs="Calibri"/>
          <w:b w:val="0"/>
          <w:bCs w:val="0"/>
          <w:snapToGrid w:val="0"/>
          <w:szCs w:val="22"/>
        </w:rPr>
      </w:pPr>
      <w:r w:rsidRPr="00384490">
        <w:rPr>
          <w:rStyle w:val="Zwaar"/>
          <w:rFonts w:cs="Calibri"/>
          <w:b w:val="0"/>
          <w:bCs w:val="0"/>
          <w:snapToGrid w:val="0"/>
          <w:szCs w:val="22"/>
        </w:rPr>
        <w:t>§1. De vast aangestelde statutaire personeelsleden die in disponibiliteit wegens ambtsopheffing zijn gesteld, behouden hun aanspraken op verhoging in salaris. Zij genieten een wachtgeld, gebaseerd op het laatste activiteitssalaris en de fictieve ontwikkeling daarvan, berekend volgens de regels die van toepassing zouden zijn geweest als zij nog in effectieve actieve dienst waren gebleven.</w:t>
      </w:r>
    </w:p>
    <w:p w14:paraId="37A552F4" w14:textId="77777777" w:rsidR="00954629" w:rsidRPr="00384490" w:rsidRDefault="00954629" w:rsidP="008258EE">
      <w:pPr>
        <w:widowControl w:val="0"/>
        <w:tabs>
          <w:tab w:val="num" w:pos="567"/>
        </w:tabs>
        <w:rPr>
          <w:rStyle w:val="Zwaar"/>
          <w:rFonts w:cs="Calibri"/>
          <w:b w:val="0"/>
          <w:bCs w:val="0"/>
          <w:snapToGrid w:val="0"/>
          <w:szCs w:val="22"/>
        </w:rPr>
      </w:pPr>
    </w:p>
    <w:p w14:paraId="5C6C3F45"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Het eerste en het tweede jaar is het wachtgeld gelijk aan het laatste activiteitssalaris en de ontwikkeling ervan, vermeld in §1. Elk jaar dat daarop volgt wordt het met 20% verminderd. Het wachtgeld mag echter, binnen de grens van 40/40, niet lager zijn dan zoveel maal 1/40 van het laatste activiteitssalaris als het statutaire personeelslid, op de datum van de indisponibiliteitsstelling wegens ambtsopheffing, jaren werkelijke dienst in de openbare sector heeft.</w:t>
      </w:r>
    </w:p>
    <w:p w14:paraId="3FC411BC" w14:textId="77777777" w:rsidR="00954629" w:rsidRPr="00384490" w:rsidRDefault="00954629" w:rsidP="008258EE">
      <w:pPr>
        <w:widowControl w:val="0"/>
        <w:tabs>
          <w:tab w:val="num" w:pos="567"/>
        </w:tabs>
        <w:rPr>
          <w:rStyle w:val="Zwaar"/>
          <w:rFonts w:cs="Calibri"/>
          <w:b w:val="0"/>
          <w:bCs w:val="0"/>
          <w:snapToGrid w:val="0"/>
          <w:szCs w:val="22"/>
        </w:rPr>
      </w:pPr>
    </w:p>
    <w:p w14:paraId="5FE920B4"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§3. Als tijdens de disponibiliteit wegens ambtsopheffing de organieke salarissen van het personeel worden gewijzigd, dan wordt het wachtgeld aangepast aan het nieuwe fictieve laatste activiteitssalaris, dat zal worden berekend rekening houdend met de omschakelingsprincipes van de herziening van de salarisschalen en uitgaande van het vroegere laatste activiteitssalaris dat als basis heeft gediend om het vroegere wachtgeld te berekenen.</w:t>
      </w:r>
    </w:p>
    <w:p w14:paraId="0D987734" w14:textId="77777777" w:rsidR="00954629" w:rsidRPr="00384490" w:rsidRDefault="00954629" w:rsidP="008258EE">
      <w:pPr>
        <w:widowControl w:val="0"/>
        <w:tabs>
          <w:tab w:val="num" w:pos="567"/>
        </w:tabs>
        <w:rPr>
          <w:rStyle w:val="Zwaar"/>
          <w:rFonts w:cs="Calibri"/>
          <w:b w:val="0"/>
          <w:bCs w:val="0"/>
          <w:snapToGrid w:val="0"/>
          <w:szCs w:val="22"/>
        </w:rPr>
      </w:pPr>
    </w:p>
    <w:p w14:paraId="2D21C941"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§4. In geen geval mag de disponibiliteit wegens ambtsopheffing in het totaal, en al dan niet met onderbroken periodes, de duur van de werkelijke overheidsdiensten van het statutaire personeelslid overtreffen, met inbegrip van de tijdelijke en contractuele diensten in de publieke sector, maar met uitsluiting van de militaire diensten die voor de vermelde overheidsdiensten werden volbracht.</w:t>
      </w:r>
    </w:p>
    <w:p w14:paraId="04328168" w14:textId="77777777" w:rsidR="00954629" w:rsidRPr="00384490" w:rsidRDefault="00954629" w:rsidP="008258EE">
      <w:pPr>
        <w:widowControl w:val="0"/>
        <w:tabs>
          <w:tab w:val="num" w:pos="567"/>
        </w:tabs>
        <w:rPr>
          <w:rStyle w:val="Zwaar"/>
          <w:rFonts w:cs="Calibri"/>
          <w:b w:val="0"/>
          <w:bCs w:val="0"/>
          <w:snapToGrid w:val="0"/>
          <w:szCs w:val="22"/>
        </w:rPr>
      </w:pPr>
    </w:p>
    <w:p w14:paraId="209B2E80" w14:textId="77777777"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Het statutaire personeelslid kan door het bestuur niet meer dan tweemaal in disponibiliteit wegens ambtsopheffing worden gesteld.</w:t>
      </w:r>
    </w:p>
    <w:p w14:paraId="7C53B56B" w14:textId="77777777" w:rsidR="00954629" w:rsidRPr="00384490" w:rsidRDefault="00954629" w:rsidP="008258EE">
      <w:pPr>
        <w:pStyle w:val="Normaal"/>
        <w:tabs>
          <w:tab w:val="num" w:pos="567"/>
        </w:tabs>
        <w:spacing w:before="0" w:after="0"/>
        <w:rPr>
          <w:rStyle w:val="Zwaar"/>
          <w:rFonts w:ascii="Calibri" w:hAnsi="Calibri" w:cs="Calibri"/>
          <w:sz w:val="22"/>
          <w:szCs w:val="22"/>
        </w:rPr>
      </w:pPr>
    </w:p>
    <w:p w14:paraId="2D7ADE15" w14:textId="77777777" w:rsidR="00F9094D" w:rsidRPr="00F9094D" w:rsidRDefault="00F9094D" w:rsidP="00F9094D">
      <w:pPr>
        <w:tabs>
          <w:tab w:val="left" w:pos="864"/>
        </w:tabs>
        <w:rPr>
          <w:rFonts w:cs="Calibri"/>
          <w:b/>
          <w:bCs/>
          <w:szCs w:val="22"/>
          <w:lang w:val="nl-NL"/>
        </w:rPr>
      </w:pPr>
      <w:r w:rsidRPr="00F9094D">
        <w:rPr>
          <w:rFonts w:cs="Calibri"/>
          <w:b/>
          <w:bCs/>
          <w:szCs w:val="22"/>
          <w:lang w:val="nl-NL"/>
        </w:rPr>
        <w:t>Artikel 263</w:t>
      </w:r>
    </w:p>
    <w:p w14:paraId="3263D0AB" w14:textId="43584C7B" w:rsidR="00954629" w:rsidRPr="00384490" w:rsidRDefault="00954629" w:rsidP="00F9094D">
      <w:pPr>
        <w:widowControl w:val="0"/>
        <w:rPr>
          <w:rStyle w:val="Zwaar"/>
          <w:rFonts w:cs="Calibri"/>
          <w:b w:val="0"/>
          <w:bCs w:val="0"/>
          <w:snapToGrid w:val="0"/>
          <w:szCs w:val="22"/>
        </w:rPr>
      </w:pPr>
      <w:r w:rsidRPr="00384490">
        <w:rPr>
          <w:rStyle w:val="Zwaar"/>
          <w:rFonts w:cs="Calibri"/>
          <w:b w:val="0"/>
          <w:bCs w:val="0"/>
          <w:snapToGrid w:val="0"/>
          <w:szCs w:val="22"/>
        </w:rPr>
        <w:t>§1. De statutaire personeelsleden in disponibiliteit wegens ambtsopheffing kunnen opnieuw in actieve dienst worden geroepen. Voor de vacan</w:t>
      </w:r>
      <w:r w:rsidR="00945DA0">
        <w:rPr>
          <w:rStyle w:val="Zwaar"/>
          <w:rFonts w:cs="Calibri"/>
          <w:b w:val="0"/>
          <w:bCs w:val="0"/>
          <w:snapToGrid w:val="0"/>
          <w:szCs w:val="22"/>
        </w:rPr>
        <w:t xml:space="preserve">te betrekkingen bij het </w:t>
      </w:r>
      <w:r w:rsidRPr="00384490">
        <w:rPr>
          <w:rStyle w:val="Zwaar"/>
          <w:rFonts w:cs="Calibri"/>
          <w:b w:val="0"/>
          <w:bCs w:val="0"/>
          <w:snapToGrid w:val="0"/>
          <w:szCs w:val="22"/>
        </w:rPr>
        <w:t>bestuur, genieten zij de voorkeur, als zij beantwoorden aan de reglementaire voorwaarden om die betrekkingen te verkrijgen. Bij keuzemogelijkheid uit meerdere in disponibiliteit wegens ambtsopheffing gestelde statutaire personeelsleden moet met het aantal dienstjaren en met de voor de vacante betrekking vereiste bijzondere geschiktheden rekening worden gehouden.</w:t>
      </w:r>
    </w:p>
    <w:p w14:paraId="3A490145" w14:textId="77777777" w:rsidR="00954629" w:rsidRPr="00384490" w:rsidRDefault="00954629" w:rsidP="008258EE">
      <w:pPr>
        <w:widowControl w:val="0"/>
        <w:tabs>
          <w:tab w:val="num" w:pos="567"/>
        </w:tabs>
        <w:rPr>
          <w:rStyle w:val="Zwaar"/>
          <w:rFonts w:cs="Calibri"/>
          <w:b w:val="0"/>
          <w:bCs w:val="0"/>
          <w:snapToGrid w:val="0"/>
          <w:szCs w:val="22"/>
        </w:rPr>
      </w:pPr>
    </w:p>
    <w:p w14:paraId="1DC2830B" w14:textId="684F5DF2" w:rsidR="00954629" w:rsidRPr="00384490"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§2. Als een statutair personeelslid in disponibiliteit wegens ambtsopheffing weer in actieve dienst geroepen wordt, dan moet dat zo spoedig mogelijk gebeuren. Het statutaire perso</w:t>
      </w:r>
      <w:r w:rsidR="00945DA0">
        <w:rPr>
          <w:rStyle w:val="Zwaar"/>
          <w:rFonts w:cs="Calibri"/>
          <w:b w:val="0"/>
          <w:bCs w:val="0"/>
          <w:snapToGrid w:val="0"/>
          <w:szCs w:val="22"/>
        </w:rPr>
        <w:t xml:space="preserve">neelslid kan echter het </w:t>
      </w:r>
      <w:r w:rsidRPr="00384490">
        <w:rPr>
          <w:rStyle w:val="Zwaar"/>
          <w:rFonts w:cs="Calibri"/>
          <w:b w:val="0"/>
          <w:bCs w:val="0"/>
          <w:snapToGrid w:val="0"/>
          <w:szCs w:val="22"/>
        </w:rPr>
        <w:t xml:space="preserve">bestuur om een wachttermijn van een maand verzoeken, die ingaat op de eerste dag van de maand die volgt op de maand van ontvangst van de individuele betekening van de beslissing van het bestuur om een einde te stellen aan de disponibiliteit wegens ambtsopheffing door toewijzing van een nieuwe statutaire betrekking. </w:t>
      </w:r>
    </w:p>
    <w:p w14:paraId="4A2A01B4" w14:textId="77777777" w:rsidR="00954629" w:rsidRPr="00384490" w:rsidRDefault="00954629" w:rsidP="008258EE">
      <w:pPr>
        <w:widowControl w:val="0"/>
        <w:tabs>
          <w:tab w:val="num" w:pos="567"/>
        </w:tabs>
        <w:rPr>
          <w:rStyle w:val="Zwaar"/>
          <w:rFonts w:cs="Calibri"/>
          <w:b w:val="0"/>
          <w:bCs w:val="0"/>
          <w:snapToGrid w:val="0"/>
          <w:szCs w:val="22"/>
        </w:rPr>
      </w:pPr>
    </w:p>
    <w:p w14:paraId="489045E2" w14:textId="74655FDC" w:rsidR="004E471D" w:rsidRDefault="00954629" w:rsidP="008258EE">
      <w:pPr>
        <w:widowControl w:val="0"/>
        <w:tabs>
          <w:tab w:val="num" w:pos="567"/>
        </w:tabs>
        <w:rPr>
          <w:rStyle w:val="Zwaar"/>
          <w:rFonts w:cs="Calibri"/>
          <w:b w:val="0"/>
          <w:bCs w:val="0"/>
          <w:snapToGrid w:val="0"/>
          <w:szCs w:val="22"/>
        </w:rPr>
      </w:pPr>
      <w:r w:rsidRPr="00384490">
        <w:rPr>
          <w:rStyle w:val="Zwaar"/>
          <w:rFonts w:cs="Calibri"/>
          <w:b w:val="0"/>
          <w:bCs w:val="0"/>
          <w:snapToGrid w:val="0"/>
          <w:szCs w:val="22"/>
        </w:rPr>
        <w:t>Als het statutaire personeelslid tijdens zijn indisponibiliteitsstelling een andere beroepsactiviteit heeft gevonden, dan heeft hij recht op een uitstel van maximaal drie maanden, als hij opnieuw in actieve dienst wordt geroepen.</w:t>
      </w:r>
    </w:p>
    <w:p w14:paraId="701B6FF5" w14:textId="4F08909F" w:rsidR="004E471D" w:rsidRDefault="004E471D">
      <w:pPr>
        <w:rPr>
          <w:rStyle w:val="Zwaar"/>
          <w:rFonts w:cs="Calibri"/>
          <w:b w:val="0"/>
          <w:bCs w:val="0"/>
          <w:snapToGrid w:val="0"/>
          <w:szCs w:val="22"/>
        </w:rPr>
      </w:pPr>
    </w:p>
    <w:p w14:paraId="64C86714" w14:textId="145D2AA6" w:rsidR="00A03033" w:rsidRPr="003053BF" w:rsidRDefault="004325B0" w:rsidP="00C31A5E">
      <w:pPr>
        <w:pStyle w:val="Kop2"/>
        <w:rPr>
          <w:rFonts w:asciiTheme="minorHAnsi" w:hAnsiTheme="minorHAnsi"/>
          <w:sz w:val="28"/>
          <w:szCs w:val="28"/>
        </w:rPr>
      </w:pPr>
      <w:bookmarkStart w:id="303" w:name="_Toc233359367"/>
      <w:bookmarkStart w:id="304" w:name="_Toc88830553"/>
      <w:r w:rsidRPr="003053BF">
        <w:rPr>
          <w:rFonts w:asciiTheme="minorHAnsi" w:hAnsiTheme="minorHAnsi"/>
          <w:sz w:val="28"/>
          <w:szCs w:val="28"/>
        </w:rPr>
        <w:t>[</w:t>
      </w:r>
      <w:r w:rsidR="00954629" w:rsidRPr="003053BF">
        <w:rPr>
          <w:rFonts w:asciiTheme="minorHAnsi" w:hAnsiTheme="minorHAnsi"/>
          <w:sz w:val="28"/>
          <w:szCs w:val="28"/>
        </w:rPr>
        <w:t>Hoofdstuk VII. Het verlof voor deeltijdse prestaties</w:t>
      </w:r>
      <w:bookmarkEnd w:id="303"/>
      <w:r w:rsidR="00631EB9" w:rsidRPr="003053BF">
        <w:rPr>
          <w:rFonts w:asciiTheme="minorHAnsi" w:hAnsiTheme="minorHAnsi"/>
          <w:sz w:val="28"/>
          <w:szCs w:val="28"/>
        </w:rPr>
        <w:t>]</w:t>
      </w:r>
      <w:bookmarkEnd w:id="304"/>
    </w:p>
    <w:p w14:paraId="2473CF5B" w14:textId="5539E2F8" w:rsidR="00954629" w:rsidRDefault="004325B0" w:rsidP="008F3FD1">
      <w:pPr>
        <w:rPr>
          <w:i/>
        </w:rPr>
      </w:pPr>
      <w:r w:rsidRPr="008F3FD1">
        <w:rPr>
          <w:i/>
        </w:rPr>
        <w:t>(opgeheven met ingang van 1 februari 2017</w:t>
      </w:r>
      <w:r w:rsidR="00312C39" w:rsidRPr="008F3FD1">
        <w:rPr>
          <w:i/>
        </w:rPr>
        <w:t>)</w:t>
      </w:r>
    </w:p>
    <w:p w14:paraId="3816813B" w14:textId="77777777" w:rsidR="008F3FD1" w:rsidRPr="008F3FD1" w:rsidRDefault="008F3FD1" w:rsidP="008F3FD1"/>
    <w:p w14:paraId="6CCF7796" w14:textId="67A3A8F4" w:rsidR="00954629" w:rsidRPr="008F3FD1" w:rsidRDefault="00F9094D" w:rsidP="00F9094D">
      <w:pPr>
        <w:widowControl w:val="0"/>
        <w:tabs>
          <w:tab w:val="num" w:pos="567"/>
          <w:tab w:val="left" w:pos="851"/>
          <w:tab w:val="left" w:pos="1080"/>
        </w:tabs>
        <w:rPr>
          <w:rFonts w:cs="Calibri"/>
          <w:b/>
          <w:i/>
          <w:szCs w:val="22"/>
        </w:rPr>
      </w:pPr>
      <w:r w:rsidRPr="00F9094D">
        <w:rPr>
          <w:rFonts w:cs="Calibri"/>
          <w:b/>
          <w:bCs/>
          <w:szCs w:val="22"/>
          <w:lang w:val="nl-NL"/>
        </w:rPr>
        <w:t>Artikel 264</w:t>
      </w:r>
      <w:r w:rsidR="002A3401">
        <w:rPr>
          <w:rFonts w:cs="Calibri"/>
          <w:b/>
          <w:bCs/>
          <w:szCs w:val="22"/>
          <w:lang w:val="nl-NL"/>
        </w:rPr>
        <w:t>-265</w:t>
      </w:r>
      <w:r>
        <w:rPr>
          <w:rStyle w:val="Zwaar"/>
          <w:rFonts w:cs="Calibri"/>
          <w:b w:val="0"/>
          <w:bCs w:val="0"/>
          <w:i/>
          <w:snapToGrid w:val="0"/>
          <w:szCs w:val="22"/>
        </w:rPr>
        <w:t xml:space="preserve"> </w:t>
      </w:r>
      <w:r w:rsidR="002462E5" w:rsidRPr="008F3FD1">
        <w:rPr>
          <w:rStyle w:val="Zwaar"/>
          <w:rFonts w:cs="Calibri"/>
          <w:b w:val="0"/>
          <w:bCs w:val="0"/>
          <w:i/>
          <w:snapToGrid w:val="0"/>
          <w:szCs w:val="22"/>
        </w:rPr>
        <w:t>(niet meer van toepassing)</w:t>
      </w:r>
    </w:p>
    <w:p w14:paraId="7473AB78" w14:textId="378B6CFD" w:rsidR="00954629" w:rsidRPr="003053BF" w:rsidRDefault="00954629">
      <w:pPr>
        <w:pStyle w:val="Kop2"/>
        <w:rPr>
          <w:rFonts w:asciiTheme="minorHAnsi" w:hAnsiTheme="minorHAnsi"/>
          <w:sz w:val="28"/>
          <w:szCs w:val="28"/>
        </w:rPr>
      </w:pPr>
      <w:bookmarkStart w:id="305" w:name="_Toc233359368"/>
      <w:bookmarkStart w:id="306" w:name="_Toc88830554"/>
      <w:r w:rsidRPr="003053BF">
        <w:rPr>
          <w:rFonts w:asciiTheme="minorHAnsi" w:hAnsiTheme="minorHAnsi"/>
          <w:sz w:val="28"/>
          <w:szCs w:val="28"/>
        </w:rPr>
        <w:lastRenderedPageBreak/>
        <w:t>Hoofdstuk VIII. Het verlof voor opdracht</w:t>
      </w:r>
      <w:bookmarkEnd w:id="305"/>
      <w:bookmarkEnd w:id="306"/>
    </w:p>
    <w:p w14:paraId="1D1844A6" w14:textId="77777777" w:rsidR="00F9094D" w:rsidRPr="00F9094D" w:rsidRDefault="00F9094D" w:rsidP="00F9094D">
      <w:pPr>
        <w:widowControl w:val="0"/>
        <w:tabs>
          <w:tab w:val="num" w:pos="567"/>
          <w:tab w:val="left" w:pos="851"/>
          <w:tab w:val="left" w:pos="1080"/>
        </w:tabs>
        <w:rPr>
          <w:rFonts w:cs="Calibri"/>
          <w:b/>
          <w:bCs/>
          <w:szCs w:val="22"/>
          <w:lang w:val="nl-NL"/>
        </w:rPr>
      </w:pPr>
      <w:r w:rsidRPr="00F9094D">
        <w:rPr>
          <w:rFonts w:cs="Calibri"/>
          <w:b/>
          <w:bCs/>
          <w:szCs w:val="22"/>
          <w:lang w:val="nl-NL"/>
        </w:rPr>
        <w:t>Artikel 266</w:t>
      </w:r>
    </w:p>
    <w:p w14:paraId="752F7357" w14:textId="1A893739" w:rsidR="00954629" w:rsidRPr="00B44006" w:rsidRDefault="00954629" w:rsidP="00F9094D">
      <w:pPr>
        <w:widowControl w:val="0"/>
        <w:tabs>
          <w:tab w:val="num" w:pos="567"/>
          <w:tab w:val="left" w:pos="851"/>
          <w:tab w:val="left" w:pos="1080"/>
        </w:tabs>
        <w:rPr>
          <w:rStyle w:val="Zwaar"/>
          <w:b w:val="0"/>
          <w:snapToGrid w:val="0"/>
        </w:rPr>
      </w:pPr>
      <w:r w:rsidRPr="00B44006">
        <w:rPr>
          <w:rStyle w:val="Zwaar"/>
          <w:b w:val="0"/>
          <w:snapToGrid w:val="0"/>
        </w:rPr>
        <w:t>Het vast aangestelde statutaire personeelslid krijgt verlof om:</w:t>
      </w:r>
    </w:p>
    <w:p w14:paraId="3868C3D9" w14:textId="77777777" w:rsidR="00954629" w:rsidRPr="00384490" w:rsidRDefault="00954629" w:rsidP="00B44006">
      <w:pPr>
        <w:widowControl w:val="0"/>
        <w:tabs>
          <w:tab w:val="num" w:pos="567"/>
        </w:tabs>
        <w:rPr>
          <w:rFonts w:cs="Calibri"/>
          <w:szCs w:val="22"/>
        </w:rPr>
      </w:pPr>
      <w:r w:rsidRPr="00384490">
        <w:rPr>
          <w:rFonts w:cs="Calibri"/>
          <w:szCs w:val="22"/>
        </w:rPr>
        <w:t>1° 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vice-gouverneur van het administratief arrondissement Brussel-Hoofdstad, of de adjunct-gouverneur van de provincie Vlaams-Brabant, een gedeputeerde, een burgemeester of schepen, een Europees commissaris;</w:t>
      </w:r>
    </w:p>
    <w:p w14:paraId="262E1D65" w14:textId="6E7EC415" w:rsidR="00954629" w:rsidRPr="00384490" w:rsidRDefault="00954629" w:rsidP="00B44006">
      <w:pPr>
        <w:widowControl w:val="0"/>
        <w:tabs>
          <w:tab w:val="num" w:pos="567"/>
        </w:tabs>
        <w:rPr>
          <w:rFonts w:cs="Calibri"/>
          <w:szCs w:val="22"/>
        </w:rPr>
      </w:pPr>
      <w:r w:rsidRPr="00384490">
        <w:rPr>
          <w:rFonts w:cs="Calibri"/>
          <w:szCs w:val="22"/>
        </w:rPr>
        <w:t xml:space="preserve">2° 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w:t>
      </w:r>
      <w:r w:rsidR="00647A52">
        <w:rPr>
          <w:rFonts w:cs="Calibri"/>
          <w:szCs w:val="22"/>
        </w:rPr>
        <w:t>gemeenteraad</w:t>
      </w:r>
      <w:r w:rsidRPr="006454C6">
        <w:rPr>
          <w:rFonts w:cs="Calibri"/>
          <w:szCs w:val="22"/>
        </w:rPr>
        <w:t xml:space="preserve"> </w:t>
      </w:r>
      <w:r w:rsidRPr="00384490">
        <w:rPr>
          <w:rFonts w:cs="Calibri"/>
          <w:szCs w:val="22"/>
        </w:rPr>
        <w:t>of een provincieraad;</w:t>
      </w:r>
    </w:p>
    <w:p w14:paraId="522A830F" w14:textId="77777777" w:rsidR="00954629" w:rsidRPr="00384490" w:rsidRDefault="00954629" w:rsidP="00B44006">
      <w:pPr>
        <w:widowControl w:val="0"/>
        <w:tabs>
          <w:tab w:val="num" w:pos="567"/>
        </w:tabs>
        <w:rPr>
          <w:rFonts w:cs="Calibri"/>
          <w:szCs w:val="22"/>
        </w:rPr>
      </w:pPr>
      <w:r w:rsidRPr="00384490">
        <w:rPr>
          <w:rFonts w:cs="Calibri"/>
          <w:szCs w:val="22"/>
        </w:rPr>
        <w:t>3° 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p>
    <w:p w14:paraId="43F2A859" w14:textId="77777777" w:rsidR="00954629" w:rsidRPr="00384490" w:rsidRDefault="00954629" w:rsidP="00B44006">
      <w:pPr>
        <w:widowControl w:val="0"/>
        <w:tabs>
          <w:tab w:val="num" w:pos="567"/>
        </w:tabs>
        <w:rPr>
          <w:rStyle w:val="Zwaar"/>
          <w:rFonts w:cs="Calibri"/>
          <w:b w:val="0"/>
          <w:bCs w:val="0"/>
          <w:snapToGrid w:val="0"/>
          <w:szCs w:val="22"/>
        </w:rPr>
      </w:pPr>
    </w:p>
    <w:p w14:paraId="431A74BA" w14:textId="77777777" w:rsidR="00F9094D" w:rsidRPr="00F9094D" w:rsidRDefault="00F9094D" w:rsidP="00F9094D">
      <w:pPr>
        <w:widowControl w:val="0"/>
        <w:tabs>
          <w:tab w:val="num" w:pos="567"/>
          <w:tab w:val="left" w:pos="851"/>
          <w:tab w:val="left" w:pos="1080"/>
        </w:tabs>
        <w:rPr>
          <w:rFonts w:cs="Calibri"/>
          <w:szCs w:val="22"/>
          <w:lang w:val="nl-NL"/>
        </w:rPr>
      </w:pPr>
      <w:r w:rsidRPr="00F9094D">
        <w:rPr>
          <w:rFonts w:cs="Calibri"/>
          <w:b/>
          <w:bCs/>
          <w:szCs w:val="22"/>
          <w:lang w:val="nl-NL"/>
        </w:rPr>
        <w:t>Artikel 267</w:t>
      </w:r>
    </w:p>
    <w:p w14:paraId="4F312643" w14:textId="68A2A82B" w:rsidR="00954629" w:rsidRPr="00B44006" w:rsidRDefault="00954629" w:rsidP="00F9094D">
      <w:pPr>
        <w:widowControl w:val="0"/>
        <w:tabs>
          <w:tab w:val="num" w:pos="567"/>
          <w:tab w:val="left" w:pos="851"/>
          <w:tab w:val="left" w:pos="1080"/>
        </w:tabs>
        <w:rPr>
          <w:rStyle w:val="Zwaar"/>
          <w:b w:val="0"/>
          <w:snapToGrid w:val="0"/>
        </w:rPr>
      </w:pPr>
      <w:r w:rsidRPr="00B44006">
        <w:rPr>
          <w:rStyle w:val="Zwaar"/>
          <w:b w:val="0"/>
          <w:snapToGrid w:val="0"/>
        </w:rPr>
        <w:t>Het verlof wordt gelijkgesteld met dienstactiviteit, behalve voor wat de bezoldiging betreft.</w:t>
      </w:r>
    </w:p>
    <w:p w14:paraId="2B09478E" w14:textId="3414B85A" w:rsidR="00954629" w:rsidRPr="00B44006" w:rsidRDefault="00954629" w:rsidP="00D741FE">
      <w:pPr>
        <w:pStyle w:val="Lijstalinea"/>
        <w:widowControl w:val="0"/>
        <w:numPr>
          <w:ilvl w:val="0"/>
          <w:numId w:val="94"/>
        </w:numPr>
        <w:tabs>
          <w:tab w:val="num" w:pos="567"/>
        </w:tabs>
        <w:rPr>
          <w:rFonts w:cs="Calibri"/>
          <w:szCs w:val="22"/>
        </w:rPr>
      </w:pPr>
      <w:r w:rsidRPr="00B44006">
        <w:rPr>
          <w:rFonts w:cs="Calibri"/>
          <w:szCs w:val="22"/>
        </w:rPr>
        <w:t xml:space="preserve">De gelijkstellingen met dienstactiviteit gebeuren maximum voor een totale duur van 2 jaren. </w:t>
      </w:r>
    </w:p>
    <w:p w14:paraId="1E0AD400" w14:textId="5581A4B5" w:rsidR="00954629" w:rsidRPr="00B44006" w:rsidRDefault="00954629" w:rsidP="00D741FE">
      <w:pPr>
        <w:pStyle w:val="Lijstalinea"/>
        <w:widowControl w:val="0"/>
        <w:numPr>
          <w:ilvl w:val="0"/>
          <w:numId w:val="94"/>
        </w:numPr>
        <w:tabs>
          <w:tab w:val="num" w:pos="567"/>
        </w:tabs>
        <w:rPr>
          <w:rFonts w:cs="Calibri"/>
          <w:szCs w:val="22"/>
        </w:rPr>
      </w:pPr>
      <w:r w:rsidRPr="00B44006">
        <w:rPr>
          <w:rFonts w:cs="Calibri"/>
          <w:szCs w:val="22"/>
        </w:rPr>
        <w:t xml:space="preserve">Het verlof voor opdracht is een gunst en moet verzoenbaar zijn met de goede werking van het bestuur. </w:t>
      </w:r>
    </w:p>
    <w:p w14:paraId="2073CD6F" w14:textId="1CE72D1C" w:rsidR="00954629" w:rsidRPr="00B44006" w:rsidRDefault="00954629" w:rsidP="00D741FE">
      <w:pPr>
        <w:pStyle w:val="Lijstalinea"/>
        <w:widowControl w:val="0"/>
        <w:numPr>
          <w:ilvl w:val="0"/>
          <w:numId w:val="94"/>
        </w:numPr>
        <w:tabs>
          <w:tab w:val="num" w:pos="567"/>
        </w:tabs>
        <w:rPr>
          <w:rFonts w:cs="Calibri"/>
          <w:szCs w:val="22"/>
        </w:rPr>
      </w:pPr>
      <w:r w:rsidRPr="00B44006">
        <w:rPr>
          <w:rFonts w:cs="Calibri"/>
          <w:szCs w:val="22"/>
        </w:rPr>
        <w:t>Een eventuele weigering van een verlof voor opdracht gebeurt op gemotiveerde wijze.</w:t>
      </w:r>
    </w:p>
    <w:p w14:paraId="159CCF1A" w14:textId="63165712" w:rsidR="00954629" w:rsidRPr="00B44006" w:rsidRDefault="00954629" w:rsidP="00D741FE">
      <w:pPr>
        <w:pStyle w:val="Lijstalinea"/>
        <w:widowControl w:val="0"/>
        <w:numPr>
          <w:ilvl w:val="0"/>
          <w:numId w:val="94"/>
        </w:numPr>
        <w:tabs>
          <w:tab w:val="num" w:pos="567"/>
        </w:tabs>
        <w:rPr>
          <w:rFonts w:cs="Calibri"/>
          <w:szCs w:val="22"/>
        </w:rPr>
      </w:pPr>
      <w:r w:rsidRPr="00B44006">
        <w:rPr>
          <w:rFonts w:cs="Calibri"/>
          <w:szCs w:val="22"/>
        </w:rPr>
        <w:t>Het personeelslid behoudt de eindvermelding die hem werd toegekend bij zijn laatste evaluatie voor het begin van het verlof voor opdracht.</w:t>
      </w:r>
    </w:p>
    <w:p w14:paraId="3BC1DFA1" w14:textId="77777777" w:rsidR="00954629" w:rsidRPr="00384490" w:rsidRDefault="00954629" w:rsidP="00B44006">
      <w:pPr>
        <w:tabs>
          <w:tab w:val="num" w:pos="567"/>
        </w:tabs>
        <w:rPr>
          <w:rFonts w:cs="Calibri"/>
          <w:szCs w:val="22"/>
        </w:rPr>
      </w:pPr>
    </w:p>
    <w:p w14:paraId="17ACEC65" w14:textId="2330AC66" w:rsidR="00954629" w:rsidRDefault="00954629" w:rsidP="00B44006">
      <w:pPr>
        <w:tabs>
          <w:tab w:val="num" w:pos="567"/>
        </w:tabs>
        <w:rPr>
          <w:rFonts w:cs="Calibri"/>
          <w:szCs w:val="22"/>
        </w:rPr>
      </w:pPr>
      <w:r w:rsidRPr="00384490">
        <w:rPr>
          <w:rFonts w:cs="Calibri"/>
          <w:szCs w:val="22"/>
        </w:rPr>
        <w:t xml:space="preserve">Het statutaire personeelslid kan </w:t>
      </w:r>
      <w:r w:rsidRPr="002462E5">
        <w:rPr>
          <w:rFonts w:cs="Calibri"/>
          <w:szCs w:val="22"/>
        </w:rPr>
        <w:t xml:space="preserve">het toegestane verlof voor </w:t>
      </w:r>
      <w:r w:rsidR="002462E5" w:rsidRPr="0015420D">
        <w:rPr>
          <w:rFonts w:cs="Calibri"/>
          <w:bCs/>
          <w:iCs/>
          <w:szCs w:val="22"/>
        </w:rPr>
        <w:t>opdracht</w:t>
      </w:r>
      <w:r w:rsidRPr="00384490">
        <w:rPr>
          <w:rFonts w:cs="Calibri"/>
          <w:szCs w:val="22"/>
        </w:rPr>
        <w:t xml:space="preserve"> te allen tijde opzeggen, mits eerbiediging van een termijn van minimum 2 maand(en), tenzij het bestuur een kortere termijn aanvaardt.</w:t>
      </w:r>
    </w:p>
    <w:p w14:paraId="1D529BE6" w14:textId="77777777" w:rsidR="0015420D" w:rsidRPr="00384490" w:rsidRDefault="0015420D" w:rsidP="00B44006">
      <w:pPr>
        <w:tabs>
          <w:tab w:val="num" w:pos="567"/>
        </w:tabs>
        <w:rPr>
          <w:rFonts w:cs="Calibri"/>
          <w:szCs w:val="22"/>
        </w:rPr>
      </w:pPr>
    </w:p>
    <w:p w14:paraId="0CB483E6" w14:textId="77777777" w:rsidR="0015420D" w:rsidRDefault="0015420D">
      <w:pPr>
        <w:rPr>
          <w:rFonts w:asciiTheme="minorHAnsi" w:hAnsiTheme="minorHAnsi" w:cstheme="minorHAnsi"/>
          <w:b/>
          <w:bCs/>
          <w:caps/>
          <w:kern w:val="28"/>
          <w:sz w:val="28"/>
          <w:szCs w:val="22"/>
          <w:lang w:val="nl-NL"/>
        </w:rPr>
      </w:pPr>
      <w:bookmarkStart w:id="307" w:name="_Toc357153868"/>
      <w:bookmarkStart w:id="308" w:name="_Toc497724687"/>
      <w:bookmarkStart w:id="309" w:name="_Toc233359369"/>
      <w:r>
        <w:br w:type="page"/>
      </w:r>
    </w:p>
    <w:p w14:paraId="23BA0CA4" w14:textId="4C04751F" w:rsidR="00954629" w:rsidRPr="003053BF" w:rsidRDefault="00954629" w:rsidP="002405A4">
      <w:pPr>
        <w:pStyle w:val="Kop2"/>
        <w:rPr>
          <w:rFonts w:asciiTheme="minorHAnsi" w:hAnsiTheme="minorHAnsi"/>
          <w:sz w:val="28"/>
          <w:szCs w:val="28"/>
        </w:rPr>
      </w:pPr>
      <w:bookmarkStart w:id="310" w:name="_Toc88830555"/>
      <w:bookmarkEnd w:id="307"/>
      <w:bookmarkEnd w:id="308"/>
      <w:r w:rsidRPr="003053BF">
        <w:rPr>
          <w:rFonts w:asciiTheme="minorHAnsi" w:hAnsiTheme="minorHAnsi"/>
          <w:sz w:val="28"/>
          <w:szCs w:val="28"/>
        </w:rPr>
        <w:lastRenderedPageBreak/>
        <w:t>Hoofdstuk IX. Het omstandigheidsverlof</w:t>
      </w:r>
      <w:bookmarkEnd w:id="309"/>
      <w:bookmarkEnd w:id="310"/>
    </w:p>
    <w:p w14:paraId="09825A64" w14:textId="77777777" w:rsidR="00F9094D" w:rsidRPr="00F9094D" w:rsidRDefault="00F9094D" w:rsidP="00F9094D">
      <w:pPr>
        <w:widowControl w:val="0"/>
        <w:tabs>
          <w:tab w:val="num" w:pos="567"/>
          <w:tab w:val="left" w:pos="851"/>
          <w:tab w:val="left" w:pos="1080"/>
        </w:tabs>
        <w:rPr>
          <w:rFonts w:cs="Calibri"/>
          <w:b/>
          <w:bCs/>
          <w:szCs w:val="22"/>
          <w:lang w:val="nl-NL"/>
        </w:rPr>
      </w:pPr>
      <w:r w:rsidRPr="00F9094D">
        <w:rPr>
          <w:rFonts w:cs="Calibri"/>
          <w:b/>
          <w:bCs/>
          <w:szCs w:val="22"/>
          <w:lang w:val="nl-NL"/>
        </w:rPr>
        <w:t>Artikel 268</w:t>
      </w:r>
    </w:p>
    <w:p w14:paraId="5C07A246" w14:textId="32372B3C" w:rsidR="00954629" w:rsidRPr="005643F2" w:rsidRDefault="00CD3396" w:rsidP="00F9094D">
      <w:pPr>
        <w:widowControl w:val="0"/>
        <w:tabs>
          <w:tab w:val="num" w:pos="851"/>
        </w:tabs>
        <w:rPr>
          <w:rFonts w:cs="Calibri"/>
          <w:szCs w:val="22"/>
        </w:rPr>
      </w:pPr>
      <w:r w:rsidRPr="005643F2">
        <w:rPr>
          <w:rFonts w:cs="Calibri"/>
          <w:szCs w:val="22"/>
        </w:rPr>
        <w:t xml:space="preserve">§1. </w:t>
      </w:r>
      <w:r w:rsidR="00954629" w:rsidRPr="005643F2">
        <w:rPr>
          <w:rFonts w:cs="Calibri"/>
          <w:szCs w:val="22"/>
        </w:rPr>
        <w:t>Het personeelslid krijgt omstandigheidsverlof naar aanleiding van de volgende gebeurtenissen:</w:t>
      </w:r>
    </w:p>
    <w:p w14:paraId="2BE9414E" w14:textId="77777777" w:rsidR="00954629" w:rsidRPr="005643F2" w:rsidRDefault="00954629" w:rsidP="004A7577">
      <w:pPr>
        <w:widowControl w:val="0"/>
        <w:tabs>
          <w:tab w:val="num" w:pos="567"/>
        </w:tabs>
        <w:rPr>
          <w:rFonts w:cs="Calibri"/>
          <w:szCs w:val="22"/>
        </w:rPr>
      </w:pPr>
      <w:r w:rsidRPr="005643F2">
        <w:rPr>
          <w:rFonts w:cs="Calibri"/>
          <w:szCs w:val="22"/>
        </w:rPr>
        <w:t>1° huwelijk van het personeelslid of het afleggen van een verklaring van wettelijke samenwoning door het personeelslid, vermeld in artikel 1475 tot en met 1479 van het Burgerlijk Wetboek, met uitzondering van het afleggen van een verklaring van samenwoning van bloed- of aanverwanten:</w:t>
      </w:r>
    </w:p>
    <w:p w14:paraId="2E7B1A10" w14:textId="23E9D2D7" w:rsidR="00954629" w:rsidRPr="005643F2" w:rsidRDefault="00954629" w:rsidP="004A7577">
      <w:pPr>
        <w:widowControl w:val="0"/>
        <w:tabs>
          <w:tab w:val="num" w:pos="567"/>
        </w:tabs>
        <w:rPr>
          <w:rFonts w:cs="Calibri"/>
          <w:szCs w:val="22"/>
        </w:rPr>
      </w:pPr>
      <w:r w:rsidRPr="005643F2">
        <w:rPr>
          <w:rFonts w:cs="Calibri"/>
          <w:szCs w:val="22"/>
        </w:rPr>
        <w:t>4 werkdagen</w:t>
      </w:r>
      <w:r w:rsidR="004F12FE" w:rsidRPr="005643F2">
        <w:rPr>
          <w:rFonts w:cs="Calibri"/>
          <w:szCs w:val="22"/>
        </w:rPr>
        <w:t>, op te nemen binnen de twee weken voor of na het huwelijk</w:t>
      </w:r>
    </w:p>
    <w:p w14:paraId="43A3B1A7" w14:textId="77777777" w:rsidR="00954629" w:rsidRPr="005643F2" w:rsidRDefault="00954629" w:rsidP="004A7577">
      <w:pPr>
        <w:widowControl w:val="0"/>
        <w:tabs>
          <w:tab w:val="num" w:pos="567"/>
        </w:tabs>
        <w:rPr>
          <w:rFonts w:cs="Calibri"/>
          <w:szCs w:val="22"/>
        </w:rPr>
      </w:pPr>
      <w:r w:rsidRPr="005643F2">
        <w:rPr>
          <w:rFonts w:cs="Calibri"/>
          <w:szCs w:val="22"/>
        </w:rPr>
        <w:t>2° bevalling van de echtgenote of samenwonende partner, of ter gelegenheid van de geboorte van een kind dat wettelijk afstamt van de werknemer:</w:t>
      </w:r>
    </w:p>
    <w:p w14:paraId="79E32556" w14:textId="6D6BD2C8" w:rsidR="00954629" w:rsidRPr="005643F2" w:rsidRDefault="00954629" w:rsidP="004A7577">
      <w:pPr>
        <w:widowControl w:val="0"/>
        <w:tabs>
          <w:tab w:val="num" w:pos="567"/>
        </w:tabs>
        <w:rPr>
          <w:rFonts w:asciiTheme="minorHAnsi" w:hAnsiTheme="minorHAnsi" w:cs="Calibri"/>
          <w:szCs w:val="22"/>
        </w:rPr>
      </w:pPr>
      <w:r w:rsidRPr="005643F2">
        <w:rPr>
          <w:rFonts w:asciiTheme="minorHAnsi" w:hAnsiTheme="minorHAnsi" w:cs="Calibri"/>
          <w:szCs w:val="22"/>
        </w:rPr>
        <w:t>1</w:t>
      </w:r>
      <w:r w:rsidR="004F12FE" w:rsidRPr="005643F2">
        <w:rPr>
          <w:rFonts w:asciiTheme="minorHAnsi" w:hAnsiTheme="minorHAnsi" w:cs="Calibri"/>
          <w:szCs w:val="22"/>
        </w:rPr>
        <w:t>5</w:t>
      </w:r>
      <w:r w:rsidRPr="005643F2">
        <w:rPr>
          <w:rFonts w:asciiTheme="minorHAnsi" w:hAnsiTheme="minorHAnsi" w:cs="Calibri"/>
          <w:szCs w:val="22"/>
        </w:rPr>
        <w:t xml:space="preserve"> werkdagen</w:t>
      </w:r>
      <w:r w:rsidR="004F12FE" w:rsidRPr="005643F2">
        <w:rPr>
          <w:rFonts w:asciiTheme="minorHAnsi" w:hAnsiTheme="minorHAnsi" w:cs="Calibri"/>
          <w:szCs w:val="22"/>
        </w:rPr>
        <w:t xml:space="preserve"> (20 werkdagen vanaf 1 januari 2023), op te nemen binnen de vier maanden vanaf de bevalling</w:t>
      </w:r>
      <w:r w:rsidR="005F00B6" w:rsidRPr="005643F2">
        <w:rPr>
          <w:rFonts w:asciiTheme="minorHAnsi" w:hAnsiTheme="minorHAnsi" w:cs="Calibri"/>
          <w:szCs w:val="22"/>
        </w:rPr>
        <w:t xml:space="preserve"> (contractueel personeelslid</w:t>
      </w:r>
      <w:r w:rsidR="000D1B1A" w:rsidRPr="005643F2">
        <w:rPr>
          <w:rFonts w:asciiTheme="minorHAnsi" w:hAnsiTheme="minorHAnsi" w:cs="Calibri"/>
          <w:szCs w:val="22"/>
        </w:rPr>
        <w:t>:</w:t>
      </w:r>
      <w:r w:rsidR="005F00B6" w:rsidRPr="005643F2">
        <w:rPr>
          <w:rFonts w:asciiTheme="minorHAnsi" w:hAnsiTheme="minorHAnsi" w:cs="Calibri"/>
          <w:szCs w:val="22"/>
        </w:rPr>
        <w:t xml:space="preserve"> 3 dagen van de werkgever en 7 dagen</w:t>
      </w:r>
      <w:r w:rsidR="006F346D" w:rsidRPr="005643F2">
        <w:rPr>
          <w:rFonts w:asciiTheme="minorHAnsi" w:hAnsiTheme="minorHAnsi" w:cs="Calibri"/>
          <w:szCs w:val="22"/>
        </w:rPr>
        <w:t xml:space="preserve"> van de mutualiteit</w:t>
      </w:r>
      <w:r w:rsidR="000D1B1A" w:rsidRPr="005643F2">
        <w:rPr>
          <w:rFonts w:asciiTheme="minorHAnsi" w:hAnsiTheme="minorHAnsi" w:cs="Calibri"/>
          <w:szCs w:val="22"/>
        </w:rPr>
        <w:t>)</w:t>
      </w:r>
      <w:r w:rsidR="005F00B6" w:rsidRPr="005643F2">
        <w:rPr>
          <w:rFonts w:asciiTheme="minorHAnsi" w:hAnsiTheme="minorHAnsi" w:cs="Calibri"/>
          <w:szCs w:val="22"/>
        </w:rPr>
        <w:t xml:space="preserve"> </w:t>
      </w:r>
    </w:p>
    <w:p w14:paraId="1A1C53FF" w14:textId="77777777" w:rsidR="00954629" w:rsidRPr="005643F2" w:rsidRDefault="00954629" w:rsidP="004A7577">
      <w:pPr>
        <w:widowControl w:val="0"/>
        <w:tabs>
          <w:tab w:val="num" w:pos="567"/>
        </w:tabs>
        <w:rPr>
          <w:rFonts w:cs="Calibri"/>
          <w:szCs w:val="22"/>
        </w:rPr>
      </w:pPr>
      <w:r w:rsidRPr="005643F2">
        <w:rPr>
          <w:rFonts w:cs="Calibri"/>
          <w:szCs w:val="22"/>
        </w:rPr>
        <w:t>3° overlijden van de samenwonende of huwelijkspartner, een bloed- of aanverwant in de eerste graad van het personeelslid, of van de samenwonende of huwelijkspartner:</w:t>
      </w:r>
    </w:p>
    <w:p w14:paraId="4BCF2BF0" w14:textId="74F5E17C" w:rsidR="00954629" w:rsidRPr="005643F2" w:rsidRDefault="00954629" w:rsidP="004A7577">
      <w:pPr>
        <w:widowControl w:val="0"/>
        <w:tabs>
          <w:tab w:val="num" w:pos="567"/>
        </w:tabs>
        <w:rPr>
          <w:rFonts w:cs="Calibri"/>
          <w:szCs w:val="22"/>
        </w:rPr>
      </w:pPr>
      <w:r w:rsidRPr="005643F2">
        <w:rPr>
          <w:rFonts w:cs="Calibri"/>
          <w:szCs w:val="22"/>
        </w:rPr>
        <w:t>4 werkdagen</w:t>
      </w:r>
      <w:bookmarkStart w:id="311" w:name="_Hlk69477695"/>
      <w:r w:rsidR="004F12FE" w:rsidRPr="005643F2">
        <w:rPr>
          <w:rFonts w:cs="Calibri"/>
          <w:szCs w:val="22"/>
        </w:rPr>
        <w:t>, op te nemen binnen de maand na het overlijden</w:t>
      </w:r>
      <w:bookmarkEnd w:id="311"/>
    </w:p>
    <w:p w14:paraId="65D568E8" w14:textId="77777777" w:rsidR="00954629" w:rsidRPr="005643F2" w:rsidRDefault="00954629" w:rsidP="004A7577">
      <w:pPr>
        <w:widowControl w:val="0"/>
        <w:tabs>
          <w:tab w:val="num" w:pos="567"/>
        </w:tabs>
        <w:rPr>
          <w:rFonts w:cs="Calibri"/>
          <w:szCs w:val="22"/>
        </w:rPr>
      </w:pPr>
      <w:r w:rsidRPr="005643F2">
        <w:rPr>
          <w:rFonts w:cs="Calibri"/>
          <w:szCs w:val="22"/>
        </w:rPr>
        <w:t>4° huwelijk van een kind van het personeelslid, van de samenwonende of huwelijkspartner:</w:t>
      </w:r>
    </w:p>
    <w:p w14:paraId="47267A80" w14:textId="69946FC4" w:rsidR="00954629" w:rsidRPr="005643F2" w:rsidRDefault="00954629" w:rsidP="004A7577">
      <w:pPr>
        <w:widowControl w:val="0"/>
        <w:tabs>
          <w:tab w:val="num" w:pos="567"/>
        </w:tabs>
        <w:rPr>
          <w:rFonts w:cs="Calibri"/>
          <w:szCs w:val="22"/>
        </w:rPr>
      </w:pPr>
      <w:r w:rsidRPr="005643F2">
        <w:rPr>
          <w:rFonts w:cs="Calibri"/>
          <w:szCs w:val="22"/>
        </w:rPr>
        <w:t>2 werkdagen</w:t>
      </w:r>
      <w:r w:rsidR="004F12FE" w:rsidRPr="005643F2">
        <w:rPr>
          <w:rFonts w:cs="Calibri"/>
          <w:szCs w:val="22"/>
        </w:rPr>
        <w:t>, op te nemen binnen de twee weken voor of na het huwelijk</w:t>
      </w:r>
    </w:p>
    <w:p w14:paraId="2A3661C2" w14:textId="77777777" w:rsidR="00954629" w:rsidRPr="005643F2" w:rsidRDefault="00954629" w:rsidP="004A7577">
      <w:pPr>
        <w:widowControl w:val="0"/>
        <w:tabs>
          <w:tab w:val="num" w:pos="567"/>
        </w:tabs>
        <w:rPr>
          <w:rFonts w:cs="Calibri"/>
          <w:szCs w:val="22"/>
        </w:rPr>
      </w:pPr>
      <w:r w:rsidRPr="005643F2">
        <w:rPr>
          <w:rFonts w:cs="Calibri"/>
          <w:szCs w:val="22"/>
        </w:rPr>
        <w:t>5° overlijden van een bloed- of aanverwant van het personeelslid of de samenwonende partner in om het even welke graad, die onder hetzelfde dak woont als het personeelslid of de samenwonende partner:</w:t>
      </w:r>
    </w:p>
    <w:p w14:paraId="0351207A" w14:textId="1D1E8C68" w:rsidR="00954629" w:rsidRPr="005643F2" w:rsidRDefault="00954629" w:rsidP="004A7577">
      <w:pPr>
        <w:widowControl w:val="0"/>
        <w:tabs>
          <w:tab w:val="num" w:pos="567"/>
        </w:tabs>
        <w:rPr>
          <w:rFonts w:cs="Calibri"/>
          <w:szCs w:val="22"/>
        </w:rPr>
      </w:pPr>
      <w:r w:rsidRPr="005643F2">
        <w:rPr>
          <w:rFonts w:cs="Calibri"/>
          <w:szCs w:val="22"/>
        </w:rPr>
        <w:t>2 werkdagen</w:t>
      </w:r>
      <w:r w:rsidR="004F12FE" w:rsidRPr="005643F2">
        <w:rPr>
          <w:rFonts w:cs="Calibri"/>
          <w:szCs w:val="22"/>
        </w:rPr>
        <w:t xml:space="preserve">, </w:t>
      </w:r>
      <w:bookmarkStart w:id="312" w:name="_Hlk69477720"/>
      <w:r w:rsidR="004F12FE" w:rsidRPr="005643F2">
        <w:rPr>
          <w:rFonts w:cs="Calibri"/>
          <w:szCs w:val="22"/>
        </w:rPr>
        <w:t>op te nemen binnen de twee weken na het overlijden</w:t>
      </w:r>
      <w:bookmarkEnd w:id="312"/>
    </w:p>
    <w:p w14:paraId="5A57A95B" w14:textId="77777777" w:rsidR="00954629" w:rsidRPr="005643F2" w:rsidRDefault="00954629" w:rsidP="004A7577">
      <w:pPr>
        <w:widowControl w:val="0"/>
        <w:tabs>
          <w:tab w:val="num" w:pos="567"/>
        </w:tabs>
        <w:rPr>
          <w:rFonts w:cs="Calibri"/>
          <w:szCs w:val="22"/>
        </w:rPr>
      </w:pPr>
      <w:r w:rsidRPr="005643F2">
        <w:rPr>
          <w:rFonts w:cs="Calibri"/>
          <w:szCs w:val="22"/>
        </w:rPr>
        <w:t>6° overlijden van een bloed- of aanverwant van het personeelslid of de samenwonende partner in de tweede graad, een overgrootouder of een achterkleinkind, niet onder hetzelfde dak wonend als het personeelslid of de samenwonende partner:</w:t>
      </w:r>
    </w:p>
    <w:p w14:paraId="7008FB5F" w14:textId="22FF18D2" w:rsidR="00954629" w:rsidRPr="005643F2" w:rsidRDefault="00954629" w:rsidP="004A7577">
      <w:pPr>
        <w:widowControl w:val="0"/>
        <w:tabs>
          <w:tab w:val="num" w:pos="567"/>
        </w:tabs>
        <w:rPr>
          <w:rFonts w:cs="Calibri"/>
          <w:szCs w:val="22"/>
        </w:rPr>
      </w:pPr>
      <w:r w:rsidRPr="005643F2">
        <w:rPr>
          <w:rFonts w:cs="Calibri"/>
          <w:szCs w:val="22"/>
        </w:rPr>
        <w:t>1 werkdag</w:t>
      </w:r>
      <w:r w:rsidR="004F12FE" w:rsidRPr="005643F2">
        <w:rPr>
          <w:rFonts w:cs="Calibri"/>
          <w:szCs w:val="22"/>
        </w:rPr>
        <w:t>, op te nemen binnen de twee weken na het overlijden</w:t>
      </w:r>
    </w:p>
    <w:p w14:paraId="23A07143" w14:textId="77777777" w:rsidR="00954629" w:rsidRPr="005643F2" w:rsidRDefault="00954629" w:rsidP="004A7577">
      <w:pPr>
        <w:widowControl w:val="0"/>
        <w:tabs>
          <w:tab w:val="num" w:pos="567"/>
        </w:tabs>
        <w:rPr>
          <w:rFonts w:cs="Calibri"/>
          <w:szCs w:val="22"/>
        </w:rPr>
      </w:pPr>
      <w:r w:rsidRPr="005643F2">
        <w:rPr>
          <w:rFonts w:cs="Calibri"/>
          <w:szCs w:val="22"/>
        </w:rPr>
        <w:t>7° huwelijk van een bloed- of aanverwant:</w:t>
      </w:r>
    </w:p>
    <w:p w14:paraId="5D25D3A8" w14:textId="28D0539A" w:rsidR="00954629" w:rsidRPr="005643F2" w:rsidRDefault="00954629" w:rsidP="00692618">
      <w:pPr>
        <w:widowControl w:val="0"/>
        <w:ind w:left="284"/>
        <w:rPr>
          <w:rFonts w:cs="Calibri"/>
          <w:szCs w:val="22"/>
        </w:rPr>
      </w:pPr>
      <w:r w:rsidRPr="005643F2">
        <w:rPr>
          <w:rFonts w:cs="Calibri"/>
          <w:szCs w:val="22"/>
        </w:rPr>
        <w:t>a) in de eerste graad, die geen kind is;</w:t>
      </w:r>
    </w:p>
    <w:p w14:paraId="0F35B657" w14:textId="5B23F444" w:rsidR="00954629" w:rsidRPr="005643F2" w:rsidRDefault="00954629" w:rsidP="00692618">
      <w:pPr>
        <w:widowControl w:val="0"/>
        <w:ind w:left="284"/>
        <w:rPr>
          <w:rFonts w:cs="Calibri"/>
          <w:szCs w:val="22"/>
        </w:rPr>
      </w:pPr>
      <w:r w:rsidRPr="005643F2">
        <w:rPr>
          <w:rFonts w:cs="Calibri"/>
          <w:szCs w:val="22"/>
        </w:rPr>
        <w:t>b) in de tweede graad, van het personeelslid, de samenwonende of huwelijkspartner:</w:t>
      </w:r>
    </w:p>
    <w:p w14:paraId="1AA0E713" w14:textId="77777777" w:rsidR="00954629" w:rsidRPr="005643F2" w:rsidRDefault="00954629" w:rsidP="00692618">
      <w:pPr>
        <w:widowControl w:val="0"/>
        <w:ind w:left="284"/>
        <w:rPr>
          <w:rFonts w:cs="Calibri"/>
          <w:szCs w:val="22"/>
        </w:rPr>
      </w:pPr>
      <w:r w:rsidRPr="005643F2">
        <w:rPr>
          <w:rFonts w:cs="Calibri"/>
          <w:szCs w:val="22"/>
        </w:rPr>
        <w:t>de dag van het huwelijk</w:t>
      </w:r>
    </w:p>
    <w:p w14:paraId="29CD719C" w14:textId="5B481D3F" w:rsidR="00954629" w:rsidRPr="005643F2" w:rsidRDefault="00954629" w:rsidP="004A7577">
      <w:pPr>
        <w:widowControl w:val="0"/>
        <w:tabs>
          <w:tab w:val="num" w:pos="567"/>
        </w:tabs>
        <w:rPr>
          <w:rFonts w:cs="Calibri"/>
          <w:szCs w:val="22"/>
        </w:rPr>
      </w:pPr>
      <w:r w:rsidRPr="005643F2">
        <w:rPr>
          <w:rFonts w:cs="Calibri"/>
          <w:szCs w:val="22"/>
        </w:rPr>
        <w:t>8° priesterwijding of intrede in het klooster</w:t>
      </w:r>
      <w:r w:rsidR="007E1E1B" w:rsidRPr="005643F2">
        <w:rPr>
          <w:rFonts w:cs="Calibri"/>
          <w:szCs w:val="22"/>
        </w:rPr>
        <w:t xml:space="preserve"> of deelname aan een daarmee overeenstemmende plechtigheid bij een andere erkende eredienst</w:t>
      </w:r>
      <w:r w:rsidRPr="005643F2">
        <w:rPr>
          <w:rFonts w:cs="Calibri"/>
          <w:szCs w:val="22"/>
        </w:rPr>
        <w:t xml:space="preserve"> van een kind van </w:t>
      </w:r>
      <w:r w:rsidR="007E1E1B" w:rsidRPr="005643F2">
        <w:rPr>
          <w:rFonts w:cs="Calibri"/>
          <w:szCs w:val="22"/>
        </w:rPr>
        <w:t>het personeelslid</w:t>
      </w:r>
      <w:r w:rsidRPr="005643F2">
        <w:rPr>
          <w:rFonts w:cs="Calibri"/>
          <w:szCs w:val="22"/>
        </w:rPr>
        <w:t xml:space="preserve">, van de samenwonende of huwelijkspartner, of van een broer, zuster, schoonbroer of schoonzuster van </w:t>
      </w:r>
      <w:r w:rsidR="007E1E1B" w:rsidRPr="005643F2">
        <w:rPr>
          <w:rFonts w:cs="Calibri"/>
          <w:szCs w:val="22"/>
        </w:rPr>
        <w:t>het personeelslid</w:t>
      </w:r>
      <w:r w:rsidRPr="005643F2">
        <w:rPr>
          <w:rFonts w:cs="Calibri"/>
          <w:szCs w:val="22"/>
        </w:rPr>
        <w:t>:</w:t>
      </w:r>
    </w:p>
    <w:p w14:paraId="498C3FDE" w14:textId="35C542DC" w:rsidR="00954629" w:rsidRPr="005643F2" w:rsidRDefault="00954629" w:rsidP="004A7577">
      <w:pPr>
        <w:widowControl w:val="0"/>
        <w:tabs>
          <w:tab w:val="num" w:pos="567"/>
        </w:tabs>
        <w:rPr>
          <w:rFonts w:cs="Calibri"/>
          <w:szCs w:val="22"/>
        </w:rPr>
      </w:pPr>
      <w:r w:rsidRPr="005643F2">
        <w:rPr>
          <w:rFonts w:cs="Calibri"/>
          <w:szCs w:val="22"/>
        </w:rPr>
        <w:t xml:space="preserve">de dag van de </w:t>
      </w:r>
      <w:r w:rsidR="007E1E1B" w:rsidRPr="005643F2">
        <w:rPr>
          <w:rFonts w:cs="Calibri"/>
          <w:szCs w:val="22"/>
        </w:rPr>
        <w:t>plechtigheid</w:t>
      </w:r>
    </w:p>
    <w:p w14:paraId="247B0B74" w14:textId="29DCD56D" w:rsidR="00954629" w:rsidRPr="005643F2" w:rsidRDefault="00954629" w:rsidP="004A7577">
      <w:pPr>
        <w:widowControl w:val="0"/>
        <w:tabs>
          <w:tab w:val="num" w:pos="567"/>
        </w:tabs>
        <w:rPr>
          <w:rFonts w:cs="Calibri"/>
          <w:szCs w:val="22"/>
        </w:rPr>
      </w:pPr>
      <w:r w:rsidRPr="005643F2">
        <w:rPr>
          <w:rFonts w:cs="Calibri"/>
          <w:szCs w:val="22"/>
        </w:rPr>
        <w:t xml:space="preserve">9° plechtige communie van een kind van </w:t>
      </w:r>
      <w:r w:rsidR="007E1E1B" w:rsidRPr="005643F2">
        <w:rPr>
          <w:rFonts w:cs="Calibri"/>
          <w:szCs w:val="22"/>
        </w:rPr>
        <w:t>het personeelslid</w:t>
      </w:r>
      <w:r w:rsidRPr="005643F2">
        <w:rPr>
          <w:rFonts w:cs="Calibri"/>
          <w:szCs w:val="22"/>
        </w:rPr>
        <w:t xml:space="preserve"> of van de samenwonende of huwelijkspartner;</w:t>
      </w:r>
    </w:p>
    <w:p w14:paraId="1F7338E2" w14:textId="34539525" w:rsidR="00954629" w:rsidRPr="005643F2" w:rsidRDefault="00954629" w:rsidP="004A7577">
      <w:pPr>
        <w:widowControl w:val="0"/>
        <w:tabs>
          <w:tab w:val="num" w:pos="567"/>
        </w:tabs>
        <w:rPr>
          <w:rFonts w:cs="Calibri"/>
          <w:szCs w:val="22"/>
        </w:rPr>
      </w:pPr>
      <w:r w:rsidRPr="005643F2">
        <w:rPr>
          <w:rFonts w:cs="Calibri"/>
          <w:szCs w:val="22"/>
        </w:rPr>
        <w:t xml:space="preserve">deelneming van een kind van </w:t>
      </w:r>
      <w:bookmarkStart w:id="313" w:name="_Hlk69476657"/>
      <w:r w:rsidR="007E1E1B" w:rsidRPr="005643F2">
        <w:rPr>
          <w:rFonts w:cs="Calibri"/>
          <w:szCs w:val="22"/>
        </w:rPr>
        <w:t>het personeelslid</w:t>
      </w:r>
      <w:r w:rsidRPr="005643F2">
        <w:rPr>
          <w:rFonts w:cs="Calibri"/>
          <w:szCs w:val="22"/>
        </w:rPr>
        <w:t xml:space="preserve"> </w:t>
      </w:r>
      <w:bookmarkEnd w:id="313"/>
      <w:r w:rsidRPr="005643F2">
        <w:rPr>
          <w:rFonts w:cs="Calibri"/>
          <w:szCs w:val="22"/>
        </w:rPr>
        <w:t>of van de samenwonende of huwelijkspartner aan het feest van de vrijzinnige jeugd;</w:t>
      </w:r>
    </w:p>
    <w:p w14:paraId="225A047B" w14:textId="3B1F7C4F" w:rsidR="00954629" w:rsidRPr="005643F2" w:rsidRDefault="00954629" w:rsidP="004A7577">
      <w:pPr>
        <w:widowControl w:val="0"/>
        <w:tabs>
          <w:tab w:val="num" w:pos="567"/>
        </w:tabs>
        <w:rPr>
          <w:rFonts w:cs="Calibri"/>
          <w:szCs w:val="22"/>
        </w:rPr>
      </w:pPr>
      <w:r w:rsidRPr="005643F2">
        <w:rPr>
          <w:rFonts w:cs="Calibri"/>
          <w:szCs w:val="22"/>
        </w:rPr>
        <w:t xml:space="preserve">deelneming van een kind van </w:t>
      </w:r>
      <w:r w:rsidR="007E1E1B" w:rsidRPr="005643F2">
        <w:rPr>
          <w:rFonts w:cs="Calibri"/>
          <w:szCs w:val="22"/>
        </w:rPr>
        <w:t xml:space="preserve">het personeelslid </w:t>
      </w:r>
      <w:r w:rsidRPr="005643F2">
        <w:rPr>
          <w:rFonts w:cs="Calibri"/>
          <w:szCs w:val="22"/>
        </w:rPr>
        <w:t>of van de samenwonende of huwelijkspartner aan een plechtigheid in het kader van een erkende eredienst die overeenstemt met de rooms-katholieke plechtige communie:</w:t>
      </w:r>
    </w:p>
    <w:p w14:paraId="726A9602" w14:textId="77777777" w:rsidR="00954629" w:rsidRPr="005643F2" w:rsidRDefault="00954629" w:rsidP="004A7577">
      <w:pPr>
        <w:widowControl w:val="0"/>
        <w:tabs>
          <w:tab w:val="num" w:pos="567"/>
        </w:tabs>
        <w:rPr>
          <w:rFonts w:cs="Calibri"/>
          <w:szCs w:val="22"/>
        </w:rPr>
      </w:pPr>
      <w:r w:rsidRPr="005643F2">
        <w:rPr>
          <w:rFonts w:cs="Calibri"/>
          <w:szCs w:val="22"/>
        </w:rPr>
        <w:t>de dag van de plechtigheid, of, als dat een zondag, feestdag of inactiviteitsdag is, de eerstvolgende werkdag</w:t>
      </w:r>
    </w:p>
    <w:p w14:paraId="7E09B4D2" w14:textId="77777777" w:rsidR="00954629" w:rsidRPr="005643F2" w:rsidRDefault="00954629" w:rsidP="004A7577">
      <w:pPr>
        <w:widowControl w:val="0"/>
        <w:tabs>
          <w:tab w:val="num" w:pos="567"/>
        </w:tabs>
        <w:rPr>
          <w:rFonts w:cs="Calibri"/>
          <w:szCs w:val="22"/>
        </w:rPr>
      </w:pPr>
      <w:r w:rsidRPr="005643F2">
        <w:rPr>
          <w:rFonts w:cs="Calibri"/>
          <w:szCs w:val="22"/>
        </w:rPr>
        <w:t>10° gehoord worden door de vrederechter in het kader van de organisatie van de voogdij over een minderjarige:</w:t>
      </w:r>
    </w:p>
    <w:p w14:paraId="556AE448" w14:textId="77777777" w:rsidR="00954629" w:rsidRPr="005643F2" w:rsidRDefault="00954629" w:rsidP="004A7577">
      <w:pPr>
        <w:widowControl w:val="0"/>
        <w:tabs>
          <w:tab w:val="num" w:pos="567"/>
        </w:tabs>
        <w:rPr>
          <w:rFonts w:cs="Calibri"/>
          <w:szCs w:val="22"/>
        </w:rPr>
      </w:pPr>
      <w:r w:rsidRPr="005643F2">
        <w:rPr>
          <w:rFonts w:cs="Calibri"/>
          <w:szCs w:val="22"/>
        </w:rPr>
        <w:t>de nodige tijd, maximaal één dag</w:t>
      </w:r>
    </w:p>
    <w:p w14:paraId="00C49213" w14:textId="77777777" w:rsidR="00954629" w:rsidRPr="005643F2" w:rsidRDefault="00954629" w:rsidP="004A7577">
      <w:pPr>
        <w:widowControl w:val="0"/>
        <w:tabs>
          <w:tab w:val="num" w:pos="567"/>
        </w:tabs>
        <w:rPr>
          <w:rFonts w:cs="Calibri"/>
          <w:szCs w:val="22"/>
        </w:rPr>
      </w:pPr>
      <w:r w:rsidRPr="005643F2">
        <w:rPr>
          <w:rFonts w:cs="Calibri"/>
          <w:szCs w:val="22"/>
        </w:rPr>
        <w:t>11° deelneming aan een assisenjury, oproeping als getuige voor de rechtbank of persoonlijke verschijning op aanmaning van de arbeidsrechtbank:</w:t>
      </w:r>
    </w:p>
    <w:p w14:paraId="1024964E" w14:textId="77777777" w:rsidR="00954629" w:rsidRPr="005643F2" w:rsidRDefault="00954629" w:rsidP="004A7577">
      <w:pPr>
        <w:widowControl w:val="0"/>
        <w:tabs>
          <w:tab w:val="num" w:pos="567"/>
        </w:tabs>
        <w:rPr>
          <w:rFonts w:cs="Calibri"/>
          <w:szCs w:val="22"/>
        </w:rPr>
      </w:pPr>
      <w:r w:rsidRPr="005643F2">
        <w:rPr>
          <w:rFonts w:cs="Calibri"/>
          <w:szCs w:val="22"/>
        </w:rPr>
        <w:t>de nodige tijd.</w:t>
      </w:r>
    </w:p>
    <w:p w14:paraId="66A6F90A" w14:textId="67A2FFB7" w:rsidR="004E471D" w:rsidRDefault="004E471D">
      <w:pPr>
        <w:rPr>
          <w:rFonts w:cs="Calibri"/>
          <w:szCs w:val="22"/>
        </w:rPr>
      </w:pPr>
      <w:r>
        <w:rPr>
          <w:rFonts w:cs="Calibri"/>
          <w:szCs w:val="22"/>
        </w:rPr>
        <w:br w:type="page"/>
      </w:r>
    </w:p>
    <w:p w14:paraId="0D88BE57" w14:textId="0E285236" w:rsidR="00CD3396" w:rsidRPr="005643F2" w:rsidRDefault="00CD3396" w:rsidP="00CD3396">
      <w:pPr>
        <w:widowControl w:val="0"/>
        <w:tabs>
          <w:tab w:val="num" w:pos="567"/>
        </w:tabs>
        <w:rPr>
          <w:rFonts w:cs="Calibri"/>
          <w:szCs w:val="22"/>
        </w:rPr>
      </w:pPr>
      <w:r w:rsidRPr="005643F2">
        <w:rPr>
          <w:rFonts w:cs="Calibri"/>
          <w:szCs w:val="22"/>
        </w:rPr>
        <w:lastRenderedPageBreak/>
        <w:t xml:space="preserve">§2. </w:t>
      </w:r>
      <w:bookmarkStart w:id="314" w:name="_Hlk82178548"/>
      <w:r w:rsidRPr="005643F2">
        <w:rPr>
          <w:rFonts w:cs="Calibri"/>
          <w:szCs w:val="22"/>
        </w:rPr>
        <w:t>Bovenop het omstandigheidsverlof zoals bedoeld in §1 krijgt het personeelslid omstandigheidsverlof naar aanleiding van de volgende gebeurtenissen:</w:t>
      </w:r>
    </w:p>
    <w:p w14:paraId="51FAC1BB" w14:textId="5EED75C1" w:rsidR="00CD3396" w:rsidRPr="005643F2" w:rsidRDefault="00CD3396" w:rsidP="00CD3396">
      <w:pPr>
        <w:pStyle w:val="Lijstalinea"/>
        <w:numPr>
          <w:ilvl w:val="0"/>
          <w:numId w:val="128"/>
        </w:numPr>
        <w:tabs>
          <w:tab w:val="num" w:pos="426"/>
        </w:tabs>
        <w:ind w:left="426" w:hanging="426"/>
        <w:rPr>
          <w:rFonts w:cs="Calibri"/>
          <w:szCs w:val="22"/>
        </w:rPr>
      </w:pPr>
      <w:r w:rsidRPr="005643F2">
        <w:rPr>
          <w:rFonts w:cs="Calibri"/>
          <w:szCs w:val="22"/>
        </w:rPr>
        <w:t>bij overlijden van de samenwonende partner of kind van het personeelslid of van de samenwonende partner: 6 werkdagen na opname van de 4 werkdagen omstandigheidsverlof zoals voorzien in §1</w:t>
      </w:r>
      <w:r w:rsidR="00171FD8" w:rsidRPr="005643F2">
        <w:rPr>
          <w:rFonts w:cs="Calibri"/>
          <w:szCs w:val="22"/>
        </w:rPr>
        <w:t xml:space="preserve"> (op te nemen binnen het jaar na het overlijden)</w:t>
      </w:r>
      <w:r w:rsidRPr="005643F2">
        <w:rPr>
          <w:rFonts w:cs="Calibri"/>
          <w:szCs w:val="22"/>
        </w:rPr>
        <w:t>;</w:t>
      </w:r>
    </w:p>
    <w:p w14:paraId="1BE710A2" w14:textId="77777777" w:rsidR="00CD3396" w:rsidRPr="005643F2" w:rsidRDefault="00CD3396" w:rsidP="00CD3396">
      <w:pPr>
        <w:pStyle w:val="Lijstalinea"/>
        <w:numPr>
          <w:ilvl w:val="0"/>
          <w:numId w:val="128"/>
        </w:numPr>
        <w:tabs>
          <w:tab w:val="num" w:pos="426"/>
        </w:tabs>
        <w:ind w:left="426" w:hanging="426"/>
        <w:rPr>
          <w:rFonts w:cs="Calibri"/>
          <w:szCs w:val="22"/>
        </w:rPr>
      </w:pPr>
      <w:r w:rsidRPr="005643F2">
        <w:rPr>
          <w:rFonts w:cs="Calibri"/>
          <w:szCs w:val="22"/>
        </w:rPr>
        <w:t>bij overlijden van een pleegkind van het personeelslid of van de samenwonende partner in geval van langdurige pleegzorg op het moment van het overlijden of in het verleden: 10 werkdagen;</w:t>
      </w:r>
    </w:p>
    <w:p w14:paraId="0A75C755" w14:textId="77777777" w:rsidR="00CD3396" w:rsidRPr="005643F2" w:rsidRDefault="00CD3396" w:rsidP="00CD3396">
      <w:pPr>
        <w:pStyle w:val="Lijstalinea"/>
        <w:numPr>
          <w:ilvl w:val="0"/>
          <w:numId w:val="128"/>
        </w:numPr>
        <w:tabs>
          <w:tab w:val="num" w:pos="426"/>
        </w:tabs>
        <w:ind w:left="426" w:hanging="426"/>
        <w:rPr>
          <w:rFonts w:cs="Calibri"/>
          <w:szCs w:val="22"/>
        </w:rPr>
      </w:pPr>
      <w:r w:rsidRPr="005643F2">
        <w:rPr>
          <w:rFonts w:cs="Calibri"/>
          <w:szCs w:val="22"/>
        </w:rPr>
        <w:t>bij overlijden van een pleegkind van het personeelslid of van de samenwonende partner in het kader van kortdurende pleegzorg op het moment van het overlijden: 1 werkdag;</w:t>
      </w:r>
    </w:p>
    <w:p w14:paraId="636CCF5C" w14:textId="77777777" w:rsidR="00CD3396" w:rsidRPr="005643F2" w:rsidRDefault="00CD3396" w:rsidP="00CD3396">
      <w:pPr>
        <w:pStyle w:val="Lijstalinea"/>
        <w:numPr>
          <w:ilvl w:val="0"/>
          <w:numId w:val="128"/>
        </w:numPr>
        <w:tabs>
          <w:tab w:val="num" w:pos="426"/>
        </w:tabs>
        <w:ind w:left="426" w:hanging="426"/>
        <w:rPr>
          <w:rFonts w:cs="Calibri"/>
          <w:szCs w:val="22"/>
        </w:rPr>
      </w:pPr>
      <w:r w:rsidRPr="005643F2">
        <w:rPr>
          <w:rFonts w:cs="Calibri"/>
          <w:szCs w:val="22"/>
        </w:rPr>
        <w:t>bij overlijden van een pleegvader of pleegmoeder van het statutaire personeelslid in het kader van langdurige pleegzorg op het moment van het overlijden: 4 werkdagen;</w:t>
      </w:r>
    </w:p>
    <w:p w14:paraId="605BE133" w14:textId="77777777" w:rsidR="00CD3396" w:rsidRPr="005643F2" w:rsidRDefault="00CD3396" w:rsidP="00CD3396">
      <w:pPr>
        <w:pStyle w:val="Lijstalinea"/>
        <w:numPr>
          <w:ilvl w:val="0"/>
          <w:numId w:val="128"/>
        </w:numPr>
        <w:tabs>
          <w:tab w:val="num" w:pos="426"/>
        </w:tabs>
        <w:ind w:left="426" w:hanging="426"/>
        <w:rPr>
          <w:rFonts w:cs="Calibri"/>
          <w:szCs w:val="22"/>
        </w:rPr>
      </w:pPr>
      <w:r w:rsidRPr="005643F2">
        <w:rPr>
          <w:rFonts w:cs="Calibri"/>
          <w:szCs w:val="22"/>
        </w:rPr>
        <w:t>bij overlijden van een pleegvader of pleegmoeder van het contractuele personeelslid in het kader van langdurige pleegzorg op het moment van het overlijden: 4 werkdagen, waarvan 1 werkdag als dienstvrijstelling toegekend wordt.</w:t>
      </w:r>
    </w:p>
    <w:p w14:paraId="3FDB4721" w14:textId="77777777" w:rsidR="00CD3396" w:rsidRPr="005643F2" w:rsidRDefault="00CD3396" w:rsidP="00CD3396">
      <w:pPr>
        <w:tabs>
          <w:tab w:val="num" w:pos="567"/>
        </w:tabs>
        <w:rPr>
          <w:rFonts w:cs="Calibri"/>
          <w:szCs w:val="22"/>
        </w:rPr>
      </w:pPr>
      <w:r w:rsidRPr="005643F2">
        <w:rPr>
          <w:rFonts w:cs="Calibri"/>
          <w:szCs w:val="22"/>
        </w:rPr>
        <w:t>Voor de statutaire personeelsleden wordt dit bijkomend omstandigheidsverlof toegekend in de vorm van dienstvrijstelling. De regeling van dienstvrijstelling komt te vervallen zodra het BVR RPR deze dagen als omstandigheidsverlof voorziet.</w:t>
      </w:r>
    </w:p>
    <w:bookmarkEnd w:id="314"/>
    <w:p w14:paraId="4BD28472" w14:textId="77777777" w:rsidR="00CD3396" w:rsidRPr="00384490" w:rsidRDefault="00CD3396" w:rsidP="004A7577">
      <w:pPr>
        <w:widowControl w:val="0"/>
        <w:tabs>
          <w:tab w:val="num" w:pos="567"/>
        </w:tabs>
        <w:rPr>
          <w:rFonts w:cs="Calibri"/>
          <w:szCs w:val="22"/>
        </w:rPr>
      </w:pPr>
    </w:p>
    <w:p w14:paraId="2EACDDA5" w14:textId="292CECE5" w:rsidR="00954629" w:rsidRPr="005643F2" w:rsidRDefault="00CD3396" w:rsidP="004A7577">
      <w:pPr>
        <w:tabs>
          <w:tab w:val="num" w:pos="567"/>
        </w:tabs>
        <w:rPr>
          <w:rFonts w:cs="Calibri"/>
          <w:szCs w:val="22"/>
        </w:rPr>
      </w:pPr>
      <w:r w:rsidRPr="005643F2">
        <w:rPr>
          <w:rFonts w:cs="Calibri"/>
          <w:szCs w:val="22"/>
        </w:rPr>
        <w:t xml:space="preserve">§3. </w:t>
      </w:r>
      <w:r w:rsidR="00954629" w:rsidRPr="005643F2">
        <w:rPr>
          <w:rFonts w:cs="Calibri"/>
          <w:szCs w:val="22"/>
        </w:rPr>
        <w:t xml:space="preserve">Het omstandigheidsverlof is een recht, maar het personeelslid is niet verplicht deze verloven geheel of gedeeltelijk op te nemen. </w:t>
      </w:r>
    </w:p>
    <w:p w14:paraId="38BFDF67" w14:textId="77777777" w:rsidR="00954629" w:rsidRPr="00384490" w:rsidRDefault="00954629" w:rsidP="004A7577">
      <w:pPr>
        <w:tabs>
          <w:tab w:val="num" w:pos="567"/>
        </w:tabs>
        <w:rPr>
          <w:rFonts w:cs="Calibri"/>
          <w:b/>
          <w:bCs/>
          <w:szCs w:val="22"/>
        </w:rPr>
      </w:pPr>
    </w:p>
    <w:p w14:paraId="33EA51CE" w14:textId="77777777" w:rsidR="00954629" w:rsidRPr="00384490" w:rsidRDefault="00954629" w:rsidP="004A7577">
      <w:pPr>
        <w:widowControl w:val="0"/>
        <w:tabs>
          <w:tab w:val="num" w:pos="567"/>
        </w:tabs>
        <w:rPr>
          <w:rFonts w:cs="Calibri"/>
          <w:szCs w:val="22"/>
        </w:rPr>
      </w:pPr>
      <w:r w:rsidRPr="00384490">
        <w:rPr>
          <w:rFonts w:cs="Calibri"/>
          <w:szCs w:val="22"/>
        </w:rPr>
        <w:t>Het omstandigheidsverlof wordt gelijkgesteld met dienstactiviteit en is in alle gevallen bezoldigd, met uitzondering van een deel van het vaderschapsverlof voor contractuele personeelsleden in de gevallen die hierna omschreven worden.</w:t>
      </w:r>
    </w:p>
    <w:p w14:paraId="3F510814" w14:textId="77777777" w:rsidR="00954629" w:rsidRPr="00384490" w:rsidRDefault="00954629" w:rsidP="004A7577">
      <w:pPr>
        <w:widowControl w:val="0"/>
        <w:tabs>
          <w:tab w:val="num" w:pos="567"/>
        </w:tabs>
        <w:rPr>
          <w:rFonts w:cs="Calibri"/>
          <w:szCs w:val="22"/>
        </w:rPr>
      </w:pPr>
    </w:p>
    <w:p w14:paraId="22AFC29B" w14:textId="29E9AC1F" w:rsidR="00954629" w:rsidRDefault="00954629" w:rsidP="004A7577">
      <w:pPr>
        <w:widowControl w:val="0"/>
        <w:tabs>
          <w:tab w:val="num" w:pos="567"/>
        </w:tabs>
        <w:rPr>
          <w:rFonts w:cs="Calibri"/>
          <w:szCs w:val="22"/>
        </w:rPr>
      </w:pPr>
      <w:r w:rsidRPr="00384490">
        <w:rPr>
          <w:rFonts w:cs="Calibri"/>
          <w:szCs w:val="22"/>
        </w:rPr>
        <w:t>Voor het contractuele personeelslid wordt het verlof ter gelegenheid van de geboorte van een kind waarvan de afstamming aan zijn zijde vaststaat, vermeld in 2°, toegekend volgens de regels van het arbeidsrecht, in het bijzonder volgens de regeling, vermeld in artikel 30, §2, van de wet van 3 juli 1978 op de arbeidsovereenkomsten.</w:t>
      </w:r>
    </w:p>
    <w:p w14:paraId="0CD62C7F" w14:textId="1457044E" w:rsidR="003C74A7" w:rsidRDefault="003C74A7" w:rsidP="004A7577">
      <w:pPr>
        <w:widowControl w:val="0"/>
        <w:tabs>
          <w:tab w:val="num" w:pos="567"/>
        </w:tabs>
        <w:rPr>
          <w:rFonts w:cs="Calibri"/>
          <w:szCs w:val="22"/>
        </w:rPr>
      </w:pPr>
    </w:p>
    <w:p w14:paraId="41258B51" w14:textId="77777777" w:rsidR="00FB5F4B" w:rsidRPr="005643F2" w:rsidRDefault="00FB5F4B" w:rsidP="00FB5F4B">
      <w:pPr>
        <w:jc w:val="both"/>
      </w:pPr>
      <w:r w:rsidRPr="005643F2">
        <w:t>De volgende verloningsregeling geldt voor het omstandigheidsverlof van een statutair personeelslid voor een gebeurtenis als vermeld in het eerste lid, 2°:</w:t>
      </w:r>
    </w:p>
    <w:p w14:paraId="585E7752" w14:textId="77777777" w:rsidR="00FB5F4B" w:rsidRPr="005643F2" w:rsidRDefault="00FB5F4B" w:rsidP="00D741FE">
      <w:pPr>
        <w:numPr>
          <w:ilvl w:val="0"/>
          <w:numId w:val="116"/>
        </w:numPr>
        <w:tabs>
          <w:tab w:val="clear" w:pos="1211"/>
          <w:tab w:val="num" w:pos="709"/>
        </w:tabs>
        <w:spacing w:before="60" w:after="120"/>
        <w:ind w:left="709"/>
        <w:jc w:val="both"/>
      </w:pPr>
      <w:r w:rsidRPr="005643F2">
        <w:t>als de geboorte vanaf 1 januari 2021 plaatsvindt, heeft het statutaire personeelslid gedurende de eerste tien dagen recht op een doorbetaling van het salaris en gedurende de vijf resterende dagen recht op een brutosalaris van 82%. Om het salaris te bepalen, wordt het brutosalaris op jaarbasis begrensd op 26.230 euro tegen 100%;</w:t>
      </w:r>
    </w:p>
    <w:p w14:paraId="3B1456E9" w14:textId="77777777" w:rsidR="00FB5F4B" w:rsidRPr="005643F2" w:rsidRDefault="00FB5F4B" w:rsidP="00D741FE">
      <w:pPr>
        <w:numPr>
          <w:ilvl w:val="0"/>
          <w:numId w:val="116"/>
        </w:numPr>
        <w:tabs>
          <w:tab w:val="clear" w:pos="1211"/>
          <w:tab w:val="num" w:pos="709"/>
        </w:tabs>
        <w:spacing w:before="60" w:after="120"/>
        <w:ind w:left="709"/>
        <w:jc w:val="both"/>
      </w:pPr>
      <w:r w:rsidRPr="005643F2">
        <w:t>als de geboorte vanaf 1 januari 2023 plaatsvindt, heeft het statutaire personeelslid gedurende de eerste tien dagen recht op een doorbetaling van het salaris en gedurende de tien resterende dagen recht op een brutosalaris van 82%. Om het salaris te bepalen, wordt het brutosalaris op jaarbasis begrensd op 26.230 euro tegen 100%.</w:t>
      </w:r>
    </w:p>
    <w:p w14:paraId="1588E549" w14:textId="77777777" w:rsidR="00FB5F4B" w:rsidRDefault="00FB5F4B" w:rsidP="004A7577">
      <w:pPr>
        <w:widowControl w:val="0"/>
        <w:tabs>
          <w:tab w:val="num" w:pos="567"/>
        </w:tabs>
        <w:rPr>
          <w:rFonts w:cs="Calibri"/>
          <w:szCs w:val="22"/>
        </w:rPr>
      </w:pPr>
    </w:p>
    <w:p w14:paraId="3E7592CA" w14:textId="66600EA4" w:rsidR="004C0B1E" w:rsidRPr="0037747A" w:rsidRDefault="004C0B1E" w:rsidP="004A7577">
      <w:pPr>
        <w:widowControl w:val="0"/>
        <w:tabs>
          <w:tab w:val="num" w:pos="567"/>
        </w:tabs>
        <w:rPr>
          <w:rFonts w:cs="Calibri"/>
          <w:szCs w:val="22"/>
        </w:rPr>
      </w:pPr>
      <w:bookmarkStart w:id="315" w:name="OLE_LINK43"/>
      <w:r w:rsidRPr="0037747A">
        <w:rPr>
          <w:rFonts w:cs="Calibri"/>
          <w:szCs w:val="22"/>
        </w:rPr>
        <w:t>Dit verlof geldt ook voor meeouders indien aan volgende voorwaarden wordt voldaan:</w:t>
      </w:r>
    </w:p>
    <w:p w14:paraId="3F8D1358" w14:textId="77777777" w:rsidR="004C0B1E" w:rsidRPr="0037747A" w:rsidRDefault="004C0B1E" w:rsidP="008D33F7">
      <w:pPr>
        <w:pStyle w:val="Lijstalinea"/>
        <w:widowControl w:val="0"/>
        <w:numPr>
          <w:ilvl w:val="0"/>
          <w:numId w:val="41"/>
        </w:numPr>
        <w:tabs>
          <w:tab w:val="num" w:pos="0"/>
        </w:tabs>
        <w:ind w:left="426" w:hanging="426"/>
        <w:rPr>
          <w:rFonts w:cs="Calibri"/>
          <w:szCs w:val="22"/>
        </w:rPr>
      </w:pPr>
      <w:r w:rsidRPr="0037747A">
        <w:rPr>
          <w:rFonts w:cs="Calibri"/>
          <w:szCs w:val="22"/>
        </w:rPr>
        <w:t>er mag enkel een wettelijke afstammingsband bestaan ten aanzien van één persoon, namelijk tussen het kind en de moeder. Is er ook een wettelijke afstammingsband met de vader, dan krijgt hij het verlof en niet de meeouder;</w:t>
      </w:r>
    </w:p>
    <w:p w14:paraId="222BE725" w14:textId="77777777" w:rsidR="004C0B1E" w:rsidRPr="0037747A" w:rsidRDefault="004C0B1E" w:rsidP="008D33F7">
      <w:pPr>
        <w:pStyle w:val="Lijstalinea"/>
        <w:widowControl w:val="0"/>
        <w:numPr>
          <w:ilvl w:val="0"/>
          <w:numId w:val="41"/>
        </w:numPr>
        <w:tabs>
          <w:tab w:val="num" w:pos="0"/>
        </w:tabs>
        <w:ind w:left="426" w:hanging="426"/>
        <w:rPr>
          <w:rFonts w:cs="Calibri"/>
          <w:szCs w:val="22"/>
        </w:rPr>
      </w:pPr>
      <w:r w:rsidRPr="0037747A">
        <w:rPr>
          <w:rFonts w:cs="Calibri"/>
          <w:szCs w:val="22"/>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094F378F" w14:textId="6AE3743C" w:rsidR="004C0B1E" w:rsidRPr="0037747A" w:rsidRDefault="004C0B1E" w:rsidP="004A7577">
      <w:pPr>
        <w:widowControl w:val="0"/>
        <w:tabs>
          <w:tab w:val="num" w:pos="567"/>
        </w:tabs>
        <w:rPr>
          <w:rFonts w:cs="Calibri"/>
          <w:szCs w:val="22"/>
        </w:rPr>
      </w:pPr>
      <w:r w:rsidRPr="0037747A">
        <w:rPr>
          <w:rFonts w:cs="Calibri"/>
          <w:szCs w:val="22"/>
        </w:rPr>
        <w:t>Bij een latere adoptie wordt het adoptieverlof verminderd met de opgenomen dagen omstandigheidsverlof in het kader van meeouderschap.</w:t>
      </w:r>
      <w:bookmarkEnd w:id="315"/>
    </w:p>
    <w:p w14:paraId="6E50B43E" w14:textId="77777777" w:rsidR="00F9094D" w:rsidRPr="00F9094D" w:rsidRDefault="00F9094D" w:rsidP="00F9094D">
      <w:pPr>
        <w:widowControl w:val="0"/>
        <w:tabs>
          <w:tab w:val="num" w:pos="567"/>
          <w:tab w:val="left" w:pos="851"/>
          <w:tab w:val="left" w:pos="1080"/>
        </w:tabs>
        <w:rPr>
          <w:rFonts w:cs="Calibri"/>
          <w:b/>
          <w:bCs/>
          <w:szCs w:val="22"/>
          <w:lang w:val="nl-NL"/>
        </w:rPr>
      </w:pPr>
      <w:r w:rsidRPr="00F9094D">
        <w:rPr>
          <w:rFonts w:cs="Calibri"/>
          <w:b/>
          <w:bCs/>
          <w:szCs w:val="22"/>
          <w:lang w:val="nl-NL"/>
        </w:rPr>
        <w:lastRenderedPageBreak/>
        <w:t>Artikel 269</w:t>
      </w:r>
    </w:p>
    <w:p w14:paraId="0B095FE4" w14:textId="3FE5CF5B" w:rsidR="00954629" w:rsidRDefault="00954629" w:rsidP="00F9094D">
      <w:pPr>
        <w:rPr>
          <w:rFonts w:cs="Calibri"/>
          <w:szCs w:val="22"/>
        </w:rPr>
      </w:pPr>
      <w:r w:rsidRPr="00384490">
        <w:rPr>
          <w:rFonts w:cs="Calibri"/>
          <w:szCs w:val="22"/>
        </w:rPr>
        <w:t>Wanneer het omstandigheidsverlof uit meerdere dagen bestaat kan het op verzoek van het personeelslid worden gesplitst in meerdere periodes.</w:t>
      </w:r>
    </w:p>
    <w:p w14:paraId="166F60E0" w14:textId="77777777" w:rsidR="00F24D52" w:rsidRPr="00384490" w:rsidRDefault="00F24D52" w:rsidP="00F24D52"/>
    <w:p w14:paraId="01B05D30" w14:textId="00AFD03D" w:rsidR="00954629" w:rsidRPr="005643F2" w:rsidRDefault="007505E1" w:rsidP="004A7577">
      <w:pPr>
        <w:widowControl w:val="0"/>
        <w:tabs>
          <w:tab w:val="num" w:pos="567"/>
        </w:tabs>
        <w:rPr>
          <w:rFonts w:cs="Calibri"/>
          <w:szCs w:val="22"/>
        </w:rPr>
      </w:pPr>
      <w:r w:rsidRPr="005643F2">
        <w:rPr>
          <w:rFonts w:cs="Calibri"/>
          <w:szCs w:val="22"/>
        </w:rPr>
        <w:t xml:space="preserve">Het </w:t>
      </w:r>
      <w:r w:rsidR="0016318D" w:rsidRPr="005643F2">
        <w:rPr>
          <w:rFonts w:cs="Calibri"/>
          <w:szCs w:val="22"/>
        </w:rPr>
        <w:t xml:space="preserve">omstandigheidsverlof </w:t>
      </w:r>
      <w:r w:rsidRPr="005643F2">
        <w:rPr>
          <w:rFonts w:cs="Calibri"/>
          <w:szCs w:val="22"/>
        </w:rPr>
        <w:t>kan eventueel opgenomen worden in een andere periode dan die van de gebeurtenis zelf</w:t>
      </w:r>
      <w:r w:rsidR="007E1E1B" w:rsidRPr="005643F2">
        <w:rPr>
          <w:rFonts w:cs="Calibri"/>
          <w:szCs w:val="22"/>
        </w:rPr>
        <w:t>, met inachtname van de termijnen in artikel 268</w:t>
      </w:r>
      <w:r w:rsidRPr="005643F2">
        <w:rPr>
          <w:rFonts w:cs="Calibri"/>
          <w:szCs w:val="22"/>
        </w:rPr>
        <w:t>. Er moet wel een verband bestaan tussen de gebeur</w:t>
      </w:r>
      <w:r w:rsidR="005622C0" w:rsidRPr="005643F2">
        <w:rPr>
          <w:rFonts w:cs="Calibri"/>
          <w:szCs w:val="22"/>
        </w:rPr>
        <w:t xml:space="preserve">tenis en het ogenblik waarop </w:t>
      </w:r>
      <w:r w:rsidRPr="005643F2">
        <w:rPr>
          <w:rFonts w:cs="Calibri"/>
          <w:szCs w:val="22"/>
        </w:rPr>
        <w:t xml:space="preserve">het verlof </w:t>
      </w:r>
      <w:r w:rsidR="005622C0" w:rsidRPr="005643F2">
        <w:rPr>
          <w:rFonts w:cs="Calibri"/>
          <w:szCs w:val="22"/>
        </w:rPr>
        <w:t>wordt opgenomen. B</w:t>
      </w:r>
      <w:r w:rsidRPr="005643F2">
        <w:rPr>
          <w:rFonts w:cs="Calibri"/>
          <w:szCs w:val="22"/>
        </w:rPr>
        <w:t xml:space="preserve">ijvoorbeeld het verlof naar aanleiding van een overlijden </w:t>
      </w:r>
      <w:r w:rsidR="005622C0" w:rsidRPr="005643F2">
        <w:rPr>
          <w:rFonts w:cs="Calibri"/>
          <w:szCs w:val="22"/>
        </w:rPr>
        <w:t xml:space="preserve">kan gesplitst worden </w:t>
      </w:r>
      <w:r w:rsidRPr="005643F2">
        <w:rPr>
          <w:rFonts w:cs="Calibri"/>
          <w:szCs w:val="22"/>
        </w:rPr>
        <w:t>om de nodige formaliteiten te vervullen op de dag van de begrafenis, de formaliteiten bij de notaris, vr</w:t>
      </w:r>
      <w:r w:rsidR="00DC0978" w:rsidRPr="005643F2">
        <w:rPr>
          <w:rFonts w:cs="Calibri"/>
          <w:szCs w:val="22"/>
        </w:rPr>
        <w:t xml:space="preserve">ederechter, enz. </w:t>
      </w:r>
    </w:p>
    <w:p w14:paraId="3135A147" w14:textId="1C53AC9B" w:rsidR="0052422D" w:rsidRPr="00697E14" w:rsidRDefault="0052422D" w:rsidP="00697E14">
      <w:pPr>
        <w:pStyle w:val="Plattetekst2"/>
        <w:tabs>
          <w:tab w:val="left" w:pos="540"/>
          <w:tab w:val="left" w:pos="567"/>
          <w:tab w:val="left" w:pos="851"/>
        </w:tabs>
        <w:spacing w:after="0" w:line="240" w:lineRule="auto"/>
        <w:rPr>
          <w:rFonts w:ascii="Calibri" w:hAnsi="Calibri" w:cstheme="minorHAnsi"/>
          <w:b/>
          <w:bCs/>
          <w:snapToGrid w:val="0"/>
          <w:szCs w:val="22"/>
          <w:lang w:val="nl-BE" w:eastAsia="en-US"/>
        </w:rPr>
      </w:pPr>
      <w:bookmarkStart w:id="316" w:name="_Toc467331146"/>
    </w:p>
    <w:p w14:paraId="5088EDF9" w14:textId="5E1D9DA5" w:rsidR="002E4228" w:rsidRPr="003053BF" w:rsidRDefault="002E4228" w:rsidP="004A7577">
      <w:pPr>
        <w:pStyle w:val="Kop2"/>
        <w:rPr>
          <w:rFonts w:asciiTheme="minorHAnsi" w:hAnsiTheme="minorHAnsi"/>
          <w:sz w:val="28"/>
          <w:szCs w:val="28"/>
        </w:rPr>
      </w:pPr>
      <w:bookmarkStart w:id="317" w:name="_Toc88830556"/>
      <w:r w:rsidRPr="003053BF">
        <w:rPr>
          <w:rFonts w:asciiTheme="minorHAnsi" w:hAnsiTheme="minorHAnsi"/>
          <w:sz w:val="28"/>
          <w:szCs w:val="28"/>
        </w:rPr>
        <w:t xml:space="preserve">Hoofdstuk </w:t>
      </w:r>
      <w:proofErr w:type="spellStart"/>
      <w:r w:rsidRPr="003053BF">
        <w:rPr>
          <w:rFonts w:asciiTheme="minorHAnsi" w:hAnsiTheme="minorHAnsi"/>
          <w:sz w:val="28"/>
          <w:szCs w:val="28"/>
        </w:rPr>
        <w:t>IX</w:t>
      </w:r>
      <w:r w:rsidR="005E5658" w:rsidRPr="003053BF">
        <w:rPr>
          <w:rFonts w:asciiTheme="minorHAnsi" w:hAnsiTheme="minorHAnsi"/>
          <w:sz w:val="28"/>
          <w:szCs w:val="28"/>
        </w:rPr>
        <w:t>bis</w:t>
      </w:r>
      <w:proofErr w:type="spellEnd"/>
      <w:r w:rsidRPr="003053BF">
        <w:rPr>
          <w:rFonts w:asciiTheme="minorHAnsi" w:hAnsiTheme="minorHAnsi"/>
          <w:sz w:val="28"/>
          <w:szCs w:val="28"/>
        </w:rPr>
        <w:t>. Verlof dwingende redenen</w:t>
      </w:r>
      <w:bookmarkEnd w:id="316"/>
      <w:bookmarkEnd w:id="317"/>
    </w:p>
    <w:p w14:paraId="36155032" w14:textId="77777777" w:rsidR="00F9094D" w:rsidRPr="00F9094D" w:rsidRDefault="00F9094D" w:rsidP="00F9094D">
      <w:pPr>
        <w:widowControl w:val="0"/>
        <w:tabs>
          <w:tab w:val="num" w:pos="567"/>
          <w:tab w:val="left" w:pos="851"/>
          <w:tab w:val="left" w:pos="1065"/>
        </w:tabs>
        <w:rPr>
          <w:rFonts w:cs="Calibri"/>
          <w:b/>
          <w:bCs/>
          <w:szCs w:val="22"/>
          <w:lang w:val="nl-NL"/>
        </w:rPr>
      </w:pPr>
      <w:r w:rsidRPr="00F9094D">
        <w:rPr>
          <w:rFonts w:cs="Calibri"/>
          <w:b/>
          <w:bCs/>
          <w:szCs w:val="22"/>
          <w:lang w:val="nl-NL"/>
        </w:rPr>
        <w:t>Artikel 269 bis</w:t>
      </w:r>
    </w:p>
    <w:p w14:paraId="1697EECC" w14:textId="049DD587" w:rsidR="002E4228" w:rsidRPr="0037747A" w:rsidRDefault="002E4228" w:rsidP="004A7577">
      <w:pPr>
        <w:tabs>
          <w:tab w:val="num" w:pos="567"/>
          <w:tab w:val="left" w:pos="1065"/>
        </w:tabs>
        <w:rPr>
          <w:rFonts w:cs="Calibri"/>
          <w:szCs w:val="22"/>
        </w:rPr>
      </w:pPr>
      <w:r w:rsidRPr="0037747A">
        <w:rPr>
          <w:rFonts w:cs="Calibri"/>
          <w:szCs w:val="22"/>
        </w:rPr>
        <w:t>Het contractueel personeelslid heeft het recht om afwezig te zijn van het werk om dwingende redenen:</w:t>
      </w:r>
    </w:p>
    <w:p w14:paraId="5DB0CE9E" w14:textId="4674515F" w:rsidR="002E4228" w:rsidRPr="0037747A" w:rsidRDefault="002E4228" w:rsidP="00D741FE">
      <w:pPr>
        <w:pStyle w:val="Lijstalinea"/>
        <w:numPr>
          <w:ilvl w:val="0"/>
          <w:numId w:val="95"/>
        </w:numPr>
        <w:tabs>
          <w:tab w:val="left" w:pos="993"/>
        </w:tabs>
        <w:rPr>
          <w:rFonts w:cs="Calibri"/>
          <w:szCs w:val="22"/>
        </w:rPr>
      </w:pPr>
      <w:r w:rsidRPr="0037747A">
        <w:rPr>
          <w:rFonts w:cs="Calibri"/>
          <w:szCs w:val="22"/>
        </w:rPr>
        <w:t>Elke niet te voorziene, los van het werk staande gebeurtenis, die de dringende en noodzakelijke tussenkomst van het personeelslid vereist en dit voor zover de uitvoering van de arbeidsovereenkomst deze tussenkomst onmogelijk maakt.</w:t>
      </w:r>
    </w:p>
    <w:p w14:paraId="62F35A50" w14:textId="77777777" w:rsidR="002E4228" w:rsidRPr="0037747A" w:rsidRDefault="002E4228" w:rsidP="00D741FE">
      <w:pPr>
        <w:pStyle w:val="Lijstalinea"/>
        <w:numPr>
          <w:ilvl w:val="0"/>
          <w:numId w:val="95"/>
        </w:numPr>
        <w:tabs>
          <w:tab w:val="left" w:pos="993"/>
        </w:tabs>
        <w:rPr>
          <w:rFonts w:cs="Calibri"/>
          <w:szCs w:val="22"/>
        </w:rPr>
      </w:pPr>
      <w:r w:rsidRPr="0037747A">
        <w:rPr>
          <w:rFonts w:cs="Calibri"/>
          <w:szCs w:val="22"/>
        </w:rPr>
        <w:t xml:space="preserve">Aanvaarde dwingende redenen: </w:t>
      </w:r>
    </w:p>
    <w:p w14:paraId="2CDCA3E1" w14:textId="77777777" w:rsidR="002E4228" w:rsidRPr="0037747A" w:rsidRDefault="002E4228" w:rsidP="008D33F7">
      <w:pPr>
        <w:numPr>
          <w:ilvl w:val="0"/>
          <w:numId w:val="37"/>
        </w:numPr>
        <w:tabs>
          <w:tab w:val="left" w:pos="1065"/>
        </w:tabs>
        <w:ind w:left="1068"/>
        <w:rPr>
          <w:rFonts w:asciiTheme="minorHAnsi" w:hAnsiTheme="minorHAnsi" w:cstheme="minorHAnsi"/>
          <w:bCs/>
          <w:szCs w:val="22"/>
        </w:rPr>
      </w:pPr>
      <w:r w:rsidRPr="0037747A">
        <w:rPr>
          <w:rFonts w:asciiTheme="minorHAnsi" w:hAnsiTheme="minorHAnsi" w:cstheme="minorHAnsi"/>
          <w:bCs/>
          <w:szCs w:val="22"/>
        </w:rPr>
        <w:t xml:space="preserve">ziekte, ongeval of hospitalisatie: </w:t>
      </w:r>
    </w:p>
    <w:p w14:paraId="2787A909" w14:textId="77777777" w:rsidR="002E4228" w:rsidRPr="0037747A" w:rsidRDefault="002E4228" w:rsidP="008D33F7">
      <w:pPr>
        <w:numPr>
          <w:ilvl w:val="0"/>
          <w:numId w:val="38"/>
        </w:numPr>
        <w:tabs>
          <w:tab w:val="left" w:pos="1065"/>
        </w:tabs>
        <w:ind w:left="1416"/>
        <w:rPr>
          <w:rFonts w:asciiTheme="minorHAnsi" w:hAnsiTheme="minorHAnsi" w:cstheme="minorHAnsi"/>
          <w:bCs/>
          <w:szCs w:val="22"/>
        </w:rPr>
      </w:pPr>
      <w:r w:rsidRPr="0037747A">
        <w:rPr>
          <w:rFonts w:asciiTheme="minorHAnsi" w:hAnsiTheme="minorHAnsi" w:cstheme="minorHAnsi"/>
          <w:bCs/>
          <w:szCs w:val="22"/>
        </w:rPr>
        <w:t xml:space="preserve">iemand die met het  personeelslid onder hetzelfde dak woont </w:t>
      </w:r>
    </w:p>
    <w:p w14:paraId="1A6C7DE3" w14:textId="77777777" w:rsidR="002E4228" w:rsidRPr="0037747A" w:rsidRDefault="002E4228" w:rsidP="008D33F7">
      <w:pPr>
        <w:numPr>
          <w:ilvl w:val="0"/>
          <w:numId w:val="38"/>
        </w:numPr>
        <w:tabs>
          <w:tab w:val="left" w:pos="1065"/>
        </w:tabs>
        <w:ind w:left="1416"/>
        <w:rPr>
          <w:rFonts w:asciiTheme="minorHAnsi" w:hAnsiTheme="minorHAnsi" w:cstheme="minorHAnsi"/>
          <w:bCs/>
          <w:szCs w:val="22"/>
        </w:rPr>
      </w:pPr>
      <w:r w:rsidRPr="0037747A">
        <w:rPr>
          <w:rFonts w:asciiTheme="minorHAnsi" w:hAnsiTheme="minorHAnsi" w:cstheme="minorHAnsi"/>
          <w:bCs/>
          <w:szCs w:val="22"/>
        </w:rPr>
        <w:t>bloed- of aanverwant in 1</w:t>
      </w:r>
      <w:r w:rsidRPr="0037747A">
        <w:rPr>
          <w:rFonts w:asciiTheme="minorHAnsi" w:hAnsiTheme="minorHAnsi" w:cstheme="minorHAnsi"/>
          <w:bCs/>
          <w:szCs w:val="22"/>
          <w:vertAlign w:val="superscript"/>
        </w:rPr>
        <w:t>e</w:t>
      </w:r>
      <w:r w:rsidRPr="0037747A">
        <w:rPr>
          <w:rFonts w:asciiTheme="minorHAnsi" w:hAnsiTheme="minorHAnsi" w:cstheme="minorHAnsi"/>
          <w:bCs/>
          <w:szCs w:val="22"/>
        </w:rPr>
        <w:t xml:space="preserve"> graad die niet onder hetzelfde dak woont</w:t>
      </w:r>
    </w:p>
    <w:p w14:paraId="4F26291B" w14:textId="77777777" w:rsidR="002E4228" w:rsidRPr="0037747A" w:rsidRDefault="002E4228" w:rsidP="008D33F7">
      <w:pPr>
        <w:numPr>
          <w:ilvl w:val="0"/>
          <w:numId w:val="39"/>
        </w:numPr>
        <w:tabs>
          <w:tab w:val="left" w:pos="1065"/>
        </w:tabs>
        <w:ind w:left="1068"/>
        <w:rPr>
          <w:rFonts w:asciiTheme="minorHAnsi" w:hAnsiTheme="minorHAnsi" w:cstheme="minorHAnsi"/>
          <w:bCs/>
          <w:szCs w:val="22"/>
        </w:rPr>
      </w:pPr>
      <w:r w:rsidRPr="0037747A">
        <w:rPr>
          <w:rFonts w:asciiTheme="minorHAnsi" w:hAnsiTheme="minorHAnsi" w:cstheme="minorHAnsi"/>
          <w:bCs/>
          <w:szCs w:val="22"/>
        </w:rPr>
        <w:t>ernstige materiële beschadigingen van de bezittingen van het personeelslid (vb. brand)</w:t>
      </w:r>
    </w:p>
    <w:p w14:paraId="0603E121" w14:textId="77777777" w:rsidR="002E4228" w:rsidRPr="0037747A" w:rsidRDefault="002E4228" w:rsidP="008D33F7">
      <w:pPr>
        <w:numPr>
          <w:ilvl w:val="0"/>
          <w:numId w:val="39"/>
        </w:numPr>
        <w:tabs>
          <w:tab w:val="left" w:pos="1065"/>
        </w:tabs>
        <w:ind w:left="1068"/>
        <w:rPr>
          <w:rFonts w:asciiTheme="minorHAnsi" w:hAnsiTheme="minorHAnsi" w:cstheme="minorHAnsi"/>
          <w:bCs/>
          <w:szCs w:val="22"/>
        </w:rPr>
      </w:pPr>
      <w:r w:rsidRPr="0037747A">
        <w:rPr>
          <w:rFonts w:asciiTheme="minorHAnsi" w:hAnsiTheme="minorHAnsi" w:cstheme="minorHAnsi"/>
          <w:bCs/>
          <w:szCs w:val="22"/>
        </w:rPr>
        <w:t>het bevel tot verschijning in persoon op een zitting van de rechtbank wanneer het personeelslid partij is in het geding</w:t>
      </w:r>
    </w:p>
    <w:p w14:paraId="5DE06D2D" w14:textId="77777777" w:rsidR="002E4228" w:rsidRPr="0037747A" w:rsidRDefault="002E4228" w:rsidP="00D741FE">
      <w:pPr>
        <w:pStyle w:val="Lijstalinea"/>
        <w:numPr>
          <w:ilvl w:val="0"/>
          <w:numId w:val="95"/>
        </w:numPr>
        <w:tabs>
          <w:tab w:val="left" w:pos="993"/>
        </w:tabs>
        <w:rPr>
          <w:rFonts w:cs="Calibri"/>
          <w:szCs w:val="22"/>
        </w:rPr>
      </w:pPr>
      <w:r w:rsidRPr="0037747A">
        <w:rPr>
          <w:rFonts w:cs="Calibri"/>
          <w:szCs w:val="22"/>
        </w:rPr>
        <w:t>Tijd die nodig is om het hoofd te bieden aan de dwingende reden met maximum 10 kalenderdagen per kalenderjaren.</w:t>
      </w:r>
    </w:p>
    <w:p w14:paraId="05C94E6A" w14:textId="30FC0749" w:rsidR="002E4228" w:rsidRDefault="002E4228" w:rsidP="00D741FE">
      <w:pPr>
        <w:pStyle w:val="Lijstalinea"/>
        <w:numPr>
          <w:ilvl w:val="0"/>
          <w:numId w:val="95"/>
        </w:numPr>
        <w:tabs>
          <w:tab w:val="left" w:pos="993"/>
        </w:tabs>
        <w:rPr>
          <w:rFonts w:cs="Calibri"/>
          <w:szCs w:val="22"/>
        </w:rPr>
      </w:pPr>
      <w:r w:rsidRPr="0037747A">
        <w:rPr>
          <w:rFonts w:cs="Calibri"/>
          <w:szCs w:val="22"/>
        </w:rPr>
        <w:t>Verloning: onbezoldigd</w:t>
      </w:r>
    </w:p>
    <w:p w14:paraId="4FB0409A" w14:textId="77777777" w:rsidR="00E23A38" w:rsidRPr="00E23A38" w:rsidRDefault="00E23A38" w:rsidP="00E23A38">
      <w:pPr>
        <w:tabs>
          <w:tab w:val="left" w:pos="993"/>
        </w:tabs>
        <w:rPr>
          <w:rFonts w:cs="Calibri"/>
          <w:szCs w:val="22"/>
        </w:rPr>
      </w:pPr>
    </w:p>
    <w:p w14:paraId="28D2B8D9" w14:textId="7B35F487" w:rsidR="005E5658" w:rsidRPr="003053BF" w:rsidRDefault="0037747A" w:rsidP="0037747A">
      <w:pPr>
        <w:pStyle w:val="Kop2"/>
        <w:rPr>
          <w:rFonts w:asciiTheme="minorHAnsi" w:hAnsiTheme="minorHAnsi"/>
          <w:sz w:val="28"/>
          <w:szCs w:val="28"/>
        </w:rPr>
      </w:pPr>
      <w:bookmarkStart w:id="318" w:name="_Toc233359370"/>
      <w:bookmarkStart w:id="319" w:name="_Toc88830557"/>
      <w:r w:rsidRPr="003053BF">
        <w:rPr>
          <w:rFonts w:asciiTheme="minorHAnsi" w:hAnsiTheme="minorHAnsi"/>
          <w:sz w:val="28"/>
          <w:szCs w:val="28"/>
        </w:rPr>
        <w:t>[</w:t>
      </w:r>
      <w:r w:rsidR="00954629" w:rsidRPr="003053BF">
        <w:rPr>
          <w:rFonts w:asciiTheme="minorHAnsi" w:hAnsiTheme="minorHAnsi"/>
          <w:sz w:val="28"/>
          <w:szCs w:val="28"/>
        </w:rPr>
        <w:t>Hoofdstuk X. Het onbetaalde verlof</w:t>
      </w:r>
      <w:bookmarkEnd w:id="318"/>
      <w:bookmarkEnd w:id="319"/>
    </w:p>
    <w:p w14:paraId="2367E0CC" w14:textId="2ED335EC" w:rsidR="00954629" w:rsidRPr="0037747A" w:rsidRDefault="00754485" w:rsidP="0037747A">
      <w:pPr>
        <w:rPr>
          <w:rStyle w:val="Zwaar"/>
          <w:b w:val="0"/>
          <w:bCs w:val="0"/>
          <w:i/>
        </w:rPr>
      </w:pPr>
      <w:r w:rsidRPr="0037747A">
        <w:rPr>
          <w:rStyle w:val="Zwaar"/>
          <w:b w:val="0"/>
          <w:bCs w:val="0"/>
          <w:i/>
        </w:rPr>
        <w:t>(opgeheven met</w:t>
      </w:r>
      <w:r w:rsidR="00653FB5" w:rsidRPr="0037747A">
        <w:rPr>
          <w:rStyle w:val="Zwaar"/>
          <w:b w:val="0"/>
          <w:bCs w:val="0"/>
          <w:i/>
        </w:rPr>
        <w:t xml:space="preserve"> ingang van 31/01/2017</w:t>
      </w:r>
      <w:r w:rsidRPr="0037747A">
        <w:rPr>
          <w:rStyle w:val="Zwaar"/>
          <w:b w:val="0"/>
          <w:bCs w:val="0"/>
          <w:i/>
        </w:rPr>
        <w:t>)</w:t>
      </w:r>
    </w:p>
    <w:p w14:paraId="6327AC07" w14:textId="77777777" w:rsidR="00954629" w:rsidRPr="00E23A38" w:rsidRDefault="00954629" w:rsidP="0037747A">
      <w:pPr>
        <w:rPr>
          <w:rStyle w:val="Zwaar"/>
          <w:rFonts w:cs="Calibri"/>
          <w:b w:val="0"/>
          <w:bCs w:val="0"/>
          <w:snapToGrid w:val="0"/>
          <w:szCs w:val="22"/>
        </w:rPr>
      </w:pPr>
    </w:p>
    <w:p w14:paraId="6D7233B7" w14:textId="312023CA" w:rsidR="00A5140E" w:rsidRPr="0037747A" w:rsidRDefault="00F9094D" w:rsidP="00F9094D">
      <w:pPr>
        <w:widowControl w:val="0"/>
        <w:tabs>
          <w:tab w:val="left" w:pos="851"/>
        </w:tabs>
        <w:rPr>
          <w:rFonts w:cs="Calibri"/>
          <w:i/>
          <w:szCs w:val="22"/>
        </w:rPr>
      </w:pPr>
      <w:r w:rsidRPr="00F9094D">
        <w:rPr>
          <w:rFonts w:cs="Calibri"/>
          <w:b/>
          <w:bCs/>
          <w:szCs w:val="22"/>
          <w:lang w:val="nl-NL"/>
        </w:rPr>
        <w:t>Artikel 270</w:t>
      </w:r>
      <w:r w:rsidR="00F558CD">
        <w:rPr>
          <w:rFonts w:cs="Calibri"/>
          <w:b/>
          <w:bCs/>
          <w:szCs w:val="22"/>
          <w:lang w:val="nl-NL"/>
        </w:rPr>
        <w:t xml:space="preserve"> - 271</w:t>
      </w:r>
      <w:r>
        <w:rPr>
          <w:rFonts w:cs="Calibri"/>
          <w:i/>
          <w:szCs w:val="22"/>
        </w:rPr>
        <w:t xml:space="preserve"> </w:t>
      </w:r>
      <w:r w:rsidR="008C05B4" w:rsidRPr="0037747A">
        <w:rPr>
          <w:rFonts w:cs="Calibri"/>
          <w:i/>
          <w:szCs w:val="22"/>
        </w:rPr>
        <w:t>(niet meer van toepassing)</w:t>
      </w:r>
    </w:p>
    <w:p w14:paraId="2C52B330" w14:textId="77777777" w:rsidR="00E23A38" w:rsidRPr="00E23A38" w:rsidRDefault="00E23A38" w:rsidP="00F9094D">
      <w:pPr>
        <w:widowControl w:val="0"/>
        <w:tabs>
          <w:tab w:val="left" w:pos="851"/>
        </w:tabs>
        <w:rPr>
          <w:rFonts w:cs="Calibri"/>
          <w:iCs/>
          <w:szCs w:val="22"/>
        </w:rPr>
      </w:pPr>
    </w:p>
    <w:p w14:paraId="627918B1" w14:textId="2EA8D85B" w:rsidR="008C05B4" w:rsidRPr="003053BF" w:rsidRDefault="0037747A" w:rsidP="0037747A">
      <w:pPr>
        <w:pStyle w:val="Kop2"/>
        <w:rPr>
          <w:rFonts w:asciiTheme="minorHAnsi" w:hAnsiTheme="minorHAnsi"/>
          <w:sz w:val="28"/>
          <w:szCs w:val="28"/>
        </w:rPr>
      </w:pPr>
      <w:bookmarkStart w:id="320" w:name="_Toc233359371"/>
      <w:bookmarkStart w:id="321" w:name="_Toc88830558"/>
      <w:r w:rsidRPr="00C006D8">
        <w:rPr>
          <w:rFonts w:asciiTheme="minorHAnsi" w:hAnsiTheme="minorHAnsi"/>
          <w:sz w:val="28"/>
          <w:szCs w:val="28"/>
        </w:rPr>
        <w:t>[</w:t>
      </w:r>
      <w:r w:rsidR="00954629" w:rsidRPr="003053BF">
        <w:rPr>
          <w:rFonts w:asciiTheme="minorHAnsi" w:hAnsiTheme="minorHAnsi"/>
          <w:sz w:val="28"/>
          <w:szCs w:val="28"/>
        </w:rPr>
        <w:t>Hoofdstuk XI. Loopbaanonderbreking</w:t>
      </w:r>
      <w:bookmarkEnd w:id="320"/>
      <w:bookmarkEnd w:id="321"/>
    </w:p>
    <w:p w14:paraId="34BBDF86" w14:textId="0C563698" w:rsidR="00954629" w:rsidRPr="0037747A" w:rsidRDefault="00303708" w:rsidP="0037747A">
      <w:pPr>
        <w:rPr>
          <w:rStyle w:val="Zwaar"/>
          <w:b w:val="0"/>
          <w:bCs w:val="0"/>
          <w:i/>
        </w:rPr>
      </w:pPr>
      <w:r w:rsidRPr="0037747A">
        <w:rPr>
          <w:rStyle w:val="Zwaar"/>
          <w:b w:val="0"/>
          <w:bCs w:val="0"/>
          <w:i/>
        </w:rPr>
        <w:t xml:space="preserve">(opgeheven </w:t>
      </w:r>
      <w:r w:rsidR="00AE34AF" w:rsidRPr="0037747A">
        <w:rPr>
          <w:rStyle w:val="Zwaar"/>
          <w:b w:val="0"/>
          <w:bCs w:val="0"/>
          <w:i/>
        </w:rPr>
        <w:t>met ingang van 2 september 2016</w:t>
      </w:r>
      <w:r w:rsidR="008C05B4" w:rsidRPr="0037747A">
        <w:rPr>
          <w:rStyle w:val="Zwaar"/>
          <w:b w:val="0"/>
          <w:bCs w:val="0"/>
          <w:i/>
        </w:rPr>
        <w:t>)</w:t>
      </w:r>
    </w:p>
    <w:p w14:paraId="2DBF1284" w14:textId="77777777" w:rsidR="00954629" w:rsidRPr="00AC7833" w:rsidRDefault="00954629" w:rsidP="0037747A">
      <w:bookmarkStart w:id="322" w:name="_Toc192646017"/>
    </w:p>
    <w:p w14:paraId="74ED2A94" w14:textId="473B1D3D" w:rsidR="00A1052D" w:rsidRPr="0037747A" w:rsidRDefault="00F9094D" w:rsidP="00F9094D">
      <w:pPr>
        <w:widowControl w:val="0"/>
        <w:tabs>
          <w:tab w:val="left" w:pos="851"/>
        </w:tabs>
        <w:rPr>
          <w:rFonts w:cs="Calibri"/>
          <w:i/>
          <w:szCs w:val="22"/>
        </w:rPr>
      </w:pPr>
      <w:r w:rsidRPr="00F9094D">
        <w:rPr>
          <w:rFonts w:cs="Calibri"/>
          <w:b/>
          <w:bCs/>
          <w:szCs w:val="22"/>
          <w:lang w:val="nl-NL"/>
        </w:rPr>
        <w:t>Artikel 272</w:t>
      </w:r>
      <w:r w:rsidR="00F558CD">
        <w:rPr>
          <w:rFonts w:cs="Calibri"/>
          <w:b/>
          <w:bCs/>
          <w:szCs w:val="22"/>
          <w:lang w:val="nl-NL"/>
        </w:rPr>
        <w:t xml:space="preserve"> </w:t>
      </w:r>
      <w:r w:rsidR="00DB13C6">
        <w:rPr>
          <w:rFonts w:cs="Calibri"/>
          <w:b/>
          <w:bCs/>
          <w:szCs w:val="22"/>
          <w:lang w:val="nl-NL"/>
        </w:rPr>
        <w:t>–</w:t>
      </w:r>
      <w:r w:rsidR="00F558CD">
        <w:rPr>
          <w:rFonts w:cs="Calibri"/>
          <w:b/>
          <w:bCs/>
          <w:szCs w:val="22"/>
          <w:lang w:val="nl-NL"/>
        </w:rPr>
        <w:t xml:space="preserve"> 30</w:t>
      </w:r>
      <w:r w:rsidR="00452AF7">
        <w:rPr>
          <w:rFonts w:cs="Calibri"/>
          <w:b/>
          <w:bCs/>
          <w:szCs w:val="22"/>
          <w:lang w:val="nl-NL"/>
        </w:rPr>
        <w:t>0</w:t>
      </w:r>
      <w:r w:rsidR="00DB13C6">
        <w:rPr>
          <w:rFonts w:cs="Calibri"/>
          <w:b/>
          <w:bCs/>
          <w:szCs w:val="22"/>
          <w:lang w:val="nl-NL"/>
        </w:rPr>
        <w:t xml:space="preserve"> </w:t>
      </w:r>
      <w:r>
        <w:rPr>
          <w:rFonts w:cs="Calibri"/>
          <w:i/>
          <w:szCs w:val="22"/>
        </w:rPr>
        <w:t xml:space="preserve"> </w:t>
      </w:r>
      <w:r w:rsidR="00E90793">
        <w:rPr>
          <w:rFonts w:cs="Calibri"/>
          <w:i/>
          <w:szCs w:val="22"/>
        </w:rPr>
        <w:t>(</w:t>
      </w:r>
      <w:r w:rsidR="00452AF7">
        <w:rPr>
          <w:rFonts w:cs="Calibri"/>
          <w:i/>
          <w:szCs w:val="22"/>
        </w:rPr>
        <w:t>n</w:t>
      </w:r>
      <w:r w:rsidR="00A1052D" w:rsidRPr="0037747A">
        <w:rPr>
          <w:rFonts w:cs="Calibri"/>
          <w:i/>
          <w:szCs w:val="22"/>
        </w:rPr>
        <w:t>iet meer van toepassing</w:t>
      </w:r>
      <w:r w:rsidR="00E90793">
        <w:rPr>
          <w:rFonts w:cs="Calibri"/>
          <w:i/>
          <w:szCs w:val="22"/>
        </w:rPr>
        <w:t>)</w:t>
      </w:r>
    </w:p>
    <w:bookmarkEnd w:id="322"/>
    <w:p w14:paraId="13F3C8C2" w14:textId="77777777" w:rsidR="00E23A38" w:rsidRPr="00E23A38" w:rsidRDefault="00E23A38" w:rsidP="00F9094D">
      <w:pPr>
        <w:widowControl w:val="0"/>
        <w:tabs>
          <w:tab w:val="left" w:pos="851"/>
        </w:tabs>
        <w:rPr>
          <w:rFonts w:cs="Calibri"/>
          <w:iCs/>
          <w:szCs w:val="22"/>
        </w:rPr>
      </w:pPr>
    </w:p>
    <w:p w14:paraId="650A5447" w14:textId="77777777" w:rsidR="00452AF7" w:rsidRDefault="00452AF7">
      <w:pPr>
        <w:rPr>
          <w:rFonts w:asciiTheme="minorHAnsi" w:hAnsiTheme="minorHAnsi" w:cstheme="minorHAnsi"/>
          <w:b/>
          <w:bCs/>
          <w:snapToGrid w:val="0"/>
          <w:sz w:val="28"/>
          <w:szCs w:val="28"/>
          <w:lang w:val="nl-BE" w:eastAsia="en-US"/>
        </w:rPr>
      </w:pPr>
      <w:bookmarkStart w:id="323" w:name="_Toc233359378"/>
      <w:r>
        <w:rPr>
          <w:rFonts w:asciiTheme="minorHAnsi" w:hAnsiTheme="minorHAnsi"/>
          <w:sz w:val="28"/>
          <w:szCs w:val="28"/>
        </w:rPr>
        <w:br w:type="page"/>
      </w:r>
    </w:p>
    <w:p w14:paraId="127B6E6C" w14:textId="41DD9443" w:rsidR="0071240A" w:rsidRPr="00C006D8" w:rsidRDefault="004A5B9B" w:rsidP="0037747A">
      <w:pPr>
        <w:pStyle w:val="Kop2"/>
        <w:rPr>
          <w:rFonts w:asciiTheme="minorHAnsi" w:hAnsiTheme="minorHAnsi"/>
          <w:sz w:val="28"/>
          <w:szCs w:val="28"/>
        </w:rPr>
      </w:pPr>
      <w:bookmarkStart w:id="324" w:name="_Toc88830559"/>
      <w:r w:rsidRPr="00C006D8">
        <w:rPr>
          <w:rFonts w:asciiTheme="minorHAnsi" w:hAnsiTheme="minorHAnsi"/>
          <w:sz w:val="28"/>
          <w:szCs w:val="28"/>
        </w:rPr>
        <w:lastRenderedPageBreak/>
        <w:t xml:space="preserve">Hoofdstuk </w:t>
      </w:r>
      <w:r w:rsidR="0071240A" w:rsidRPr="00C006D8">
        <w:rPr>
          <w:rFonts w:asciiTheme="minorHAnsi" w:hAnsiTheme="minorHAnsi"/>
          <w:sz w:val="28"/>
          <w:szCs w:val="28"/>
        </w:rPr>
        <w:t>XI</w:t>
      </w:r>
      <w:r w:rsidR="00DB13C6">
        <w:rPr>
          <w:rFonts w:asciiTheme="minorHAnsi" w:hAnsiTheme="minorHAnsi"/>
          <w:sz w:val="28"/>
          <w:szCs w:val="28"/>
        </w:rPr>
        <w:t xml:space="preserve"> </w:t>
      </w:r>
      <w:r w:rsidR="0071240A" w:rsidRPr="00C006D8">
        <w:rPr>
          <w:rFonts w:asciiTheme="minorHAnsi" w:hAnsiTheme="minorHAnsi"/>
          <w:sz w:val="28"/>
          <w:szCs w:val="28"/>
        </w:rPr>
        <w:t>bis</w:t>
      </w:r>
      <w:r w:rsidR="00720626" w:rsidRPr="00C006D8">
        <w:rPr>
          <w:rFonts w:asciiTheme="minorHAnsi" w:hAnsiTheme="minorHAnsi"/>
          <w:sz w:val="28"/>
          <w:szCs w:val="28"/>
        </w:rPr>
        <w:t>.</w:t>
      </w:r>
      <w:r w:rsidR="0071240A" w:rsidRPr="00C006D8">
        <w:rPr>
          <w:rFonts w:asciiTheme="minorHAnsi" w:hAnsiTheme="minorHAnsi"/>
          <w:sz w:val="28"/>
          <w:szCs w:val="28"/>
        </w:rPr>
        <w:t xml:space="preserve"> Het Vlaams zorgkrediet</w:t>
      </w:r>
      <w:bookmarkEnd w:id="324"/>
    </w:p>
    <w:p w14:paraId="4CCE8C02" w14:textId="27B32D1F" w:rsidR="00452AF7" w:rsidRPr="00F9094D" w:rsidRDefault="00452AF7" w:rsidP="00452AF7">
      <w:pPr>
        <w:widowControl w:val="0"/>
        <w:tabs>
          <w:tab w:val="num" w:pos="567"/>
          <w:tab w:val="left" w:pos="851"/>
          <w:tab w:val="left" w:pos="1065"/>
        </w:tabs>
        <w:rPr>
          <w:rFonts w:cs="Calibri"/>
          <w:b/>
          <w:bCs/>
          <w:szCs w:val="22"/>
          <w:lang w:val="nl-NL"/>
        </w:rPr>
      </w:pPr>
      <w:r w:rsidRPr="00F9094D">
        <w:rPr>
          <w:rFonts w:cs="Calibri"/>
          <w:b/>
          <w:bCs/>
          <w:szCs w:val="22"/>
          <w:lang w:val="nl-NL"/>
        </w:rPr>
        <w:t xml:space="preserve">Artikel </w:t>
      </w:r>
      <w:r>
        <w:rPr>
          <w:rFonts w:cs="Calibri"/>
          <w:b/>
          <w:bCs/>
          <w:szCs w:val="22"/>
          <w:lang w:val="nl-NL"/>
        </w:rPr>
        <w:t>301</w:t>
      </w:r>
    </w:p>
    <w:p w14:paraId="34F34B91" w14:textId="77777777" w:rsidR="00BD6288" w:rsidRPr="005643F2" w:rsidRDefault="00BD6288" w:rsidP="00BD6288">
      <w:pPr>
        <w:spacing w:before="120"/>
        <w:jc w:val="both"/>
        <w:outlineLvl w:val="5"/>
        <w:rPr>
          <w:bCs/>
          <w:lang w:val="nl-BE"/>
        </w:rPr>
      </w:pPr>
      <w:r w:rsidRPr="005643F2">
        <w:rPr>
          <w:bCs/>
          <w:lang w:val="nl-BE"/>
        </w:rPr>
        <w:t>Het Vlaams zorgkrediet wordt toegepast conform volgende besluiten:</w:t>
      </w:r>
    </w:p>
    <w:p w14:paraId="74A6C8F2" w14:textId="77777777" w:rsidR="00BD6288" w:rsidRPr="005643F2" w:rsidRDefault="00BD6288" w:rsidP="00BD6288">
      <w:pPr>
        <w:numPr>
          <w:ilvl w:val="0"/>
          <w:numId w:val="127"/>
        </w:numPr>
        <w:tabs>
          <w:tab w:val="clear" w:pos="1211"/>
          <w:tab w:val="num" w:pos="567"/>
        </w:tabs>
        <w:spacing w:before="120"/>
        <w:ind w:left="567"/>
        <w:jc w:val="both"/>
        <w:outlineLvl w:val="5"/>
        <w:rPr>
          <w:bCs/>
          <w:lang w:val="nl-BE"/>
        </w:rPr>
      </w:pPr>
      <w:r w:rsidRPr="005643F2">
        <w:rPr>
          <w:bCs/>
          <w:lang w:val="nl-BE"/>
        </w:rPr>
        <w:t xml:space="preserve">het besluit van de Vlaamse Regering van 26 juli 2016 tot toekenning van onderbrekingsuitkeringen voor zorgkrediet; </w:t>
      </w:r>
    </w:p>
    <w:p w14:paraId="3D77F2DC" w14:textId="77777777" w:rsidR="00BD6288" w:rsidRPr="005643F2" w:rsidRDefault="00BD6288" w:rsidP="00BD6288">
      <w:pPr>
        <w:numPr>
          <w:ilvl w:val="0"/>
          <w:numId w:val="127"/>
        </w:numPr>
        <w:tabs>
          <w:tab w:val="clear" w:pos="1211"/>
          <w:tab w:val="num" w:pos="567"/>
        </w:tabs>
        <w:spacing w:before="120"/>
        <w:ind w:left="567"/>
        <w:jc w:val="both"/>
        <w:outlineLvl w:val="5"/>
        <w:rPr>
          <w:bCs/>
          <w:lang w:val="nl-BE"/>
        </w:rPr>
      </w:pPr>
      <w:r w:rsidRPr="005643F2">
        <w:rPr>
          <w:bCs/>
          <w:lang w:val="nl-BE"/>
        </w:rPr>
        <w:t>het besluit van de Vlaamse Regering van 22 september 2017 tot wijziging van diverse bepalingen van het besluit van de Vlaamse Regering van 26 juli 2016 tot toekenning van onderbrekingsuitkeringen voor zorgkrediet;</w:t>
      </w:r>
    </w:p>
    <w:p w14:paraId="3DACC102" w14:textId="77777777" w:rsidR="00BD6288" w:rsidRPr="005643F2" w:rsidRDefault="00BD6288" w:rsidP="00BD6288">
      <w:pPr>
        <w:numPr>
          <w:ilvl w:val="0"/>
          <w:numId w:val="127"/>
        </w:numPr>
        <w:tabs>
          <w:tab w:val="clear" w:pos="1211"/>
          <w:tab w:val="num" w:pos="567"/>
        </w:tabs>
        <w:spacing w:before="120"/>
        <w:ind w:left="567"/>
        <w:jc w:val="both"/>
        <w:outlineLvl w:val="5"/>
        <w:rPr>
          <w:bCs/>
          <w:lang w:val="nl-BE"/>
        </w:rPr>
      </w:pPr>
      <w:r w:rsidRPr="005643F2">
        <w:rPr>
          <w:bCs/>
          <w:lang w:val="nl-BE"/>
        </w:rPr>
        <w:t>het besluit van de Vlaamse Regering van 7 september 2018 houdende de wijziging van diverse bepalingen van het besluit van de Vlaamse Regering van 26 juli 2016 tot toekenning van de onderbrekingsuitkeringen voor zorgkrediet.</w:t>
      </w:r>
    </w:p>
    <w:p w14:paraId="7681EB0F" w14:textId="77777777" w:rsidR="0071240A" w:rsidRPr="0037747A" w:rsidRDefault="00103BE5" w:rsidP="00F71DD2">
      <w:pPr>
        <w:pStyle w:val="Kop3"/>
      </w:pPr>
      <w:bookmarkStart w:id="325" w:name="_Toc88830560"/>
      <w:r w:rsidRPr="00F3420D">
        <w:t xml:space="preserve">Afdeling </w:t>
      </w:r>
      <w:r w:rsidR="00220157" w:rsidRPr="00F3420D">
        <w:t>I</w:t>
      </w:r>
      <w:r w:rsidR="0071240A" w:rsidRPr="00F3420D">
        <w:t>. Duur van het zorgkrediet en motieven</w:t>
      </w:r>
      <w:bookmarkEnd w:id="325"/>
    </w:p>
    <w:p w14:paraId="24143E50" w14:textId="77777777" w:rsidR="00F9094D" w:rsidRDefault="00F9094D" w:rsidP="0037747A">
      <w:pPr>
        <w:textAlignment w:val="top"/>
        <w:rPr>
          <w:rFonts w:asciiTheme="minorHAnsi" w:hAnsiTheme="minorHAnsi" w:cstheme="minorHAnsi"/>
          <w:szCs w:val="22"/>
          <w:lang w:val="nl-BE" w:eastAsia="nl-BE"/>
        </w:rPr>
      </w:pPr>
      <w:bookmarkStart w:id="326" w:name="aX28"/>
      <w:bookmarkEnd w:id="326"/>
      <w:r w:rsidRPr="00F9094D">
        <w:rPr>
          <w:rFonts w:cs="Calibri"/>
          <w:b/>
          <w:bCs/>
          <w:szCs w:val="22"/>
          <w:lang w:val="nl-NL"/>
        </w:rPr>
        <w:t>Artikel 301 bis</w:t>
      </w:r>
    </w:p>
    <w:p w14:paraId="7874C0C2" w14:textId="6BFEABDD" w:rsidR="0071240A" w:rsidRPr="004E6944" w:rsidRDefault="0071240A" w:rsidP="0037747A">
      <w:pPr>
        <w:textAlignment w:val="top"/>
        <w:rPr>
          <w:rFonts w:cstheme="minorHAnsi"/>
          <w:szCs w:val="22"/>
          <w:lang w:val="nl-NL" w:eastAsia="nl-BE"/>
        </w:rPr>
      </w:pPr>
      <w:r w:rsidRPr="004E6944">
        <w:rPr>
          <w:rFonts w:cstheme="minorHAnsi"/>
          <w:szCs w:val="22"/>
          <w:lang w:val="nl-NL" w:eastAsia="nl-BE"/>
        </w:rPr>
        <w:t>§ 1. Een personeelslid heeft het recht om zorgkrediet te nemen en daarmee met al dan niet opeenvolgende periodes zijn arbeidsprestaties te verminderen of zijn loopbaan volledig te onderbreken gedurende een van de volgende termijnen:</w:t>
      </w:r>
    </w:p>
    <w:p w14:paraId="3213D7DA" w14:textId="77777777" w:rsidR="0071240A" w:rsidRPr="004E6944" w:rsidRDefault="0071240A" w:rsidP="0037747A">
      <w:pPr>
        <w:rPr>
          <w:lang w:val="nl-NL" w:eastAsia="nl-BE"/>
        </w:rPr>
      </w:pPr>
      <w:r w:rsidRPr="004E6944">
        <w:rPr>
          <w:lang w:val="nl-NL" w:eastAsia="nl-BE"/>
        </w:rPr>
        <w:t>1° 18 maanden bij een volledige onderbreking van de loopbaan;</w:t>
      </w:r>
    </w:p>
    <w:p w14:paraId="3E4C85F6" w14:textId="77777777" w:rsidR="0071240A" w:rsidRPr="004E6944" w:rsidRDefault="0071240A" w:rsidP="0037747A">
      <w:pPr>
        <w:rPr>
          <w:lang w:val="nl-NL" w:eastAsia="nl-BE"/>
        </w:rPr>
      </w:pPr>
      <w:r w:rsidRPr="004E6944">
        <w:rPr>
          <w:lang w:val="nl-NL" w:eastAsia="nl-BE"/>
        </w:rPr>
        <w:t>2° 36 maanden bij een vermindering van de arbeidsprestaties tot de helft van een voltijdse betrekking;</w:t>
      </w:r>
    </w:p>
    <w:p w14:paraId="18BBF7F3" w14:textId="77777777" w:rsidR="0071240A" w:rsidRPr="004E6944" w:rsidRDefault="0071240A" w:rsidP="0037747A">
      <w:pPr>
        <w:shd w:val="clear" w:color="auto" w:fill="FFFFFF"/>
        <w:spacing w:after="100" w:afterAutospacing="1"/>
        <w:textAlignment w:val="top"/>
        <w:rPr>
          <w:rFonts w:cstheme="minorHAnsi"/>
          <w:szCs w:val="22"/>
          <w:lang w:val="nl-NL" w:eastAsia="nl-BE"/>
        </w:rPr>
      </w:pPr>
      <w:r w:rsidRPr="004E6944">
        <w:rPr>
          <w:rFonts w:cstheme="minorHAnsi"/>
          <w:szCs w:val="22"/>
          <w:lang w:val="nl-NL" w:eastAsia="nl-BE"/>
        </w:rPr>
        <w:t>3° 90 maanden bij een vermindering van een voltijdse arbeidsprestaties met een vijfde.</w:t>
      </w:r>
    </w:p>
    <w:p w14:paraId="7E23E6FC"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Het personeelslid kan bij een nieuwe aanvraag van opnamevorm veranderen. Het al opgenomen zorgkrediet wordt in dat geval pro rata aangerekend waarbij één maand volledige onderbreking van de loopbaan gelijkstaat aan twee maanden vermindering van de arbeidsprestaties tot de helft van een voltijdse betrekking, en aan vijf maanden vermindering van een voltijdse arbeidsbetrekking met een vijfde.</w:t>
      </w:r>
    </w:p>
    <w:p w14:paraId="42615D37"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Bij de berekening van het resterende zorgkrediet wordt er afgerond naar de hogere maandeenheid.</w:t>
      </w:r>
    </w:p>
    <w:p w14:paraId="2C41D0A3"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 2. Het personeelslid neemt het zorgkrediet op met periodes van ten minste drie maanden en ten hoogste twaalf maanden, waarbij iedere aanvraag bestaat uit gehele maanden. De minimum en maximumtermijn gelden ook in geval van een verlenging of van een nieuwe aanvraag.</w:t>
      </w:r>
    </w:p>
    <w:p w14:paraId="73EDC5E4"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Als de minimumduur van drie maanden het personeelslid verhindert om zijn resterend zorgkrediet op te nemen, bedraagt de minimumduur één maand.</w:t>
      </w:r>
    </w:p>
    <w:p w14:paraId="03CDC361"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In afwijking van het eerste lid neemt een personeelslid het zorgkrediet voor het verlenen van palliatieve zorgen op met periodes van ten minste één maand en ten hoogste drie maanden.</w:t>
      </w:r>
    </w:p>
    <w:p w14:paraId="254D583E" w14:textId="0C2D68D0" w:rsidR="00FD5CA9" w:rsidRPr="004E6944" w:rsidRDefault="0071240A" w:rsidP="0037747A">
      <w:pPr>
        <w:shd w:val="clear" w:color="auto" w:fill="FFFFFF"/>
        <w:textAlignment w:val="top"/>
        <w:rPr>
          <w:szCs w:val="22"/>
          <w:lang w:val="nl-NL" w:eastAsia="nl-BE"/>
        </w:rPr>
      </w:pPr>
      <w:r w:rsidRPr="004E6944">
        <w:rPr>
          <w:rFonts w:cstheme="minorHAnsi"/>
          <w:szCs w:val="22"/>
          <w:lang w:val="nl-NL" w:eastAsia="nl-BE"/>
        </w:rPr>
        <w:t xml:space="preserve">§ 3. </w:t>
      </w:r>
      <w:r w:rsidR="00FD5CA9" w:rsidRPr="004E6944">
        <w:rPr>
          <w:szCs w:val="22"/>
          <w:lang w:val="nl-NL" w:eastAsia="nl-BE"/>
        </w:rPr>
        <w:t>De volledige onderbreking van de loopbaan in het kader van zorgkrediet is een gunst voor het contractueel personeelslid met een vervangingsovereenkomst of een arbeidsovereenkomst voor een bepaalde duur tijdens de eerste zes maanden van de overeenkomst, nadien wordt het een recht.</w:t>
      </w:r>
    </w:p>
    <w:p w14:paraId="35777B91" w14:textId="77777777" w:rsidR="00FD5CA9" w:rsidRPr="004E6944" w:rsidRDefault="00FD5CA9" w:rsidP="0037747A">
      <w:pPr>
        <w:shd w:val="clear" w:color="auto" w:fill="FFFFFF"/>
        <w:textAlignment w:val="top"/>
        <w:rPr>
          <w:szCs w:val="22"/>
          <w:lang w:val="nl-NL" w:eastAsia="nl-BE"/>
        </w:rPr>
      </w:pPr>
    </w:p>
    <w:p w14:paraId="115CF032" w14:textId="64443776" w:rsidR="00FD5CA9" w:rsidRPr="004E6944" w:rsidRDefault="00FD5CA9" w:rsidP="0037747A">
      <w:pPr>
        <w:shd w:val="clear" w:color="auto" w:fill="FFFFFF"/>
        <w:textAlignment w:val="top"/>
        <w:rPr>
          <w:szCs w:val="22"/>
          <w:lang w:val="nl-NL" w:eastAsia="nl-BE"/>
        </w:rPr>
      </w:pPr>
      <w:r w:rsidRPr="004E6944">
        <w:rPr>
          <w:szCs w:val="22"/>
          <w:lang w:val="nl-NL" w:eastAsia="nl-BE"/>
        </w:rPr>
        <w:t>Om het zorgkrediet met een vermindering van de arbeidsprestaties tot de helft van een voltijdse betrekking te kunnen opnemen, moet het personeelslid te werk gesteld zijn met arbeidsduur die minstens gelijk is aan drie vierde van de arbeidsduur van een voltijdse betrekking.</w:t>
      </w:r>
    </w:p>
    <w:p w14:paraId="30964EE2" w14:textId="58500B99" w:rsidR="00452AF7" w:rsidRDefault="00452AF7">
      <w:pPr>
        <w:rPr>
          <w:rFonts w:asciiTheme="minorHAnsi" w:hAnsiTheme="minorHAnsi" w:cstheme="minorHAnsi"/>
          <w:b/>
          <w:szCs w:val="22"/>
          <w:lang w:val="nl-NL" w:eastAsia="nl-BE"/>
        </w:rPr>
      </w:pPr>
      <w:r>
        <w:rPr>
          <w:rFonts w:asciiTheme="minorHAnsi" w:hAnsiTheme="minorHAnsi" w:cstheme="minorHAnsi"/>
          <w:b/>
          <w:szCs w:val="22"/>
          <w:lang w:val="nl-NL" w:eastAsia="nl-BE"/>
        </w:rPr>
        <w:br w:type="page"/>
      </w:r>
    </w:p>
    <w:p w14:paraId="11D9C454" w14:textId="77777777" w:rsidR="00FD5CA9" w:rsidRDefault="00FD5CA9" w:rsidP="0037747A">
      <w:pPr>
        <w:textAlignment w:val="top"/>
        <w:rPr>
          <w:rFonts w:asciiTheme="minorHAnsi" w:hAnsiTheme="minorHAnsi" w:cstheme="minorHAnsi"/>
          <w:b/>
          <w:szCs w:val="22"/>
          <w:lang w:val="nl-NL" w:eastAsia="nl-BE"/>
        </w:rPr>
      </w:pPr>
    </w:p>
    <w:p w14:paraId="00612243" w14:textId="715EE824" w:rsidR="00F9094D" w:rsidRDefault="00F9094D" w:rsidP="0037747A">
      <w:pPr>
        <w:textAlignment w:val="top"/>
        <w:rPr>
          <w:rFonts w:ascii="Garamond" w:hAnsi="Garamond" w:cstheme="minorHAnsi"/>
          <w:b/>
          <w:szCs w:val="22"/>
          <w:lang w:val="nl-NL" w:eastAsia="nl-BE"/>
        </w:rPr>
      </w:pPr>
      <w:r w:rsidRPr="00F9094D">
        <w:rPr>
          <w:rFonts w:cs="Calibri"/>
          <w:b/>
          <w:bCs/>
          <w:szCs w:val="22"/>
          <w:lang w:val="nl-NL"/>
        </w:rPr>
        <w:t>Artikel 301 ter</w:t>
      </w:r>
    </w:p>
    <w:p w14:paraId="302D4585" w14:textId="1CE460C5" w:rsidR="0071240A" w:rsidRPr="004E6944" w:rsidRDefault="0071240A" w:rsidP="0037747A">
      <w:pPr>
        <w:textAlignment w:val="top"/>
        <w:rPr>
          <w:rFonts w:cstheme="minorHAnsi"/>
          <w:szCs w:val="22"/>
          <w:lang w:val="nl-NL" w:eastAsia="nl-BE"/>
        </w:rPr>
      </w:pPr>
      <w:r w:rsidRPr="004E6944">
        <w:rPr>
          <w:rFonts w:cstheme="minorHAnsi"/>
          <w:szCs w:val="22"/>
          <w:lang w:val="nl-NL" w:eastAsia="nl-BE"/>
        </w:rPr>
        <w:t>Het verlof voor loopbaanonderbreking, algemeen stelsel, dat werd opgenomen op grond van de regeling die van toepassing was voor 2 september 2016 wordt niet aangerekend op de periodes van zorgkrediet vermeld in artikel 301bis.</w:t>
      </w:r>
    </w:p>
    <w:p w14:paraId="53D0CB98"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Het zorgkrediet dat vanaf 2 september 2016 bij een andere werkgever wordt opgenomen, wordt aangerekend op de periode van zorgkrediet vermeld in artikel 301bis.</w:t>
      </w:r>
    </w:p>
    <w:p w14:paraId="017F3E40" w14:textId="77777777" w:rsidR="00F9094D" w:rsidRPr="00F9094D" w:rsidRDefault="00F9094D" w:rsidP="00F9094D">
      <w:pPr>
        <w:textAlignment w:val="top"/>
        <w:rPr>
          <w:rFonts w:cs="Calibri"/>
          <w:b/>
          <w:bCs/>
          <w:szCs w:val="22"/>
          <w:lang w:val="nl-NL"/>
        </w:rPr>
      </w:pPr>
      <w:bookmarkStart w:id="327" w:name="aX30"/>
      <w:bookmarkEnd w:id="327"/>
      <w:r w:rsidRPr="00F9094D">
        <w:rPr>
          <w:rFonts w:cs="Calibri"/>
          <w:b/>
          <w:bCs/>
          <w:szCs w:val="22"/>
          <w:lang w:val="nl-NL"/>
        </w:rPr>
        <w:t xml:space="preserve">Artikel 301 </w:t>
      </w:r>
      <w:proofErr w:type="spellStart"/>
      <w:r w:rsidRPr="00F9094D">
        <w:rPr>
          <w:rFonts w:cs="Calibri"/>
          <w:b/>
          <w:bCs/>
          <w:szCs w:val="22"/>
          <w:lang w:val="nl-NL"/>
        </w:rPr>
        <w:t>quater</w:t>
      </w:r>
      <w:proofErr w:type="spellEnd"/>
    </w:p>
    <w:p w14:paraId="0C1F5C9D" w14:textId="38431B68" w:rsidR="0071240A" w:rsidRPr="004E6944" w:rsidRDefault="0071240A" w:rsidP="004E6944">
      <w:pPr>
        <w:textAlignment w:val="top"/>
        <w:rPr>
          <w:rFonts w:cstheme="minorHAnsi"/>
          <w:szCs w:val="22"/>
          <w:lang w:val="nl-NL" w:eastAsia="nl-BE"/>
        </w:rPr>
      </w:pPr>
      <w:r w:rsidRPr="004E6944">
        <w:rPr>
          <w:rFonts w:cstheme="minorHAnsi"/>
          <w:szCs w:val="22"/>
          <w:lang w:val="nl-NL" w:eastAsia="nl-BE"/>
        </w:rPr>
        <w:t>Het zorgkrediet wordt alleen toegekend als het personeelslid een van de motieven bewijst vermeld in het besluit van de Vlaamse Regering van 26 juli 2016 tot toekenning van onderbrekingsuitkeringen voor zorgkrediet.</w:t>
      </w:r>
    </w:p>
    <w:p w14:paraId="29EC04AF" w14:textId="412E4A8A" w:rsidR="0071240A" w:rsidRDefault="00103BE5" w:rsidP="00F71DD2">
      <w:pPr>
        <w:pStyle w:val="Kop3"/>
      </w:pPr>
      <w:bookmarkStart w:id="328" w:name="_Toc88830561"/>
      <w:r w:rsidRPr="00F3420D">
        <w:t xml:space="preserve">Afdeling </w:t>
      </w:r>
      <w:r w:rsidR="00220157" w:rsidRPr="00F3420D">
        <w:t>II</w:t>
      </w:r>
      <w:r w:rsidR="0071240A" w:rsidRPr="00F3420D">
        <w:t>. Administratieve toestand, voorwaarden en uitkeringen</w:t>
      </w:r>
      <w:bookmarkEnd w:id="328"/>
    </w:p>
    <w:p w14:paraId="27EE71C4" w14:textId="77777777" w:rsidR="004E6944" w:rsidRPr="004E6944" w:rsidRDefault="004E6944" w:rsidP="004E6944">
      <w:pPr>
        <w:rPr>
          <w:lang w:val="nl-BE" w:eastAsia="nl-BE"/>
        </w:rPr>
      </w:pPr>
    </w:p>
    <w:p w14:paraId="43797679" w14:textId="77777777" w:rsidR="00F9094D" w:rsidRPr="00F9094D" w:rsidRDefault="00F9094D" w:rsidP="0037747A">
      <w:pPr>
        <w:textAlignment w:val="top"/>
        <w:rPr>
          <w:rFonts w:cs="Calibri"/>
          <w:b/>
          <w:bCs/>
          <w:szCs w:val="22"/>
          <w:lang w:val="nl-NL"/>
        </w:rPr>
      </w:pPr>
      <w:bookmarkStart w:id="329" w:name="aX31"/>
      <w:bookmarkEnd w:id="329"/>
      <w:r w:rsidRPr="00F9094D">
        <w:rPr>
          <w:rFonts w:cs="Calibri"/>
          <w:b/>
          <w:bCs/>
          <w:szCs w:val="22"/>
          <w:lang w:val="nl-NL"/>
        </w:rPr>
        <w:t xml:space="preserve">Artikel 301 </w:t>
      </w:r>
      <w:proofErr w:type="spellStart"/>
      <w:r w:rsidRPr="00F9094D">
        <w:rPr>
          <w:rFonts w:cs="Calibri"/>
          <w:b/>
          <w:bCs/>
          <w:szCs w:val="22"/>
          <w:lang w:val="nl-NL"/>
        </w:rPr>
        <w:t>quinquies</w:t>
      </w:r>
      <w:proofErr w:type="spellEnd"/>
    </w:p>
    <w:p w14:paraId="1700129C" w14:textId="07863A5B" w:rsidR="0071240A" w:rsidRPr="004E6944" w:rsidRDefault="0037747A" w:rsidP="0037747A">
      <w:pPr>
        <w:textAlignment w:val="top"/>
        <w:rPr>
          <w:rFonts w:cstheme="minorHAnsi"/>
          <w:szCs w:val="22"/>
          <w:lang w:val="nl-NL" w:eastAsia="nl-BE"/>
        </w:rPr>
      </w:pPr>
      <w:r w:rsidRPr="004E6944">
        <w:rPr>
          <w:rFonts w:cstheme="minorHAnsi"/>
          <w:b/>
          <w:color w:val="000000"/>
          <w:szCs w:val="22"/>
        </w:rPr>
        <w:t xml:space="preserve"> </w:t>
      </w:r>
      <w:r w:rsidR="0071240A" w:rsidRPr="004E6944">
        <w:rPr>
          <w:rFonts w:cstheme="minorHAnsi"/>
          <w:szCs w:val="22"/>
          <w:lang w:val="nl-NL" w:eastAsia="nl-BE"/>
        </w:rPr>
        <w:t>§ 1. Het personeelslid dat afwezig is als gevolg van de opname van het zorgkrediet bevindt zich in de administratieve toestand dienstactiviteit, maar heeft geen recht op salaris.</w:t>
      </w:r>
    </w:p>
    <w:p w14:paraId="78D69D2C"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Gedurende een afwezigheid door zorgkrediet heeft het personeelslid recht op een onderbrekingsuitkering conform het besluit van de Vlaamse Regering van 26 juli 2016 tot toekenning van onderbrekingsuitkeringen voor zorgkrediet.</w:t>
      </w:r>
    </w:p>
    <w:p w14:paraId="5C588B28"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Als het personeelslid de onderbrekingsuitkering verliest als gevolg van een niet-toegestane cumulatie, of doordat het personeelslid zelf van een onderbrekingsuitkering afziet of er geen recht op heeft, dan wordt de volledige onderbreking of de vermindering van de arbeidsprestaties gelijkgesteld met non-activiteit en wordt het zorgkrediet stopgezet.</w:t>
      </w:r>
    </w:p>
    <w:p w14:paraId="4BDF6635"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Die gelijkstelling met non-activiteit geldt voor de volledige periode waarin het personeelslid geen recht had op een onderbrekingsuitkering en eindigt als het personeelslid het werk hervat of een ander verlof opneemt.</w:t>
      </w:r>
    </w:p>
    <w:p w14:paraId="5460CF93"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Als de persoon voor wie het personeelslid het zorgkrediet opneemt, overlijdt, mag het personeelslid het zorgkrediet tot maximaal zes maanden na de dag van het overlijden voortzetten.</w:t>
      </w:r>
    </w:p>
    <w:p w14:paraId="21082FD1" w14:textId="112DEF1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Als het zorgkrediet stopt in de loop van een kalendermaand wordt een volledige maand aangerekend op de periode vermeld in artikel 301</w:t>
      </w:r>
      <w:r w:rsidR="005D00AD" w:rsidRPr="004E6944">
        <w:rPr>
          <w:rFonts w:cstheme="minorHAnsi"/>
          <w:szCs w:val="22"/>
          <w:lang w:val="nl-NL" w:eastAsia="nl-BE"/>
        </w:rPr>
        <w:t xml:space="preserve"> </w:t>
      </w:r>
      <w:r w:rsidRPr="004E6944">
        <w:rPr>
          <w:rFonts w:cstheme="minorHAnsi"/>
          <w:szCs w:val="22"/>
          <w:lang w:val="nl-NL" w:eastAsia="nl-BE"/>
        </w:rPr>
        <w:t>bis.</w:t>
      </w:r>
    </w:p>
    <w:p w14:paraId="521F309A"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 2. Ziekteverlof of moederschapsrust maken geen einde aan het zorgkrediet.</w:t>
      </w:r>
    </w:p>
    <w:p w14:paraId="11986F52"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 3. De vermindering van de arbeidsprestaties in het kader van het zorgkrediet kunnen niet gecombineerd worden met verlof voor deeltijdse prestaties of met een deeltijdse loopbaanonderbreking in het kader van een federaal zorgverlof.</w:t>
      </w:r>
    </w:p>
    <w:p w14:paraId="1FF35B6E" w14:textId="77777777"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 4. De nadere regelen voor de opname van de vermindering van de arbeidsprestaties in het kader van het zorgkrediet worden bepaald in overleg tussen de leidinggevende en het personeelslid.</w:t>
      </w:r>
    </w:p>
    <w:p w14:paraId="382F7EBC" w14:textId="77777777" w:rsidR="00452AF7" w:rsidRDefault="00452AF7">
      <w:pPr>
        <w:rPr>
          <w:rFonts w:cs="Calibri"/>
          <w:b/>
          <w:bCs/>
          <w:szCs w:val="22"/>
          <w:lang w:val="nl-NL"/>
        </w:rPr>
      </w:pPr>
      <w:r>
        <w:rPr>
          <w:rFonts w:cs="Calibri"/>
          <w:b/>
          <w:bCs/>
          <w:szCs w:val="22"/>
          <w:lang w:val="nl-NL"/>
        </w:rPr>
        <w:br w:type="page"/>
      </w:r>
    </w:p>
    <w:p w14:paraId="09E06965" w14:textId="6A4D7286" w:rsidR="00F9094D" w:rsidRPr="00F9094D" w:rsidRDefault="00F9094D" w:rsidP="00F9094D">
      <w:pPr>
        <w:textAlignment w:val="top"/>
        <w:rPr>
          <w:rFonts w:cs="Calibri"/>
          <w:b/>
          <w:bCs/>
          <w:szCs w:val="22"/>
          <w:lang w:val="nl-NL"/>
        </w:rPr>
      </w:pPr>
      <w:r w:rsidRPr="00F9094D">
        <w:rPr>
          <w:rFonts w:cs="Calibri"/>
          <w:b/>
          <w:bCs/>
          <w:szCs w:val="22"/>
          <w:lang w:val="nl-NL"/>
        </w:rPr>
        <w:lastRenderedPageBreak/>
        <w:t xml:space="preserve">Artikel 301 </w:t>
      </w:r>
      <w:proofErr w:type="spellStart"/>
      <w:r w:rsidRPr="00F9094D">
        <w:rPr>
          <w:rFonts w:cs="Calibri"/>
          <w:b/>
          <w:bCs/>
          <w:szCs w:val="22"/>
          <w:lang w:val="nl-NL"/>
        </w:rPr>
        <w:t>se</w:t>
      </w:r>
      <w:r>
        <w:rPr>
          <w:rFonts w:cs="Calibri"/>
          <w:b/>
          <w:bCs/>
          <w:szCs w:val="22"/>
          <w:lang w:val="nl-NL"/>
        </w:rPr>
        <w:t>x</w:t>
      </w:r>
      <w:r w:rsidRPr="00F9094D">
        <w:rPr>
          <w:rFonts w:cs="Calibri"/>
          <w:b/>
          <w:bCs/>
          <w:szCs w:val="22"/>
          <w:lang w:val="nl-NL"/>
        </w:rPr>
        <w:t>ies</w:t>
      </w:r>
      <w:proofErr w:type="spellEnd"/>
    </w:p>
    <w:p w14:paraId="50199B24" w14:textId="58929163" w:rsidR="0071240A" w:rsidRPr="004E6944" w:rsidRDefault="0071240A" w:rsidP="0037747A">
      <w:pPr>
        <w:rPr>
          <w:rFonts w:cstheme="minorHAnsi"/>
          <w:strike/>
          <w:szCs w:val="22"/>
        </w:rPr>
      </w:pPr>
      <w:r w:rsidRPr="004E6944">
        <w:rPr>
          <w:rFonts w:cstheme="minorHAnsi"/>
          <w:szCs w:val="22"/>
        </w:rPr>
        <w:t>§1. Met toepassing van artikel 99 van de Herstelwet houdende sociale bepalingen van 22 januari 1985 worden, naast de personeelsleden die volgens dat artikel expliciet uitgesloten zijn, volgende personeelscategorieën om redenen die inherent zijn aan de goede werking van de dienst uitgesloten van het voordeel van het Vlaamse zorgkrediet, zoals bepaald in het Besluit van de Vlaamse regering van 26 juli 2016 tot toekenning van onderbrekingsuitkeringen voor zorgkrediet:</w:t>
      </w:r>
    </w:p>
    <w:p w14:paraId="01618C46" w14:textId="3824ED29" w:rsidR="00D758DD" w:rsidRPr="004E6944" w:rsidRDefault="0071240A" w:rsidP="0037747A">
      <w:pPr>
        <w:rPr>
          <w:rFonts w:cstheme="minorHAnsi"/>
          <w:i/>
          <w:szCs w:val="22"/>
          <w:lang w:val="nl-NL"/>
        </w:rPr>
      </w:pPr>
      <w:r w:rsidRPr="004E6944">
        <w:rPr>
          <w:rFonts w:cstheme="minorHAnsi"/>
          <w:szCs w:val="22"/>
        </w:rPr>
        <w:t>1° de leidinggevende. De leidinggevende heeft echter wel recht op verlof voor zorgkrediet wanneer hij zijn voltijdse arbeidsprestaties met een vijfde onderbreekt . Met leidinggevende functie wordt in dit artikel bedoeld: elke functie waarin de titularis hiërarchisch gezag uitoefent over ondergeschikte personeelsleden</w:t>
      </w:r>
      <w:r w:rsidR="00D758DD" w:rsidRPr="004E6944">
        <w:rPr>
          <w:rFonts w:cstheme="minorHAnsi"/>
          <w:szCs w:val="22"/>
          <w:lang w:val="nl-NL"/>
        </w:rPr>
        <w:t xml:space="preserve">. </w:t>
      </w:r>
      <w:r w:rsidR="00D758DD" w:rsidRPr="004E6944">
        <w:rPr>
          <w:rFonts w:cstheme="minorHAnsi"/>
          <w:szCs w:val="22"/>
        </w:rPr>
        <w:t xml:space="preserve">De </w:t>
      </w:r>
      <w:r w:rsidR="008B0B94" w:rsidRPr="004E6944">
        <w:rPr>
          <w:rFonts w:cstheme="minorHAnsi"/>
          <w:szCs w:val="22"/>
        </w:rPr>
        <w:t xml:space="preserve">algemeen directeur </w:t>
      </w:r>
      <w:r w:rsidR="00D758DD" w:rsidRPr="004E6944">
        <w:rPr>
          <w:rFonts w:cstheme="minorHAnsi"/>
          <w:szCs w:val="22"/>
        </w:rPr>
        <w:t xml:space="preserve">en de financieel </w:t>
      </w:r>
      <w:r w:rsidR="00F3420D" w:rsidRPr="004E6944">
        <w:rPr>
          <w:rFonts w:cstheme="minorHAnsi"/>
          <w:szCs w:val="22"/>
        </w:rPr>
        <w:t>directeur</w:t>
      </w:r>
      <w:r w:rsidR="00D758DD" w:rsidRPr="004E6944">
        <w:rPr>
          <w:rFonts w:cstheme="minorHAnsi"/>
          <w:szCs w:val="22"/>
        </w:rPr>
        <w:t xml:space="preserve"> kunnen het Vlaamse zorgkrediet als gunst aanvragen. </w:t>
      </w:r>
    </w:p>
    <w:p w14:paraId="557CFEB7" w14:textId="77777777" w:rsidR="001B6B7D" w:rsidRPr="004E6944" w:rsidRDefault="001B6B7D" w:rsidP="0037747A">
      <w:pPr>
        <w:rPr>
          <w:rFonts w:cstheme="minorHAnsi"/>
          <w:szCs w:val="22"/>
        </w:rPr>
      </w:pPr>
    </w:p>
    <w:p w14:paraId="164F04E4" w14:textId="10563006" w:rsidR="0071240A" w:rsidRPr="004E6944" w:rsidRDefault="0071240A" w:rsidP="0037747A">
      <w:pPr>
        <w:rPr>
          <w:rFonts w:cstheme="minorHAnsi"/>
          <w:szCs w:val="22"/>
        </w:rPr>
      </w:pPr>
      <w:r w:rsidRPr="004E6944">
        <w:rPr>
          <w:rFonts w:cstheme="minorHAnsi"/>
          <w:szCs w:val="22"/>
        </w:rPr>
        <w:t>§</w:t>
      </w:r>
      <w:r w:rsidR="00D758DD" w:rsidRPr="004E6944">
        <w:rPr>
          <w:rFonts w:cstheme="minorHAnsi"/>
          <w:szCs w:val="22"/>
        </w:rPr>
        <w:t>2</w:t>
      </w:r>
      <w:r w:rsidRPr="004E6944">
        <w:rPr>
          <w:rFonts w:cstheme="minorHAnsi"/>
          <w:szCs w:val="22"/>
        </w:rPr>
        <w:t xml:space="preserve">. Het personeelslid dat een beroep wil doen op het Vlaamse zorgkrediet vraagt dit minstens </w:t>
      </w:r>
      <w:r w:rsidR="00D758DD" w:rsidRPr="004E6944">
        <w:rPr>
          <w:rFonts w:cstheme="minorHAnsi"/>
          <w:szCs w:val="22"/>
        </w:rPr>
        <w:t>3</w:t>
      </w:r>
      <w:r w:rsidRPr="004E6944">
        <w:rPr>
          <w:rFonts w:cstheme="minorHAnsi"/>
          <w:szCs w:val="22"/>
        </w:rPr>
        <w:t xml:space="preserve"> maanden</w:t>
      </w:r>
      <w:r w:rsidR="00DA3DE2" w:rsidRPr="004E6944">
        <w:rPr>
          <w:rFonts w:cstheme="minorHAnsi"/>
          <w:szCs w:val="22"/>
        </w:rPr>
        <w:t xml:space="preserve"> </w:t>
      </w:r>
      <w:r w:rsidRPr="004E6944">
        <w:rPr>
          <w:rFonts w:cstheme="minorHAnsi"/>
          <w:szCs w:val="22"/>
        </w:rPr>
        <w:t xml:space="preserve">op voorhand aan. </w:t>
      </w:r>
      <w:r w:rsidR="00D758DD" w:rsidRPr="004E6944">
        <w:rPr>
          <w:rFonts w:cstheme="minorHAnsi"/>
          <w:szCs w:val="22"/>
        </w:rPr>
        <w:t xml:space="preserve">Een afwijking </w:t>
      </w:r>
      <w:r w:rsidR="00243272" w:rsidRPr="004E6944">
        <w:rPr>
          <w:rFonts w:cstheme="minorHAnsi"/>
          <w:szCs w:val="22"/>
        </w:rPr>
        <w:t xml:space="preserve">op deze regel </w:t>
      </w:r>
      <w:r w:rsidR="00D758DD" w:rsidRPr="004E6944">
        <w:rPr>
          <w:rFonts w:cstheme="minorHAnsi"/>
          <w:szCs w:val="22"/>
        </w:rPr>
        <w:t>is mogelijk.</w:t>
      </w:r>
    </w:p>
    <w:p w14:paraId="707B5FCA" w14:textId="3F662172" w:rsidR="0071240A" w:rsidRPr="004E6944" w:rsidRDefault="005F699E" w:rsidP="0037747A">
      <w:pPr>
        <w:rPr>
          <w:rFonts w:cstheme="minorHAnsi"/>
          <w:bCs/>
          <w:iCs/>
          <w:szCs w:val="22"/>
        </w:rPr>
      </w:pPr>
      <w:r w:rsidRPr="004E6944">
        <w:rPr>
          <w:rFonts w:cstheme="minorHAnsi"/>
          <w:bCs/>
          <w:iCs/>
          <w:szCs w:val="22"/>
        </w:rPr>
        <w:t>D</w:t>
      </w:r>
      <w:r w:rsidR="00FC738F" w:rsidRPr="004E6944">
        <w:rPr>
          <w:rFonts w:cstheme="minorHAnsi"/>
          <w:bCs/>
          <w:iCs/>
          <w:szCs w:val="22"/>
        </w:rPr>
        <w:t>e algemeen directeur</w:t>
      </w:r>
      <w:r w:rsidR="0071240A" w:rsidRPr="004E6944">
        <w:rPr>
          <w:rFonts w:cstheme="minorHAnsi"/>
          <w:bCs/>
          <w:iCs/>
          <w:szCs w:val="22"/>
        </w:rPr>
        <w:t xml:space="preserve"> of, bij delegatie, een ander personeelslid, </w:t>
      </w:r>
      <w:r w:rsidRPr="004E6944">
        <w:rPr>
          <w:rFonts w:cstheme="minorHAnsi"/>
          <w:bCs/>
          <w:iCs/>
          <w:szCs w:val="22"/>
        </w:rPr>
        <w:t xml:space="preserve">beslist </w:t>
      </w:r>
      <w:r w:rsidR="0071240A" w:rsidRPr="004E6944">
        <w:rPr>
          <w:rFonts w:cstheme="minorHAnsi"/>
          <w:bCs/>
          <w:iCs/>
          <w:szCs w:val="22"/>
        </w:rPr>
        <w:t xml:space="preserve">over de aanvraag. </w:t>
      </w:r>
    </w:p>
    <w:p w14:paraId="4816C03B" w14:textId="77777777" w:rsidR="0071240A" w:rsidRPr="004E6944" w:rsidRDefault="0071240A" w:rsidP="0037747A">
      <w:pPr>
        <w:rPr>
          <w:rFonts w:cstheme="minorHAnsi"/>
          <w:bCs/>
          <w:iCs/>
          <w:szCs w:val="22"/>
        </w:rPr>
      </w:pPr>
      <w:r w:rsidRPr="004E6944">
        <w:rPr>
          <w:rFonts w:cstheme="minorHAnsi"/>
          <w:bCs/>
          <w:iCs/>
          <w:szCs w:val="22"/>
        </w:rPr>
        <w:t xml:space="preserve">Met toepassing van artikel 99 van de Herstelwet van 22 januari 1985 houdende sociale bepalingen kan hij: </w:t>
      </w:r>
    </w:p>
    <w:p w14:paraId="2BD9729F" w14:textId="77777777" w:rsidR="0071240A" w:rsidRPr="004E6944" w:rsidRDefault="0071240A" w:rsidP="0037747A">
      <w:pPr>
        <w:rPr>
          <w:rFonts w:cstheme="minorHAnsi"/>
          <w:bCs/>
          <w:iCs/>
          <w:szCs w:val="22"/>
        </w:rPr>
      </w:pPr>
      <w:r w:rsidRPr="004E6944">
        <w:rPr>
          <w:rFonts w:cstheme="minorHAnsi"/>
          <w:bCs/>
          <w:iCs/>
          <w:szCs w:val="22"/>
        </w:rPr>
        <w:t>1° het verlof toestaan;</w:t>
      </w:r>
    </w:p>
    <w:p w14:paraId="500F19C6" w14:textId="77777777" w:rsidR="0071240A" w:rsidRPr="004E6944" w:rsidRDefault="0071240A" w:rsidP="0037747A">
      <w:pPr>
        <w:rPr>
          <w:rFonts w:cstheme="minorHAnsi"/>
          <w:bCs/>
          <w:iCs/>
          <w:szCs w:val="22"/>
        </w:rPr>
      </w:pPr>
      <w:r w:rsidRPr="004E6944">
        <w:rPr>
          <w:rFonts w:cstheme="minorHAnsi"/>
          <w:bCs/>
          <w:iCs/>
          <w:szCs w:val="22"/>
        </w:rPr>
        <w:t xml:space="preserve">2° het verlof weigeren als de aanvraag niet voldoet aan alle voorwaarden die opgelegd worden in het </w:t>
      </w:r>
      <w:r w:rsidRPr="004E6944">
        <w:rPr>
          <w:rFonts w:cstheme="minorHAnsi"/>
          <w:bCs/>
          <w:iCs/>
          <w:szCs w:val="22"/>
          <w:lang w:val="nl-NL"/>
        </w:rPr>
        <w:t xml:space="preserve">Besluit van de Vlaamse regering van 26 juli 2016 </w:t>
      </w:r>
      <w:r w:rsidRPr="004E6944">
        <w:rPr>
          <w:rFonts w:cstheme="minorHAnsi"/>
          <w:bCs/>
          <w:iCs/>
          <w:szCs w:val="22"/>
        </w:rPr>
        <w:t xml:space="preserve">tot toekenning van onderbrekingsuitkeringen voor zorgkrediet, aangevuld met de voorwaarden in hoofdstuk XIbis en XIter van deze rechtspositieregeling; </w:t>
      </w:r>
    </w:p>
    <w:p w14:paraId="6E5C9CDD" w14:textId="5A504F61" w:rsidR="0071240A" w:rsidRPr="004E6944" w:rsidRDefault="0071240A" w:rsidP="0037747A">
      <w:pPr>
        <w:rPr>
          <w:rFonts w:cstheme="minorHAnsi"/>
          <w:bCs/>
          <w:iCs/>
          <w:szCs w:val="22"/>
        </w:rPr>
      </w:pPr>
      <w:r w:rsidRPr="004E6944">
        <w:rPr>
          <w:rFonts w:cstheme="minorHAnsi"/>
          <w:bCs/>
          <w:iCs/>
          <w:szCs w:val="22"/>
        </w:rPr>
        <w:t xml:space="preserve">3° de ingangsdatum van het verlof uitstellen </w:t>
      </w:r>
      <w:r w:rsidR="006D205A" w:rsidRPr="004E6944">
        <w:rPr>
          <w:rFonts w:cstheme="minorHAnsi"/>
          <w:bCs/>
          <w:iCs/>
          <w:szCs w:val="22"/>
        </w:rPr>
        <w:t>met een maximum van 3 maanden</w:t>
      </w:r>
      <w:r w:rsidR="004E34B5" w:rsidRPr="004E6944">
        <w:rPr>
          <w:rFonts w:cstheme="minorHAnsi"/>
          <w:bCs/>
          <w:iCs/>
          <w:szCs w:val="22"/>
        </w:rPr>
        <w:t xml:space="preserve"> </w:t>
      </w:r>
      <w:r w:rsidRPr="004E6944">
        <w:rPr>
          <w:rFonts w:cstheme="minorHAnsi"/>
          <w:bCs/>
          <w:iCs/>
          <w:szCs w:val="22"/>
        </w:rPr>
        <w:t>om redenen die inherent zijn aan de goede werking van de dienst</w:t>
      </w:r>
      <w:r w:rsidR="006D205A" w:rsidRPr="004E6944">
        <w:rPr>
          <w:rFonts w:cstheme="minorHAnsi"/>
          <w:bCs/>
          <w:iCs/>
          <w:szCs w:val="22"/>
        </w:rPr>
        <w:t>, behalve voor medische bijstand en palliatief verlof</w:t>
      </w:r>
      <w:r w:rsidR="003C77DB" w:rsidRPr="004E6944">
        <w:rPr>
          <w:rFonts w:cstheme="minorHAnsi"/>
          <w:bCs/>
          <w:iCs/>
          <w:szCs w:val="22"/>
        </w:rPr>
        <w:t>.</w:t>
      </w:r>
    </w:p>
    <w:p w14:paraId="71FAC59D" w14:textId="58F0B30B" w:rsidR="0071240A" w:rsidRPr="004E6944" w:rsidRDefault="00C57B6E" w:rsidP="0037747A">
      <w:pPr>
        <w:rPr>
          <w:rFonts w:cstheme="minorHAnsi"/>
          <w:bCs/>
          <w:iCs/>
          <w:szCs w:val="22"/>
          <w:lang w:val="nl-NL"/>
        </w:rPr>
      </w:pPr>
      <w:r w:rsidRPr="004E6944">
        <w:rPr>
          <w:rFonts w:cstheme="minorHAnsi"/>
          <w:bCs/>
          <w:iCs/>
          <w:szCs w:val="22"/>
          <w:lang w:val="nl-NL"/>
        </w:rPr>
        <w:t>4</w:t>
      </w:r>
      <w:r w:rsidR="0071240A" w:rsidRPr="004E6944">
        <w:rPr>
          <w:rFonts w:cstheme="minorHAnsi"/>
          <w:bCs/>
          <w:iCs/>
          <w:szCs w:val="22"/>
          <w:lang w:val="nl-NL"/>
        </w:rPr>
        <w:t xml:space="preserve">° een minimumduur en/of een maximumduur opleggen, binnen de algemene grens van artikel 8 en 9 van het Besluit van de Vlaamse regering van 26 juli 2016 </w:t>
      </w:r>
      <w:r w:rsidR="0071240A" w:rsidRPr="004E6944">
        <w:rPr>
          <w:rFonts w:cstheme="minorHAnsi"/>
          <w:bCs/>
          <w:iCs/>
          <w:szCs w:val="22"/>
        </w:rPr>
        <w:t>tot toekenning van onderbrekingsuitkeringen voor zorgkrediet</w:t>
      </w:r>
      <w:r w:rsidR="0071240A" w:rsidRPr="004E6944">
        <w:rPr>
          <w:rFonts w:cstheme="minorHAnsi"/>
          <w:bCs/>
          <w:iCs/>
          <w:szCs w:val="22"/>
          <w:lang w:val="nl-NL"/>
        </w:rPr>
        <w:t>;</w:t>
      </w:r>
    </w:p>
    <w:p w14:paraId="2511A33C" w14:textId="77777777" w:rsidR="00F51DA1" w:rsidRPr="004E6944" w:rsidRDefault="00F51DA1" w:rsidP="0037747A">
      <w:pPr>
        <w:rPr>
          <w:rFonts w:cstheme="minorHAnsi"/>
          <w:bCs/>
          <w:iCs/>
          <w:szCs w:val="22"/>
          <w:lang w:val="nl-NL"/>
        </w:rPr>
      </w:pPr>
    </w:p>
    <w:p w14:paraId="3C7C17A3" w14:textId="60680BE9" w:rsidR="0071240A" w:rsidRPr="004E6944" w:rsidRDefault="0071240A" w:rsidP="0037747A">
      <w:pPr>
        <w:rPr>
          <w:rFonts w:cstheme="minorHAnsi"/>
          <w:bCs/>
          <w:iCs/>
          <w:szCs w:val="22"/>
          <w:lang w:val="nl-NL"/>
        </w:rPr>
      </w:pPr>
      <w:r w:rsidRPr="004E6944">
        <w:rPr>
          <w:rFonts w:cstheme="minorHAnsi"/>
          <w:bCs/>
          <w:iCs/>
          <w:szCs w:val="22"/>
          <w:lang w:val="nl-NL"/>
        </w:rPr>
        <w:t>§</w:t>
      </w:r>
      <w:r w:rsidR="00C57B6E" w:rsidRPr="004E6944">
        <w:rPr>
          <w:rFonts w:cstheme="minorHAnsi"/>
          <w:bCs/>
          <w:iCs/>
          <w:szCs w:val="22"/>
          <w:lang w:val="nl-NL"/>
        </w:rPr>
        <w:t>3</w:t>
      </w:r>
      <w:r w:rsidRPr="004E6944">
        <w:rPr>
          <w:rFonts w:cstheme="minorHAnsi"/>
          <w:bCs/>
          <w:iCs/>
          <w:szCs w:val="22"/>
          <w:lang w:val="nl-NL"/>
        </w:rPr>
        <w:t xml:space="preserve">. De </w:t>
      </w:r>
      <w:r w:rsidR="00F3420D" w:rsidRPr="004E6944">
        <w:rPr>
          <w:rFonts w:cstheme="minorHAnsi"/>
          <w:bCs/>
          <w:iCs/>
          <w:szCs w:val="22"/>
          <w:lang w:val="nl-NL"/>
        </w:rPr>
        <w:t>algemeen directeur</w:t>
      </w:r>
      <w:r w:rsidRPr="004E6944">
        <w:rPr>
          <w:rFonts w:cstheme="minorHAnsi"/>
          <w:bCs/>
          <w:iCs/>
          <w:szCs w:val="22"/>
          <w:lang w:val="nl-NL"/>
        </w:rPr>
        <w:t xml:space="preserve"> en de financieel </w:t>
      </w:r>
      <w:r w:rsidR="00F3420D" w:rsidRPr="004E6944">
        <w:rPr>
          <w:rFonts w:cstheme="minorHAnsi"/>
          <w:bCs/>
          <w:iCs/>
          <w:szCs w:val="22"/>
          <w:lang w:val="nl-NL"/>
        </w:rPr>
        <w:t>directeur</w:t>
      </w:r>
      <w:r w:rsidRPr="004E6944">
        <w:rPr>
          <w:rFonts w:cstheme="minorHAnsi"/>
          <w:bCs/>
          <w:iCs/>
          <w:szCs w:val="22"/>
          <w:lang w:val="nl-NL"/>
        </w:rPr>
        <w:t xml:space="preserve"> kunnen het Vlaamse zorgkrediet als gunst aanvragen. </w:t>
      </w:r>
    </w:p>
    <w:p w14:paraId="7FA3AEF0" w14:textId="58EF52CA" w:rsidR="0071240A" w:rsidRPr="004E6944" w:rsidRDefault="0071240A" w:rsidP="0037747A">
      <w:pPr>
        <w:rPr>
          <w:rFonts w:cstheme="minorHAnsi"/>
          <w:bCs/>
          <w:iCs/>
          <w:szCs w:val="22"/>
          <w:lang w:val="nl-NL"/>
        </w:rPr>
      </w:pPr>
      <w:r w:rsidRPr="004E6944">
        <w:rPr>
          <w:rFonts w:cstheme="minorHAnsi"/>
          <w:bCs/>
          <w:iCs/>
          <w:szCs w:val="22"/>
          <w:lang w:val="nl-NL"/>
        </w:rPr>
        <w:t xml:space="preserve">Als </w:t>
      </w:r>
      <w:r w:rsidR="00852466" w:rsidRPr="004E6944">
        <w:rPr>
          <w:rFonts w:cstheme="minorHAnsi"/>
          <w:bCs/>
          <w:iCs/>
          <w:szCs w:val="22"/>
          <w:lang w:val="nl-NL"/>
        </w:rPr>
        <w:t>de algemeen directeur</w:t>
      </w:r>
      <w:r w:rsidRPr="004E6944">
        <w:rPr>
          <w:rFonts w:cstheme="minorHAnsi"/>
          <w:bCs/>
          <w:iCs/>
          <w:szCs w:val="22"/>
          <w:lang w:val="nl-NL"/>
        </w:rPr>
        <w:t xml:space="preserve"> zelf het Vlaamse zorgkrediet als gunst aanvraagt, beslist het college. </w:t>
      </w:r>
    </w:p>
    <w:p w14:paraId="457B2E84" w14:textId="7080034A" w:rsidR="0071240A" w:rsidRPr="004E6944" w:rsidRDefault="0071240A" w:rsidP="0037747A">
      <w:pPr>
        <w:rPr>
          <w:rFonts w:cstheme="minorHAnsi"/>
          <w:szCs w:val="22"/>
          <w:lang w:val="nl-NL"/>
        </w:rPr>
      </w:pPr>
      <w:r w:rsidRPr="004E6944">
        <w:rPr>
          <w:rFonts w:cstheme="minorHAnsi"/>
          <w:bCs/>
          <w:iCs/>
          <w:szCs w:val="22"/>
          <w:lang w:val="nl-NL"/>
        </w:rPr>
        <w:t xml:space="preserve">In voorkomend geval staat het college, als de </w:t>
      </w:r>
      <w:r w:rsidR="008B0B94" w:rsidRPr="004E6944">
        <w:rPr>
          <w:rFonts w:cstheme="minorHAnsi"/>
          <w:bCs/>
          <w:iCs/>
          <w:szCs w:val="22"/>
        </w:rPr>
        <w:t xml:space="preserve">algemeen directeur </w:t>
      </w:r>
      <w:r w:rsidRPr="004E6944">
        <w:rPr>
          <w:rFonts w:cstheme="minorHAnsi"/>
          <w:bCs/>
          <w:iCs/>
          <w:szCs w:val="22"/>
          <w:lang w:val="nl-NL"/>
        </w:rPr>
        <w:t xml:space="preserve">dit aanvraagt, of </w:t>
      </w:r>
      <w:r w:rsidR="00852466" w:rsidRPr="004E6944">
        <w:rPr>
          <w:rFonts w:cstheme="minorHAnsi"/>
          <w:bCs/>
          <w:iCs/>
          <w:szCs w:val="22"/>
          <w:lang w:val="nl-NL"/>
        </w:rPr>
        <w:t>de algemeen directeur</w:t>
      </w:r>
      <w:r w:rsidRPr="004E6944">
        <w:rPr>
          <w:rFonts w:cstheme="minorHAnsi"/>
          <w:bCs/>
          <w:iCs/>
          <w:szCs w:val="22"/>
          <w:lang w:val="nl-NL"/>
        </w:rPr>
        <w:t xml:space="preserve">, als de financieel </w:t>
      </w:r>
      <w:r w:rsidR="00F51DA1" w:rsidRPr="004E6944">
        <w:rPr>
          <w:rFonts w:cstheme="minorHAnsi"/>
          <w:bCs/>
          <w:iCs/>
          <w:szCs w:val="22"/>
          <w:lang w:val="nl-NL"/>
        </w:rPr>
        <w:t>directeur</w:t>
      </w:r>
      <w:r w:rsidRPr="004E6944">
        <w:rPr>
          <w:rFonts w:cstheme="minorHAnsi"/>
          <w:bCs/>
          <w:iCs/>
          <w:szCs w:val="22"/>
          <w:lang w:val="nl-NL"/>
        </w:rPr>
        <w:t xml:space="preserve"> dit aanvraagt, het Vlaamse zorgkrediet als gunst toe als en voor zover de goede</w:t>
      </w:r>
      <w:r w:rsidRPr="004E6944">
        <w:rPr>
          <w:rFonts w:cstheme="minorHAnsi"/>
          <w:szCs w:val="22"/>
          <w:lang w:val="nl-NL"/>
        </w:rPr>
        <w:t xml:space="preserve"> werking van de dienst niet wordt verstoord.</w:t>
      </w:r>
    </w:p>
    <w:p w14:paraId="21B44536" w14:textId="111DB609" w:rsidR="00E23A38" w:rsidRDefault="00E23A38">
      <w:pPr>
        <w:rPr>
          <w:rFonts w:cstheme="minorHAnsi"/>
          <w:szCs w:val="22"/>
        </w:rPr>
      </w:pPr>
    </w:p>
    <w:p w14:paraId="545B3ACB" w14:textId="77777777" w:rsidR="00F9094D" w:rsidRPr="00F9094D" w:rsidRDefault="00F9094D" w:rsidP="00F9094D">
      <w:pPr>
        <w:textAlignment w:val="top"/>
        <w:rPr>
          <w:rFonts w:cs="Calibri"/>
          <w:b/>
          <w:bCs/>
          <w:szCs w:val="22"/>
          <w:lang w:val="nl-NL"/>
        </w:rPr>
      </w:pPr>
      <w:r w:rsidRPr="00F9094D">
        <w:rPr>
          <w:rFonts w:cs="Calibri"/>
          <w:b/>
          <w:bCs/>
          <w:szCs w:val="22"/>
          <w:lang w:val="nl-NL"/>
        </w:rPr>
        <w:t xml:space="preserve">Artikel 301 </w:t>
      </w:r>
      <w:proofErr w:type="spellStart"/>
      <w:r w:rsidRPr="00F9094D">
        <w:rPr>
          <w:rFonts w:cs="Calibri"/>
          <w:b/>
          <w:bCs/>
          <w:szCs w:val="22"/>
          <w:lang w:val="nl-NL"/>
        </w:rPr>
        <w:t>septies</w:t>
      </w:r>
      <w:proofErr w:type="spellEnd"/>
    </w:p>
    <w:p w14:paraId="11ACD848" w14:textId="07C60FDD" w:rsidR="0071240A" w:rsidRPr="004E6944" w:rsidRDefault="0071240A" w:rsidP="0037747A">
      <w:pPr>
        <w:rPr>
          <w:rFonts w:cstheme="minorHAnsi"/>
          <w:szCs w:val="22"/>
          <w:lang w:val="nl-NL"/>
        </w:rPr>
      </w:pPr>
      <w:r w:rsidRPr="004E6944">
        <w:rPr>
          <w:rFonts w:cstheme="minorHAnsi"/>
          <w:szCs w:val="22"/>
          <w:lang w:val="nl-NL"/>
        </w:rPr>
        <w:t>§1. Het verlof of de afwezigheid wegens een andere reden dan de afwezigheid wegens Vlaams zorgkrediet maakt geen einde aan het Vlaams zorgkrediet. Evenmin wordt het Vlaams zorgkrediet geschorst.</w:t>
      </w:r>
    </w:p>
    <w:p w14:paraId="2EF204EB" w14:textId="77777777" w:rsidR="0071240A" w:rsidRPr="004E6944" w:rsidRDefault="0071240A" w:rsidP="0037747A">
      <w:pPr>
        <w:rPr>
          <w:rFonts w:cstheme="minorHAnsi"/>
          <w:szCs w:val="22"/>
          <w:lang w:val="nl-NL"/>
        </w:rPr>
      </w:pPr>
      <w:r w:rsidRPr="004E6944">
        <w:rPr>
          <w:rFonts w:cstheme="minorHAnsi"/>
          <w:szCs w:val="22"/>
          <w:lang w:val="nl-NL"/>
        </w:rPr>
        <w:t>Onder voorbehoud van andersluidende wettelijke bepalingen is de cumulatie van het Vlaams zorgkrediet met andere afwezigheden niet mogelijk en primeert het toegekende Vlaams zorgkrediet.</w:t>
      </w:r>
    </w:p>
    <w:p w14:paraId="15B37F25" w14:textId="77777777" w:rsidR="0071240A" w:rsidRPr="004E6944" w:rsidRDefault="0071240A" w:rsidP="0037747A">
      <w:pPr>
        <w:rPr>
          <w:rFonts w:cstheme="minorHAnsi"/>
          <w:szCs w:val="22"/>
        </w:rPr>
      </w:pPr>
    </w:p>
    <w:p w14:paraId="222164C4" w14:textId="2A3A0319" w:rsidR="0071240A" w:rsidRPr="004E6944" w:rsidRDefault="0071240A" w:rsidP="0037747A">
      <w:pPr>
        <w:rPr>
          <w:rFonts w:cstheme="minorHAnsi"/>
          <w:bCs/>
          <w:iCs/>
          <w:szCs w:val="22"/>
          <w:lang w:val="nl-NL"/>
        </w:rPr>
      </w:pPr>
      <w:r w:rsidRPr="004E6944">
        <w:rPr>
          <w:rFonts w:cstheme="minorHAnsi"/>
          <w:szCs w:val="22"/>
        </w:rPr>
        <w:t>§2. Het personeelslid dat met toepassing van 301</w:t>
      </w:r>
      <w:r w:rsidR="005D00AD" w:rsidRPr="004E6944">
        <w:rPr>
          <w:rFonts w:cstheme="minorHAnsi"/>
          <w:szCs w:val="22"/>
        </w:rPr>
        <w:t xml:space="preserve"> </w:t>
      </w:r>
      <w:r w:rsidRPr="004E6944">
        <w:rPr>
          <w:rFonts w:cstheme="minorHAnsi"/>
          <w:szCs w:val="22"/>
        </w:rPr>
        <w:t xml:space="preserve">bis van deze rechtspositieregeling verlof voor de opname van Vlaams zorgkrediet heeft gekregen kan niet vervroegd terugkeren tenzij in situaties van overmacht of wanneer de goede werking van de openbare dienst hierdoor niet wordt verstoord. </w:t>
      </w:r>
      <w:r w:rsidR="00FC738F" w:rsidRPr="004E6944">
        <w:rPr>
          <w:rFonts w:cstheme="minorHAnsi"/>
          <w:bCs/>
          <w:iCs/>
          <w:szCs w:val="22"/>
        </w:rPr>
        <w:t>De algemeen directeur</w:t>
      </w:r>
      <w:r w:rsidRPr="004E6944">
        <w:rPr>
          <w:rFonts w:cstheme="minorHAnsi"/>
          <w:bCs/>
          <w:iCs/>
          <w:szCs w:val="22"/>
        </w:rPr>
        <w:t>, of, bij delegatie, een ander personeelslid, beoordeelt de gegrondheid van de aangevoerde overmacht en/of de impact op de werking van de openbare dienst en neemt de beslissing.</w:t>
      </w:r>
    </w:p>
    <w:p w14:paraId="76238120" w14:textId="2F091345" w:rsidR="0071240A" w:rsidRDefault="0071240A" w:rsidP="0037747A">
      <w:pPr>
        <w:rPr>
          <w:rFonts w:cstheme="minorHAnsi"/>
          <w:szCs w:val="22"/>
          <w:lang w:val="nl-NL"/>
        </w:rPr>
      </w:pPr>
      <w:r w:rsidRPr="004E6944">
        <w:rPr>
          <w:rFonts w:cstheme="minorHAnsi"/>
          <w:bCs/>
          <w:iCs/>
          <w:szCs w:val="22"/>
          <w:lang w:val="nl-NL"/>
        </w:rPr>
        <w:t xml:space="preserve">Als </w:t>
      </w:r>
      <w:r w:rsidR="00852466" w:rsidRPr="004E6944">
        <w:rPr>
          <w:rFonts w:cstheme="minorHAnsi"/>
          <w:bCs/>
          <w:iCs/>
          <w:szCs w:val="22"/>
          <w:lang w:val="nl-NL"/>
        </w:rPr>
        <w:t>de algemeen directeur</w:t>
      </w:r>
      <w:r w:rsidRPr="004E6944">
        <w:rPr>
          <w:rFonts w:cstheme="minorHAnsi"/>
          <w:szCs w:val="22"/>
          <w:lang w:val="nl-NL"/>
        </w:rPr>
        <w:t xml:space="preserve"> zelf zijn verlof, verkregen met toepassing van 301</w:t>
      </w:r>
      <w:r w:rsidR="005D00AD" w:rsidRPr="004E6944">
        <w:rPr>
          <w:rFonts w:cstheme="minorHAnsi"/>
          <w:szCs w:val="22"/>
          <w:lang w:val="nl-NL"/>
        </w:rPr>
        <w:t xml:space="preserve"> </w:t>
      </w:r>
      <w:r w:rsidRPr="004E6944">
        <w:rPr>
          <w:rFonts w:cstheme="minorHAnsi"/>
          <w:szCs w:val="22"/>
          <w:lang w:val="nl-NL"/>
        </w:rPr>
        <w:t>bis van deze rechtspositieregeling, wil beëindigen, beslist het college.</w:t>
      </w:r>
    </w:p>
    <w:p w14:paraId="0A350687" w14:textId="77777777" w:rsidR="00E23A38" w:rsidRPr="004E6944" w:rsidRDefault="00E23A38" w:rsidP="0037747A">
      <w:pPr>
        <w:rPr>
          <w:rFonts w:cstheme="minorHAnsi"/>
          <w:szCs w:val="22"/>
          <w:lang w:val="nl-NL"/>
        </w:rPr>
      </w:pPr>
    </w:p>
    <w:p w14:paraId="2FE8A59C" w14:textId="77777777" w:rsidR="00452AF7" w:rsidRDefault="00452AF7">
      <w:pPr>
        <w:rPr>
          <w:rFonts w:asciiTheme="minorHAnsi" w:hAnsiTheme="minorHAnsi" w:cstheme="minorHAnsi"/>
          <w:b/>
          <w:bCs/>
          <w:snapToGrid w:val="0"/>
          <w:sz w:val="28"/>
          <w:szCs w:val="28"/>
          <w:lang w:val="nl-BE" w:eastAsia="en-US"/>
        </w:rPr>
      </w:pPr>
      <w:bookmarkStart w:id="330" w:name="Titel6bis"/>
      <w:bookmarkEnd w:id="330"/>
      <w:r>
        <w:rPr>
          <w:rFonts w:asciiTheme="minorHAnsi" w:hAnsiTheme="minorHAnsi"/>
          <w:sz w:val="28"/>
          <w:szCs w:val="28"/>
        </w:rPr>
        <w:br w:type="page"/>
      </w:r>
    </w:p>
    <w:p w14:paraId="22BDA473" w14:textId="6C8DA5C7" w:rsidR="0071240A" w:rsidRPr="00C006D8" w:rsidRDefault="00103BE5">
      <w:pPr>
        <w:pStyle w:val="Kop2"/>
        <w:rPr>
          <w:rFonts w:asciiTheme="minorHAnsi" w:hAnsiTheme="minorHAnsi"/>
          <w:sz w:val="28"/>
          <w:szCs w:val="28"/>
        </w:rPr>
      </w:pPr>
      <w:bookmarkStart w:id="331" w:name="_Toc88830562"/>
      <w:r w:rsidRPr="00C006D8">
        <w:rPr>
          <w:rFonts w:asciiTheme="minorHAnsi" w:hAnsiTheme="minorHAnsi"/>
          <w:sz w:val="28"/>
          <w:szCs w:val="28"/>
        </w:rPr>
        <w:lastRenderedPageBreak/>
        <w:t>Hoofdstuk XI</w:t>
      </w:r>
      <w:r w:rsidR="00DB13C6">
        <w:rPr>
          <w:rFonts w:asciiTheme="minorHAnsi" w:hAnsiTheme="minorHAnsi"/>
          <w:sz w:val="28"/>
          <w:szCs w:val="28"/>
        </w:rPr>
        <w:t xml:space="preserve"> </w:t>
      </w:r>
      <w:r w:rsidRPr="00C006D8">
        <w:rPr>
          <w:rFonts w:asciiTheme="minorHAnsi" w:hAnsiTheme="minorHAnsi"/>
          <w:sz w:val="28"/>
          <w:szCs w:val="28"/>
        </w:rPr>
        <w:t>ter</w:t>
      </w:r>
      <w:r w:rsidR="00106826" w:rsidRPr="00C006D8">
        <w:rPr>
          <w:rFonts w:asciiTheme="minorHAnsi" w:hAnsiTheme="minorHAnsi"/>
          <w:sz w:val="28"/>
          <w:szCs w:val="28"/>
        </w:rPr>
        <w:t>.</w:t>
      </w:r>
      <w:r w:rsidR="00D672EF" w:rsidRPr="00C006D8">
        <w:rPr>
          <w:rFonts w:asciiTheme="minorHAnsi" w:hAnsiTheme="minorHAnsi"/>
          <w:sz w:val="28"/>
          <w:szCs w:val="28"/>
        </w:rPr>
        <w:t xml:space="preserve"> </w:t>
      </w:r>
      <w:r w:rsidR="003F6B37" w:rsidRPr="00C006D8">
        <w:rPr>
          <w:rFonts w:asciiTheme="minorHAnsi" w:hAnsiTheme="minorHAnsi"/>
          <w:sz w:val="28"/>
          <w:szCs w:val="28"/>
        </w:rPr>
        <w:t>Thematisch</w:t>
      </w:r>
      <w:r w:rsidR="00106826" w:rsidRPr="00C006D8">
        <w:rPr>
          <w:rFonts w:asciiTheme="minorHAnsi" w:hAnsiTheme="minorHAnsi"/>
          <w:sz w:val="28"/>
          <w:szCs w:val="28"/>
        </w:rPr>
        <w:t xml:space="preserve"> verlof</w:t>
      </w:r>
      <w:bookmarkEnd w:id="331"/>
    </w:p>
    <w:p w14:paraId="0C1C5E45" w14:textId="25A137B7" w:rsidR="0071240A" w:rsidRPr="0037747A" w:rsidRDefault="00103BE5" w:rsidP="00F71DD2">
      <w:pPr>
        <w:pStyle w:val="Kop3"/>
      </w:pPr>
      <w:bookmarkStart w:id="332" w:name="_Toc88830563"/>
      <w:r w:rsidRPr="0037747A">
        <w:t xml:space="preserve">Afdeling </w:t>
      </w:r>
      <w:r w:rsidR="00220157" w:rsidRPr="0037747A">
        <w:t>I</w:t>
      </w:r>
      <w:r w:rsidR="0071240A" w:rsidRPr="0037747A">
        <w:t>. Algemene bepalingen</w:t>
      </w:r>
      <w:bookmarkEnd w:id="332"/>
      <w:r w:rsidR="004C3BD8" w:rsidRPr="0037747A">
        <w:t xml:space="preserve"> </w:t>
      </w:r>
    </w:p>
    <w:p w14:paraId="219A1050" w14:textId="77777777" w:rsidR="00F9094D" w:rsidRPr="00F9094D" w:rsidRDefault="00F9094D" w:rsidP="00B81407">
      <w:pPr>
        <w:textAlignment w:val="top"/>
        <w:rPr>
          <w:rFonts w:cs="Calibri"/>
          <w:b/>
          <w:bCs/>
          <w:szCs w:val="22"/>
          <w:lang w:val="nl-NL"/>
        </w:rPr>
      </w:pPr>
      <w:bookmarkStart w:id="333" w:name="aX31bis"/>
      <w:bookmarkEnd w:id="333"/>
      <w:r w:rsidRPr="00F9094D">
        <w:rPr>
          <w:rFonts w:cs="Calibri"/>
          <w:b/>
          <w:bCs/>
          <w:szCs w:val="22"/>
          <w:lang w:val="nl-NL"/>
        </w:rPr>
        <w:t xml:space="preserve">Artikel 301 </w:t>
      </w:r>
      <w:proofErr w:type="spellStart"/>
      <w:r w:rsidRPr="00F9094D">
        <w:rPr>
          <w:rFonts w:cs="Calibri"/>
          <w:b/>
          <w:bCs/>
          <w:szCs w:val="22"/>
          <w:lang w:val="nl-NL"/>
        </w:rPr>
        <w:t>octies</w:t>
      </w:r>
      <w:proofErr w:type="spellEnd"/>
    </w:p>
    <w:p w14:paraId="497D6874" w14:textId="03BA6AA6" w:rsidR="0071240A" w:rsidRPr="004E6944" w:rsidRDefault="0071240A" w:rsidP="00B81407">
      <w:pPr>
        <w:textAlignment w:val="top"/>
        <w:rPr>
          <w:rFonts w:cstheme="minorHAnsi"/>
          <w:szCs w:val="22"/>
          <w:lang w:val="nl-NL" w:eastAsia="nl-BE"/>
        </w:rPr>
      </w:pPr>
      <w:r w:rsidRPr="004E6944">
        <w:rPr>
          <w:rFonts w:cstheme="minorHAnsi"/>
          <w:szCs w:val="22"/>
          <w:lang w:val="nl-NL" w:eastAsia="nl-BE"/>
        </w:rPr>
        <w:t>§ 1. Het personeelslid met verlof voor loopbaanonderbreking in het kader van een federaal zorgverlof bevindt zich in de administratieve toestand dienstactiviteit, maar heeft geen recht op salaris.</w:t>
      </w:r>
    </w:p>
    <w:p w14:paraId="5F756DE5" w14:textId="77777777" w:rsidR="00B81407" w:rsidRPr="004E6944" w:rsidRDefault="00B81407" w:rsidP="00B81407">
      <w:pPr>
        <w:rPr>
          <w:lang w:val="nl-NL" w:eastAsia="nl-BE"/>
        </w:rPr>
      </w:pPr>
    </w:p>
    <w:p w14:paraId="6B1D131D" w14:textId="77777777" w:rsidR="0071240A" w:rsidRPr="004E6944" w:rsidRDefault="0071240A" w:rsidP="00B81407">
      <w:pPr>
        <w:rPr>
          <w:lang w:val="nl-NL" w:eastAsia="nl-BE"/>
        </w:rPr>
      </w:pPr>
      <w:r w:rsidRPr="004E6944">
        <w:rPr>
          <w:lang w:val="nl-NL" w:eastAsia="nl-BE"/>
        </w:rPr>
        <w:t>§ 2. Ziekteverlof of moederschapsrust maakt geen einde aan de loopbaanonderbreking.</w:t>
      </w:r>
    </w:p>
    <w:p w14:paraId="228C5E32" w14:textId="77777777" w:rsidR="00B81407" w:rsidRPr="004E6944" w:rsidRDefault="00B81407" w:rsidP="00B81407">
      <w:pPr>
        <w:rPr>
          <w:lang w:val="nl-NL" w:eastAsia="nl-BE"/>
        </w:rPr>
      </w:pPr>
    </w:p>
    <w:p w14:paraId="55732BBB" w14:textId="77777777" w:rsidR="0071240A" w:rsidRPr="004E6944" w:rsidRDefault="0071240A" w:rsidP="00B81407">
      <w:pPr>
        <w:rPr>
          <w:lang w:val="nl-NL" w:eastAsia="nl-BE"/>
        </w:rPr>
      </w:pPr>
      <w:r w:rsidRPr="004E6944">
        <w:rPr>
          <w:lang w:val="nl-NL" w:eastAsia="nl-BE"/>
        </w:rPr>
        <w:t>§ 3. De deeltijdse loopbaanonderbreking in het kader van een federaal zorgverlof kan niet gecombineerd worden met een verlof voor deeltijdse prestaties of met een vermindering van de arbeidsprestaties in het kader van het zorgkrediet.</w:t>
      </w:r>
    </w:p>
    <w:p w14:paraId="5F46C4D4" w14:textId="77777777" w:rsidR="00B81407" w:rsidRPr="004E6944" w:rsidRDefault="00B81407" w:rsidP="00B81407">
      <w:pPr>
        <w:rPr>
          <w:lang w:val="nl-NL" w:eastAsia="nl-BE"/>
        </w:rPr>
      </w:pPr>
    </w:p>
    <w:p w14:paraId="3E6189DD" w14:textId="77777777" w:rsidR="0071240A" w:rsidRPr="004E6944" w:rsidRDefault="0071240A" w:rsidP="00B81407">
      <w:pPr>
        <w:rPr>
          <w:lang w:val="nl-NL" w:eastAsia="nl-BE"/>
        </w:rPr>
      </w:pPr>
      <w:r w:rsidRPr="004E6944">
        <w:rPr>
          <w:lang w:val="nl-NL" w:eastAsia="nl-BE"/>
        </w:rPr>
        <w:t xml:space="preserve">§ 4. De nadere regelen voor de opname van de deeltijdse loopbaanonderbreking in het kader van een federaal zorgverlof worden bepaald in overleg tussen de </w:t>
      </w:r>
      <w:r w:rsidR="007B14D8" w:rsidRPr="004E6944">
        <w:rPr>
          <w:lang w:val="nl-NL" w:eastAsia="nl-BE"/>
        </w:rPr>
        <w:t>leidinggevende</w:t>
      </w:r>
      <w:r w:rsidRPr="004E6944">
        <w:rPr>
          <w:lang w:val="nl-NL" w:eastAsia="nl-BE"/>
        </w:rPr>
        <w:t xml:space="preserve"> en het personeelslid.</w:t>
      </w:r>
    </w:p>
    <w:p w14:paraId="7F687C26" w14:textId="638007D3" w:rsidR="0071240A" w:rsidRPr="006D544B" w:rsidRDefault="00103BE5" w:rsidP="00F71DD2">
      <w:pPr>
        <w:pStyle w:val="Kop3"/>
      </w:pPr>
      <w:bookmarkStart w:id="334" w:name="Hoofdstuk_2"/>
      <w:bookmarkStart w:id="335" w:name="_Toc88830564"/>
      <w:bookmarkEnd w:id="334"/>
      <w:r w:rsidRPr="006D544B">
        <w:t xml:space="preserve">Afdeling </w:t>
      </w:r>
      <w:r w:rsidR="00D672EF" w:rsidRPr="006D544B">
        <w:t>II.</w:t>
      </w:r>
      <w:r w:rsidR="0071240A" w:rsidRPr="006D544B">
        <w:t xml:space="preserve"> Palliatief verlof</w:t>
      </w:r>
      <w:bookmarkEnd w:id="335"/>
    </w:p>
    <w:p w14:paraId="5BD5E19B" w14:textId="77777777" w:rsidR="00F9094D" w:rsidRPr="00F9094D" w:rsidRDefault="00F9094D" w:rsidP="00B81407">
      <w:pPr>
        <w:textAlignment w:val="top"/>
        <w:rPr>
          <w:rFonts w:cs="Calibri"/>
          <w:b/>
          <w:bCs/>
          <w:szCs w:val="22"/>
          <w:lang w:val="nl-NL"/>
        </w:rPr>
      </w:pPr>
      <w:bookmarkStart w:id="336" w:name="aX32"/>
      <w:bookmarkEnd w:id="336"/>
      <w:r w:rsidRPr="00F9094D">
        <w:rPr>
          <w:rFonts w:cs="Calibri"/>
          <w:b/>
          <w:bCs/>
          <w:szCs w:val="22"/>
          <w:lang w:val="nl-NL"/>
        </w:rPr>
        <w:t xml:space="preserve">Artikel 301 </w:t>
      </w:r>
      <w:proofErr w:type="spellStart"/>
      <w:r w:rsidRPr="00F9094D">
        <w:rPr>
          <w:rFonts w:cs="Calibri"/>
          <w:b/>
          <w:bCs/>
          <w:szCs w:val="22"/>
          <w:lang w:val="nl-NL"/>
        </w:rPr>
        <w:t>novies</w:t>
      </w:r>
      <w:proofErr w:type="spellEnd"/>
    </w:p>
    <w:p w14:paraId="47366071" w14:textId="657BDCE3" w:rsidR="0071240A" w:rsidRPr="004E6944" w:rsidRDefault="0071240A" w:rsidP="00B81407">
      <w:pPr>
        <w:textAlignment w:val="top"/>
        <w:rPr>
          <w:rFonts w:cstheme="minorHAnsi"/>
          <w:szCs w:val="22"/>
          <w:lang w:val="nl-NL" w:eastAsia="nl-BE"/>
        </w:rPr>
      </w:pPr>
      <w:r w:rsidRPr="004E6944">
        <w:rPr>
          <w:rFonts w:cstheme="minorHAnsi"/>
          <w:szCs w:val="22"/>
          <w:lang w:val="nl-NL" w:eastAsia="nl-BE"/>
        </w:rPr>
        <w:t>Elke ambtenaar heeft recht op voltijdse en/of halftijdse loopbaanonderbreking voor het verstrekken van palliatieve zorgen. De duur van de voltijdse en halftijdse loopbaanonderbreking om palliatieve zorgen te verstrekken bedraagt één maand, eenmaal verlengbaar met één maand. Bij verlenging met een maand kan de opnamevorm worden gewijzigd.</w:t>
      </w:r>
    </w:p>
    <w:p w14:paraId="1DDDE5AF" w14:textId="77777777" w:rsidR="00B81407" w:rsidRPr="004E6944" w:rsidRDefault="00B81407" w:rsidP="00B81407">
      <w:pPr>
        <w:rPr>
          <w:lang w:val="nl-NL" w:eastAsia="nl-BE"/>
        </w:rPr>
      </w:pPr>
    </w:p>
    <w:p w14:paraId="0C1EA646" w14:textId="77777777" w:rsidR="0071240A" w:rsidRPr="004E6944" w:rsidRDefault="0071240A" w:rsidP="00B81407">
      <w:pPr>
        <w:rPr>
          <w:lang w:val="nl-NL" w:eastAsia="nl-BE"/>
        </w:rPr>
      </w:pPr>
      <w:r w:rsidRPr="004E6944">
        <w:rPr>
          <w:lang w:val="nl-NL" w:eastAsia="nl-BE"/>
        </w:rPr>
        <w:t>Het contractuele personeelslid heeft recht op loopbaanonderbreking voor palliatief verlof conform de arbeidsrechtelijke bepalingen, die van toepassing zijn voor de diensten van de Vlaamse overheid.</w:t>
      </w:r>
      <w:bookmarkStart w:id="337" w:name="aX33"/>
      <w:bookmarkEnd w:id="337"/>
    </w:p>
    <w:p w14:paraId="64C129F6" w14:textId="77777777" w:rsidR="00B81407" w:rsidRPr="00F3420D" w:rsidRDefault="00B81407" w:rsidP="00B81407">
      <w:pPr>
        <w:rPr>
          <w:lang w:val="nl-NL" w:eastAsia="nl-BE"/>
        </w:rPr>
      </w:pPr>
    </w:p>
    <w:p w14:paraId="15D07FDE" w14:textId="77777777" w:rsidR="00F9094D" w:rsidRPr="00F9094D" w:rsidRDefault="00F9094D" w:rsidP="00B81407">
      <w:pPr>
        <w:textAlignment w:val="top"/>
        <w:rPr>
          <w:rFonts w:cs="Calibri"/>
          <w:b/>
          <w:bCs/>
          <w:szCs w:val="22"/>
          <w:lang w:val="nl-NL"/>
        </w:rPr>
      </w:pPr>
      <w:bookmarkStart w:id="338" w:name="Hoofdstuk_3"/>
      <w:bookmarkEnd w:id="338"/>
      <w:r w:rsidRPr="00F9094D">
        <w:rPr>
          <w:rFonts w:cs="Calibri"/>
          <w:b/>
          <w:bCs/>
          <w:szCs w:val="22"/>
          <w:lang w:val="nl-NL"/>
        </w:rPr>
        <w:t xml:space="preserve">Artikel 301 </w:t>
      </w:r>
      <w:proofErr w:type="spellStart"/>
      <w:r w:rsidRPr="00F9094D">
        <w:rPr>
          <w:rFonts w:cs="Calibri"/>
          <w:b/>
          <w:bCs/>
          <w:szCs w:val="22"/>
          <w:lang w:val="nl-NL"/>
        </w:rPr>
        <w:t>decies</w:t>
      </w:r>
      <w:proofErr w:type="spellEnd"/>
    </w:p>
    <w:p w14:paraId="62857A03" w14:textId="1AF34418" w:rsidR="00E23A38" w:rsidRDefault="00A94805" w:rsidP="00B81407">
      <w:pPr>
        <w:textAlignment w:val="top"/>
        <w:rPr>
          <w:rFonts w:cstheme="minorHAnsi"/>
          <w:szCs w:val="22"/>
          <w:lang w:val="nl-NL" w:eastAsia="nl-BE"/>
        </w:rPr>
      </w:pPr>
      <w:r w:rsidRPr="004E6944">
        <w:rPr>
          <w:rFonts w:cstheme="minorHAnsi"/>
          <w:szCs w:val="22"/>
          <w:lang w:val="nl-NL" w:eastAsia="nl-BE"/>
        </w:rPr>
        <w:t>Loopbaanonderbreking om palliatieve zorgen te verstrekken wordt niet meegeteld voor de berekening van het zorgkrediet vermeld onder artikel 301</w:t>
      </w:r>
      <w:r w:rsidR="005D00AD" w:rsidRPr="004E6944">
        <w:rPr>
          <w:rFonts w:cstheme="minorHAnsi"/>
          <w:szCs w:val="22"/>
          <w:lang w:val="nl-NL" w:eastAsia="nl-BE"/>
        </w:rPr>
        <w:t xml:space="preserve"> </w:t>
      </w:r>
      <w:r w:rsidRPr="004E6944">
        <w:rPr>
          <w:rFonts w:cstheme="minorHAnsi"/>
          <w:szCs w:val="22"/>
          <w:lang w:val="nl-NL" w:eastAsia="nl-BE"/>
        </w:rPr>
        <w:t>bis.</w:t>
      </w:r>
    </w:p>
    <w:p w14:paraId="0187FD80" w14:textId="77777777" w:rsidR="00E23A38" w:rsidRDefault="00E23A38">
      <w:pPr>
        <w:rPr>
          <w:rFonts w:cstheme="minorHAnsi"/>
          <w:szCs w:val="22"/>
          <w:lang w:val="nl-NL" w:eastAsia="nl-BE"/>
        </w:rPr>
      </w:pPr>
      <w:r>
        <w:rPr>
          <w:rFonts w:cstheme="minorHAnsi"/>
          <w:szCs w:val="22"/>
          <w:lang w:val="nl-NL" w:eastAsia="nl-BE"/>
        </w:rPr>
        <w:br w:type="page"/>
      </w:r>
    </w:p>
    <w:p w14:paraId="35A6AD64" w14:textId="7316F687" w:rsidR="0071240A" w:rsidRPr="006D544B" w:rsidRDefault="00103BE5" w:rsidP="00F71DD2">
      <w:pPr>
        <w:pStyle w:val="Kop3"/>
      </w:pPr>
      <w:bookmarkStart w:id="339" w:name="_Toc88830565"/>
      <w:r w:rsidRPr="006D544B">
        <w:lastRenderedPageBreak/>
        <w:t>Afdeling</w:t>
      </w:r>
      <w:r w:rsidR="00220157" w:rsidRPr="006D544B">
        <w:t xml:space="preserve"> III</w:t>
      </w:r>
      <w:r w:rsidR="0071240A" w:rsidRPr="006D544B">
        <w:t>. Bijstand aan of verzorging van een zwaar ziek gezins- of familielid</w:t>
      </w:r>
      <w:bookmarkEnd w:id="339"/>
    </w:p>
    <w:p w14:paraId="6EA0814B" w14:textId="77777777" w:rsidR="00F9094D" w:rsidRPr="00F9094D" w:rsidRDefault="00F9094D" w:rsidP="00B81407">
      <w:pPr>
        <w:textAlignment w:val="top"/>
        <w:rPr>
          <w:rFonts w:cs="Calibri"/>
          <w:b/>
          <w:bCs/>
          <w:szCs w:val="22"/>
          <w:lang w:val="nl-NL"/>
        </w:rPr>
      </w:pPr>
      <w:bookmarkStart w:id="340" w:name="aX34"/>
      <w:bookmarkEnd w:id="340"/>
      <w:r w:rsidRPr="00F9094D">
        <w:rPr>
          <w:rFonts w:cs="Calibri"/>
          <w:b/>
          <w:bCs/>
          <w:szCs w:val="22"/>
          <w:lang w:val="nl-NL"/>
        </w:rPr>
        <w:t xml:space="preserve">Artikel 301 </w:t>
      </w:r>
      <w:proofErr w:type="spellStart"/>
      <w:r w:rsidRPr="00F9094D">
        <w:rPr>
          <w:rFonts w:cs="Calibri"/>
          <w:b/>
          <w:bCs/>
          <w:szCs w:val="22"/>
          <w:lang w:val="nl-NL"/>
        </w:rPr>
        <w:t>undecies</w:t>
      </w:r>
      <w:proofErr w:type="spellEnd"/>
    </w:p>
    <w:p w14:paraId="314ABD62" w14:textId="6C5E0987" w:rsidR="0071240A" w:rsidRPr="004E6944" w:rsidRDefault="0071240A" w:rsidP="00B81407">
      <w:pPr>
        <w:textAlignment w:val="top"/>
        <w:rPr>
          <w:rFonts w:cstheme="minorHAnsi"/>
          <w:szCs w:val="22"/>
          <w:lang w:val="nl-NL" w:eastAsia="nl-BE"/>
        </w:rPr>
      </w:pPr>
      <w:r w:rsidRPr="004E6944">
        <w:rPr>
          <w:rFonts w:cstheme="minorHAnsi"/>
          <w:szCs w:val="22"/>
          <w:lang w:val="nl-NL" w:eastAsia="nl-BE"/>
        </w:rPr>
        <w:t>§ 1. Elke ambtenaar heeft recht op voltijdse en/of halftijdse loopbaanonderbreking voor bijstand aan of verzorging van een zwaar ziek gezins- of familielid. De maximumduur per patiënt bedraagt voor de voltijdse loopbaanonderbreking 12 maanden, en voor de halftijdse loopbaanonderbreking 24 maanden.</w:t>
      </w:r>
    </w:p>
    <w:p w14:paraId="1B502F39" w14:textId="77777777" w:rsidR="0071240A" w:rsidRPr="004E6944" w:rsidRDefault="0071240A" w:rsidP="00B81407">
      <w:pPr>
        <w:rPr>
          <w:lang w:val="nl-NL" w:eastAsia="nl-BE"/>
        </w:rPr>
      </w:pPr>
      <w:r w:rsidRPr="004E6944">
        <w:rPr>
          <w:lang w:val="nl-NL" w:eastAsia="nl-BE"/>
        </w:rPr>
        <w:t>Als de ambtenaar uitsluitend en effectief samenwoont met minstens één kind en het verlof opneemt voor de bijstand aan een zwaar ziek kind van hoogstens 16 jaar, dan bedraagt de maximumduur van de voltijdse loopbaanonderbreking evenwel 24 maanden, en van de halftijdse loopbaanonderbreking 48 maanden.</w:t>
      </w:r>
    </w:p>
    <w:p w14:paraId="516E289C" w14:textId="77777777" w:rsidR="00B81407" w:rsidRPr="004E6944" w:rsidRDefault="00B81407" w:rsidP="00B81407">
      <w:pPr>
        <w:rPr>
          <w:lang w:val="nl-NL" w:eastAsia="nl-BE"/>
        </w:rPr>
      </w:pPr>
    </w:p>
    <w:p w14:paraId="44753C73" w14:textId="77777777" w:rsidR="00B81407" w:rsidRPr="004E6944" w:rsidRDefault="0071240A" w:rsidP="00B81407">
      <w:pPr>
        <w:rPr>
          <w:lang w:val="nl-NL" w:eastAsia="nl-BE"/>
        </w:rPr>
      </w:pPr>
      <w:r w:rsidRPr="004E6944">
        <w:rPr>
          <w:lang w:val="nl-NL" w:eastAsia="nl-BE"/>
        </w:rPr>
        <w:t>§ 2. De voltijdse en halftijdse loopbaanonderbreking voor de bijstand aan of de verzorging van een zwaar ziek gezins- of familielid kan worden genomen in al dan niet opeenvolgende perioden van minimaal één en maximaal drie maanden. De ambtenaar kan bij elke nieuwe periode van loopbaanonderbreking voor de bijstand aan of de verzorging van een zwaar ziek gezins- of familielid veranderen van opnamevorm, overeenkomstig het principe dat één maand voltijdse loopbaanonderbreking gelijkstaat met twee maanden halftijdse loopbaanonderbreking. Het equivalent van, naargelang van het geval, 12 of 24 maanden voltijdse loopbaanonderbreking, mag ev</w:t>
      </w:r>
      <w:r w:rsidR="00B81407" w:rsidRPr="004E6944">
        <w:rPr>
          <w:lang w:val="nl-NL" w:eastAsia="nl-BE"/>
        </w:rPr>
        <w:t>enwel niet worden overschreden.</w:t>
      </w:r>
    </w:p>
    <w:p w14:paraId="658C4634" w14:textId="77777777" w:rsidR="00B81407" w:rsidRDefault="00B81407" w:rsidP="00B81407">
      <w:pPr>
        <w:rPr>
          <w:lang w:val="nl-NL" w:eastAsia="nl-BE"/>
        </w:rPr>
      </w:pPr>
    </w:p>
    <w:p w14:paraId="4E84CB4C" w14:textId="609CE057" w:rsidR="0071240A" w:rsidRPr="004E6944" w:rsidRDefault="0071240A" w:rsidP="00B81407">
      <w:pPr>
        <w:rPr>
          <w:lang w:val="nl-NL" w:eastAsia="nl-BE"/>
        </w:rPr>
      </w:pPr>
      <w:r w:rsidRPr="004E6944">
        <w:rPr>
          <w:lang w:val="nl-NL" w:eastAsia="nl-BE"/>
        </w:rPr>
        <w:t>In afwijking van het eerste lid kan een ambtenaar voor de bijstand of de verzorging van een minderjarig kind, tijdens of vlak na de hospitalisatie van het kind als gevolg van een zware ziekte, voltijdse loopbaanonderbreking opnemen met één week, eventueel verlengbaar met één week.</w:t>
      </w:r>
    </w:p>
    <w:p w14:paraId="6E20A94A" w14:textId="77777777" w:rsidR="00B81407" w:rsidRPr="004E6944" w:rsidRDefault="00B81407" w:rsidP="00B81407">
      <w:pPr>
        <w:rPr>
          <w:lang w:val="nl-NL" w:eastAsia="nl-BE"/>
        </w:rPr>
      </w:pPr>
    </w:p>
    <w:p w14:paraId="5778073D" w14:textId="77777777" w:rsidR="0071240A" w:rsidRPr="004E6944" w:rsidRDefault="0071240A" w:rsidP="00B81407">
      <w:pPr>
        <w:rPr>
          <w:lang w:val="nl-NL" w:eastAsia="nl-BE"/>
        </w:rPr>
      </w:pPr>
      <w:r w:rsidRPr="004E6944">
        <w:rPr>
          <w:lang w:val="nl-NL" w:eastAsia="nl-BE"/>
        </w:rPr>
        <w:t>Voor de toepassing van het tweede lid wordt onder een zware ziekte verstaan: elke ziekte of medische ingreep die door de behandelende geneesheer van het zwaar zieke kind als dusdanig wordt beschouwd en waarbij de geneesheer oordeelt dat elke vorm van sociale, familiale of psychologische bijstand of verzorging noodzakelijk is.</w:t>
      </w:r>
    </w:p>
    <w:p w14:paraId="760B70FE" w14:textId="77777777" w:rsidR="00B81407" w:rsidRPr="004E6944" w:rsidRDefault="00B81407" w:rsidP="00B81407">
      <w:pPr>
        <w:rPr>
          <w:lang w:val="nl-NL" w:eastAsia="nl-BE"/>
        </w:rPr>
      </w:pPr>
    </w:p>
    <w:p w14:paraId="2FFABCE1" w14:textId="77777777" w:rsidR="00B81407" w:rsidRPr="004E6944" w:rsidRDefault="0071240A" w:rsidP="00B81407">
      <w:pPr>
        <w:rPr>
          <w:lang w:val="nl-NL" w:eastAsia="nl-BE"/>
        </w:rPr>
      </w:pPr>
      <w:r w:rsidRPr="004E6944">
        <w:rPr>
          <w:lang w:val="nl-NL" w:eastAsia="nl-BE"/>
        </w:rPr>
        <w:t xml:space="preserve">De volgende ambtenaren kunnen gebruik maken van de in het tweede lid vermelde opnamemogelijkheid: </w:t>
      </w:r>
    </w:p>
    <w:p w14:paraId="32BA86D4" w14:textId="71A4C3C7" w:rsidR="0071240A" w:rsidRPr="004E6944" w:rsidRDefault="0071240A" w:rsidP="00B81407">
      <w:pPr>
        <w:rPr>
          <w:lang w:val="nl-NL" w:eastAsia="nl-BE"/>
        </w:rPr>
      </w:pPr>
      <w:r w:rsidRPr="004E6944">
        <w:rPr>
          <w:lang w:val="nl-NL" w:eastAsia="nl-BE"/>
        </w:rPr>
        <w:t>1° de ambtenaar die ouder is in de eerste graad van het zwaar zieke kind en ermee samenwoont;</w:t>
      </w:r>
      <w:r w:rsidRPr="004E6944">
        <w:rPr>
          <w:lang w:val="nl-NL" w:eastAsia="nl-BE"/>
        </w:rPr>
        <w:br/>
        <w:t>2° de ambtenaar die samenwoont met het zwaar zieke kind en belast is met de dagelijkse opvoeding.</w:t>
      </w:r>
    </w:p>
    <w:p w14:paraId="58F7AE24" w14:textId="77777777" w:rsidR="00B81407" w:rsidRPr="004E6944" w:rsidRDefault="00B81407" w:rsidP="00B81407">
      <w:pPr>
        <w:rPr>
          <w:lang w:val="nl-NL" w:eastAsia="nl-BE"/>
        </w:rPr>
      </w:pPr>
    </w:p>
    <w:p w14:paraId="38D33A6C" w14:textId="77777777" w:rsidR="0071240A" w:rsidRPr="004E6944" w:rsidRDefault="0071240A" w:rsidP="00B81407">
      <w:pPr>
        <w:rPr>
          <w:lang w:val="nl-NL" w:eastAsia="nl-BE"/>
        </w:rPr>
      </w:pPr>
      <w:r w:rsidRPr="004E6944">
        <w:rPr>
          <w:lang w:val="nl-NL" w:eastAsia="nl-BE"/>
        </w:rPr>
        <w:t xml:space="preserve">Wanneer de in het vierde lid vermelde ambtenaren geen gebruik kunnen maken van de in het tweede lid vermelde opnamemogelijkheid, kunnen de volgende ambtenaren hiervan gebruik maken: </w:t>
      </w:r>
      <w:r w:rsidRPr="004E6944">
        <w:rPr>
          <w:lang w:val="nl-NL" w:eastAsia="nl-BE"/>
        </w:rPr>
        <w:br/>
        <w:t>1° de ambtenaar die ouder is in de eerste graad van het zwaar zieke kind en er niet mee samenwoont;</w:t>
      </w:r>
      <w:r w:rsidRPr="004E6944">
        <w:rPr>
          <w:lang w:val="nl-NL" w:eastAsia="nl-BE"/>
        </w:rPr>
        <w:br/>
        <w:t>2° een familielid van het zwaar zieke kind tot de tweede graad, wanneer de ambtenaar sub 1° in de onmogelijkheid verkeert dit verlof op te nemen.</w:t>
      </w:r>
    </w:p>
    <w:p w14:paraId="1A751F0C" w14:textId="77777777" w:rsidR="0071240A" w:rsidRPr="004E6944" w:rsidRDefault="0071240A" w:rsidP="00DC5D57">
      <w:pPr>
        <w:rPr>
          <w:lang w:val="nl-NL" w:eastAsia="nl-BE"/>
        </w:rPr>
      </w:pPr>
      <w:r w:rsidRPr="004E6944">
        <w:rPr>
          <w:lang w:val="nl-NL" w:eastAsia="nl-BE"/>
        </w:rPr>
        <w:t>De ambtenaar die de verlengingsmogelijkheid vermeld in het tweede lid heeft uitgeput, kan zijn voltijds medisch bijstandsverlof nog uitbreiden tot één maand door ook voor de tussenliggende periode voltijds medisch bijstandsverlof te nemen.</w:t>
      </w:r>
    </w:p>
    <w:p w14:paraId="54E32AE5" w14:textId="77777777" w:rsidR="00DC5D57" w:rsidRPr="004E6944" w:rsidRDefault="00DC5D57" w:rsidP="00DC5D57">
      <w:pPr>
        <w:rPr>
          <w:lang w:val="nl-NL" w:eastAsia="nl-BE"/>
        </w:rPr>
      </w:pPr>
    </w:p>
    <w:p w14:paraId="1A34D2B9" w14:textId="77777777" w:rsidR="0071240A" w:rsidRPr="004E6944" w:rsidRDefault="0071240A" w:rsidP="00DC5D57">
      <w:pPr>
        <w:rPr>
          <w:lang w:val="nl-NL" w:eastAsia="nl-BE"/>
        </w:rPr>
      </w:pPr>
      <w:r w:rsidRPr="004E6944">
        <w:rPr>
          <w:lang w:val="nl-NL" w:eastAsia="nl-BE"/>
        </w:rPr>
        <w:t>§ 3. Het equivalent van de 12 of 24 maanden voltijdse loopbaanonderbreking wordt verminderd met de duur van de voltijdse en halftijdse loopbaanonderbrekingen die de ambtenaar in om het even welke hoedanigheid bij dezelfde of een andere werkgever voor dezelfde patiënt heeft genoten.</w:t>
      </w:r>
    </w:p>
    <w:p w14:paraId="29F16DEE" w14:textId="77777777" w:rsidR="00DC5D57" w:rsidRPr="004E6944" w:rsidRDefault="00DC5D57" w:rsidP="00DC5D57">
      <w:pPr>
        <w:rPr>
          <w:lang w:val="nl-NL" w:eastAsia="nl-BE"/>
        </w:rPr>
      </w:pPr>
    </w:p>
    <w:p w14:paraId="2E2706D8" w14:textId="77777777" w:rsidR="00DC5D57" w:rsidRPr="004E6944" w:rsidRDefault="0071240A" w:rsidP="00DC5D57">
      <w:pPr>
        <w:rPr>
          <w:lang w:val="nl-NL" w:eastAsia="nl-BE"/>
        </w:rPr>
      </w:pPr>
      <w:r w:rsidRPr="004E6944">
        <w:rPr>
          <w:lang w:val="nl-NL" w:eastAsia="nl-BE"/>
        </w:rPr>
        <w:t>§ 4. Het contractuele personeelslid heeft recht op loopbaanonderbreking voor bijstand aan of verzorging van een zwaar ziek gezins- of familielid volgens de regeling die geldt voor de ambtenaar.</w:t>
      </w:r>
    </w:p>
    <w:p w14:paraId="7784C1FE" w14:textId="2A3E5F31" w:rsidR="0071240A" w:rsidRPr="004E6944" w:rsidRDefault="0071240A" w:rsidP="00DC5D57">
      <w:pPr>
        <w:rPr>
          <w:lang w:val="nl-NL" w:eastAsia="nl-BE"/>
        </w:rPr>
      </w:pPr>
      <w:r w:rsidRPr="004E6944">
        <w:rPr>
          <w:lang w:val="nl-NL" w:eastAsia="nl-BE"/>
        </w:rPr>
        <w:t>Om dit recht onder de vorm van halftijdse loopbaanonderbreking te kunnen uitoefenen, moet het contractuele personeelslid evenwel minstens met drievierden prestaties zijn tewerkgesteld.</w:t>
      </w:r>
    </w:p>
    <w:p w14:paraId="35D6A2A8" w14:textId="77777777" w:rsidR="00DC5D57" w:rsidRDefault="00DC5D57" w:rsidP="0037747A">
      <w:pPr>
        <w:textAlignment w:val="top"/>
        <w:rPr>
          <w:rFonts w:asciiTheme="minorHAnsi" w:hAnsiTheme="minorHAnsi" w:cstheme="minorHAnsi"/>
          <w:b/>
          <w:szCs w:val="22"/>
          <w:lang w:val="nl-NL" w:eastAsia="nl-BE"/>
        </w:rPr>
      </w:pPr>
      <w:bookmarkStart w:id="341" w:name="aX35"/>
      <w:bookmarkEnd w:id="341"/>
    </w:p>
    <w:p w14:paraId="1E2DD96D" w14:textId="77777777" w:rsidR="00F9094D" w:rsidRPr="00F9094D" w:rsidRDefault="00F9094D" w:rsidP="00DC5D57">
      <w:pPr>
        <w:textAlignment w:val="top"/>
        <w:rPr>
          <w:rFonts w:cs="Calibri"/>
          <w:b/>
          <w:bCs/>
          <w:szCs w:val="22"/>
          <w:lang w:val="nl-NL"/>
        </w:rPr>
      </w:pPr>
      <w:r w:rsidRPr="00F9094D">
        <w:rPr>
          <w:rFonts w:cs="Calibri"/>
          <w:b/>
          <w:bCs/>
          <w:szCs w:val="22"/>
          <w:lang w:val="nl-NL"/>
        </w:rPr>
        <w:t xml:space="preserve">Artikel 301 </w:t>
      </w:r>
      <w:proofErr w:type="spellStart"/>
      <w:r w:rsidRPr="00F9094D">
        <w:rPr>
          <w:rFonts w:cs="Calibri"/>
          <w:b/>
          <w:bCs/>
          <w:szCs w:val="22"/>
          <w:lang w:val="nl-NL"/>
        </w:rPr>
        <w:t>duodecies</w:t>
      </w:r>
      <w:proofErr w:type="spellEnd"/>
    </w:p>
    <w:p w14:paraId="12C0B382" w14:textId="6A53E9C1" w:rsidR="0071240A" w:rsidRPr="004E6944" w:rsidRDefault="0071240A" w:rsidP="00DC5D57">
      <w:pPr>
        <w:textAlignment w:val="top"/>
        <w:rPr>
          <w:rFonts w:cstheme="minorHAnsi"/>
          <w:szCs w:val="22"/>
          <w:lang w:val="nl-NL" w:eastAsia="nl-BE"/>
        </w:rPr>
      </w:pPr>
      <w:r w:rsidRPr="004E6944">
        <w:rPr>
          <w:rFonts w:cstheme="minorHAnsi"/>
          <w:szCs w:val="22"/>
          <w:lang w:val="nl-NL" w:eastAsia="nl-BE"/>
        </w:rPr>
        <w:t>Loopbaanonderbreking voor bijstand aan of verzorging van een zwaar ziek gezins- of familielid wordt niet meegeteld voor de berekening van het zorgkrediet vermeld onder artikel 301</w:t>
      </w:r>
      <w:r w:rsidR="005D00AD" w:rsidRPr="004E6944">
        <w:rPr>
          <w:rFonts w:cstheme="minorHAnsi"/>
          <w:szCs w:val="22"/>
          <w:lang w:val="nl-NL" w:eastAsia="nl-BE"/>
        </w:rPr>
        <w:t xml:space="preserve"> </w:t>
      </w:r>
      <w:r w:rsidRPr="004E6944">
        <w:rPr>
          <w:rFonts w:cstheme="minorHAnsi"/>
          <w:szCs w:val="22"/>
          <w:lang w:val="nl-NL" w:eastAsia="nl-BE"/>
        </w:rPr>
        <w:t>bis.</w:t>
      </w:r>
      <w:bookmarkStart w:id="342" w:name="Hoofdstuk_4"/>
      <w:bookmarkEnd w:id="342"/>
    </w:p>
    <w:p w14:paraId="4AF16017" w14:textId="0C61E544" w:rsidR="0071240A" w:rsidRPr="00851462" w:rsidRDefault="00103BE5" w:rsidP="00F71DD2">
      <w:pPr>
        <w:pStyle w:val="Kop3"/>
      </w:pPr>
      <w:bookmarkStart w:id="343" w:name="_Toc88830566"/>
      <w:r w:rsidRPr="00851462">
        <w:lastRenderedPageBreak/>
        <w:t>Afdeling</w:t>
      </w:r>
      <w:r w:rsidR="007C02F8" w:rsidRPr="00851462">
        <w:t xml:space="preserve"> IV</w:t>
      </w:r>
      <w:r w:rsidR="0071240A" w:rsidRPr="00851462">
        <w:t>. Ouderschapsverlof</w:t>
      </w:r>
      <w:bookmarkEnd w:id="343"/>
    </w:p>
    <w:p w14:paraId="6582BC33" w14:textId="77777777" w:rsidR="00F9094D" w:rsidRDefault="00F9094D" w:rsidP="00F9094D">
      <w:pPr>
        <w:textAlignment w:val="top"/>
        <w:rPr>
          <w:rFonts w:ascii="Garamond" w:hAnsi="Garamond" w:cstheme="minorHAnsi"/>
          <w:b/>
          <w:szCs w:val="22"/>
          <w:lang w:val="nl-NL" w:eastAsia="nl-BE"/>
        </w:rPr>
      </w:pPr>
      <w:bookmarkStart w:id="344" w:name="aX36"/>
      <w:bookmarkEnd w:id="344"/>
      <w:r w:rsidRPr="00F9094D">
        <w:rPr>
          <w:rFonts w:cs="Calibri"/>
          <w:b/>
          <w:bCs/>
          <w:szCs w:val="22"/>
          <w:lang w:val="nl-NL"/>
        </w:rPr>
        <w:t xml:space="preserve">Artikel 301 </w:t>
      </w:r>
      <w:proofErr w:type="spellStart"/>
      <w:r w:rsidRPr="00F9094D">
        <w:rPr>
          <w:rFonts w:cs="Calibri"/>
          <w:b/>
          <w:bCs/>
          <w:szCs w:val="22"/>
          <w:lang w:val="nl-NL"/>
        </w:rPr>
        <w:t>terdecies</w:t>
      </w:r>
      <w:proofErr w:type="spellEnd"/>
    </w:p>
    <w:p w14:paraId="09586D0F" w14:textId="560A5599" w:rsidR="0071240A" w:rsidRPr="00E23A38" w:rsidRDefault="0071240A" w:rsidP="00E23A38">
      <w:pPr>
        <w:rPr>
          <w:lang w:val="nl-NL" w:eastAsia="nl-BE"/>
        </w:rPr>
      </w:pPr>
      <w:r w:rsidRPr="00E23A38">
        <w:rPr>
          <w:lang w:val="nl-NL" w:eastAsia="nl-BE"/>
        </w:rPr>
        <w:t>§ 1. Elke ambtenaar heeft recht op loopbaanonderbreking voor ouderschapsverlof waarvan de duur:</w:t>
      </w:r>
    </w:p>
    <w:p w14:paraId="392F8DDB" w14:textId="251FF45A" w:rsidR="00DC5D57" w:rsidRPr="00E23A38" w:rsidRDefault="00DC5D57" w:rsidP="00E23A38">
      <w:pPr>
        <w:rPr>
          <w:lang w:val="nl-NL" w:eastAsia="nl-BE"/>
        </w:rPr>
      </w:pPr>
      <w:r w:rsidRPr="00E23A38">
        <w:rPr>
          <w:lang w:val="nl-NL" w:eastAsia="nl-BE"/>
        </w:rPr>
        <w:t>1° In geval van voltijdse loopbaanonderbreking, vier maanden per kind bedraagt, op te nemen in periodes van één maand of een veelvoud daarvan;</w:t>
      </w:r>
    </w:p>
    <w:p w14:paraId="7061D4E3" w14:textId="181424DE" w:rsidR="00DC5D57" w:rsidRPr="004E6944" w:rsidRDefault="00DC5D57" w:rsidP="00DC5D57">
      <w:pPr>
        <w:rPr>
          <w:lang w:val="nl-NL" w:eastAsia="nl-BE"/>
        </w:rPr>
      </w:pPr>
      <w:r w:rsidRPr="004E6944">
        <w:rPr>
          <w:lang w:val="nl-NL" w:eastAsia="nl-BE"/>
        </w:rPr>
        <w:t>2° In geval van halftijdse loopbaanonderbreking, acht maanden per kind bedraagt, op te nemen in periodes van twee maanden of een veelvoud daarvan;</w:t>
      </w:r>
    </w:p>
    <w:p w14:paraId="39E3AEAE" w14:textId="0D7057C0" w:rsidR="00DC5D57" w:rsidRPr="00E23A38" w:rsidRDefault="00DC5D57" w:rsidP="00E23A38">
      <w:pPr>
        <w:rPr>
          <w:lang w:val="nl-NL" w:eastAsia="nl-BE"/>
        </w:rPr>
      </w:pPr>
      <w:r w:rsidRPr="00E23A38">
        <w:rPr>
          <w:lang w:val="nl-NL" w:eastAsia="nl-BE"/>
        </w:rPr>
        <w:t>3° In geval van 1/5 loopbaanonderbreking, twintig maanden per kind bedraagt, op te nemen in periodes van vijf maanden of een veelvoud daarvan.</w:t>
      </w:r>
    </w:p>
    <w:p w14:paraId="706A9D53" w14:textId="77777777" w:rsidR="0071240A" w:rsidRPr="00E23A38" w:rsidRDefault="0071240A" w:rsidP="00E23A38">
      <w:pPr>
        <w:rPr>
          <w:lang w:val="nl-NL" w:eastAsia="nl-BE"/>
        </w:rPr>
      </w:pPr>
      <w:r w:rsidRPr="00E23A38">
        <w:rPr>
          <w:lang w:val="nl-NL" w:eastAsia="nl-BE"/>
        </w:rPr>
        <w:t>§ 2. De ambtenaar heeft de mogelijkheid om bij ouderschapsverlof in de vorm van loopbaanonderbreking te veranderen van opnamevorm. Het reeds opgenomen ouderschapsverlof wordt in dat geval aangerekend overeenkomstig het principe dat één maand voltijdse loopbaanonderbreking gelijkstaat aan twee maanden halftijdse loopbaanonderbreking en aan vijf maanden 1/5 loopbaanonderbreking.</w:t>
      </w:r>
    </w:p>
    <w:p w14:paraId="45226C2B" w14:textId="5914D47E" w:rsidR="0071240A" w:rsidRPr="00E23A38" w:rsidRDefault="0071240A" w:rsidP="00E23A38">
      <w:pPr>
        <w:rPr>
          <w:lang w:val="nl-NL" w:eastAsia="nl-BE"/>
        </w:rPr>
      </w:pPr>
      <w:r w:rsidRPr="00E23A38">
        <w:rPr>
          <w:lang w:val="nl-NL" w:eastAsia="nl-BE"/>
        </w:rPr>
        <w:t>§ 3. De mannelijke ambtenaar heeft alleen recht op ouderschapsverlof in de vorm van loopbaanonderbreking als de afstamming van het kind in zijnen hoofde vaststaat, of als het gaat om een kind dat door hem werd geadopteerd.</w:t>
      </w:r>
      <w:bookmarkStart w:id="345" w:name="aX37"/>
      <w:bookmarkEnd w:id="345"/>
    </w:p>
    <w:p w14:paraId="0F28BA12" w14:textId="77777777" w:rsidR="00E23A38" w:rsidRPr="00E23A38" w:rsidRDefault="00E23A38" w:rsidP="00E23A38">
      <w:pPr>
        <w:rPr>
          <w:lang w:val="nl-NL" w:eastAsia="nl-BE"/>
        </w:rPr>
      </w:pPr>
    </w:p>
    <w:p w14:paraId="729046DE" w14:textId="77777777" w:rsidR="00F9094D" w:rsidRPr="00F9094D" w:rsidRDefault="00F9094D" w:rsidP="00DC5D57">
      <w:pPr>
        <w:textAlignment w:val="top"/>
        <w:rPr>
          <w:rFonts w:cs="Calibri"/>
          <w:b/>
          <w:bCs/>
          <w:szCs w:val="22"/>
          <w:lang w:val="nl-NL"/>
        </w:rPr>
      </w:pPr>
      <w:r w:rsidRPr="00F9094D">
        <w:rPr>
          <w:rFonts w:cs="Calibri"/>
          <w:b/>
          <w:bCs/>
          <w:szCs w:val="22"/>
          <w:lang w:val="nl-NL"/>
        </w:rPr>
        <w:t xml:space="preserve">Artikel 301 </w:t>
      </w:r>
      <w:proofErr w:type="spellStart"/>
      <w:r w:rsidRPr="00F9094D">
        <w:rPr>
          <w:rFonts w:cs="Calibri"/>
          <w:b/>
          <w:bCs/>
          <w:szCs w:val="22"/>
          <w:lang w:val="nl-NL"/>
        </w:rPr>
        <w:t>quaterdecies</w:t>
      </w:r>
      <w:proofErr w:type="spellEnd"/>
    </w:p>
    <w:p w14:paraId="12FD1771" w14:textId="2D24A9BB" w:rsidR="0071240A" w:rsidRPr="00E23A38" w:rsidRDefault="0071240A" w:rsidP="00E23A38">
      <w:pPr>
        <w:rPr>
          <w:lang w:val="nl-NL" w:eastAsia="nl-BE"/>
        </w:rPr>
      </w:pPr>
      <w:r w:rsidRPr="00E23A38">
        <w:rPr>
          <w:lang w:val="nl-NL" w:eastAsia="nl-BE"/>
        </w:rPr>
        <w:t>De ambtenaar heeft recht op ouderschapsverlof:</w:t>
      </w:r>
    </w:p>
    <w:p w14:paraId="1278F896" w14:textId="77777777" w:rsidR="0071240A" w:rsidRPr="004E6944" w:rsidRDefault="0071240A" w:rsidP="00DC5D57">
      <w:pPr>
        <w:rPr>
          <w:lang w:val="nl-NL" w:eastAsia="nl-BE"/>
        </w:rPr>
      </w:pPr>
      <w:r w:rsidRPr="004E6944">
        <w:rPr>
          <w:lang w:val="nl-NL" w:eastAsia="nl-BE"/>
        </w:rPr>
        <w:t>1° naar aanleiding van de geboorte van zijn kind tot het kind twaalf jaar wordt;</w:t>
      </w:r>
    </w:p>
    <w:p w14:paraId="45E53E40" w14:textId="77777777" w:rsidR="0071240A" w:rsidRPr="004E6944" w:rsidRDefault="0071240A" w:rsidP="00DC5D57">
      <w:pPr>
        <w:rPr>
          <w:lang w:val="nl-NL" w:eastAsia="nl-BE"/>
        </w:rPr>
      </w:pPr>
      <w:r w:rsidRPr="004E6944">
        <w:rPr>
          <w:lang w:val="nl-NL" w:eastAsia="nl-BE"/>
        </w:rPr>
        <w:t>2° in het kader van de adoptie van een kind, gedurende een periode die loopt vanaf de inschrijving van het kind als deel uitmakend van zijn gezin in het bevolkingsregister of in het vreemdelingenregister van de gemeente waar het personeelslid zijn verblijfplaats heeft, en dit uiterlijk tot het kind twaalf jaar wordt.</w:t>
      </w:r>
    </w:p>
    <w:p w14:paraId="0691FA17" w14:textId="77777777" w:rsidR="0071240A" w:rsidRPr="00E23A38" w:rsidRDefault="0071240A" w:rsidP="00E23A38">
      <w:pPr>
        <w:rPr>
          <w:lang w:val="nl-NL" w:eastAsia="nl-BE"/>
        </w:rPr>
      </w:pPr>
      <w:r w:rsidRPr="00E23A38">
        <w:rPr>
          <w:lang w:val="nl-NL" w:eastAsia="nl-BE"/>
        </w:rPr>
        <w:t>Aan de voorwaarde van de twaalfde verjaardag moet zijn voldaan uiterlijk gedurende de periode van het ouderschapsverlof.</w:t>
      </w:r>
    </w:p>
    <w:p w14:paraId="2933F9DB" w14:textId="67A1E259" w:rsidR="0071240A" w:rsidRDefault="0071240A" w:rsidP="00E23A38">
      <w:pPr>
        <w:rPr>
          <w:lang w:val="nl-NL" w:eastAsia="nl-BE"/>
        </w:rPr>
      </w:pPr>
      <w:r w:rsidRPr="00E23A38">
        <w:rPr>
          <w:lang w:val="nl-NL" w:eastAsia="nl-BE"/>
        </w:rPr>
        <w:t>De leeftijdsgrens van 12 jaar wordt verhoogd tot 21 jaar wanneer het kind voor ten minste 66% getroffen is door een lichamelijke of geestelijke ongeschiktheid of een aandoening heeft die tot gevolg heeft dat ten minste 4 punten toegekend worden in de pijler I van de medisch - sociale schaal in de zin van de regelgeving betreffende de kinderbijslag.</w:t>
      </w:r>
    </w:p>
    <w:p w14:paraId="48756A64" w14:textId="77777777" w:rsidR="00E23A38" w:rsidRPr="00E23A38" w:rsidRDefault="00E23A38" w:rsidP="00E23A38">
      <w:pPr>
        <w:rPr>
          <w:lang w:val="nl-NL" w:eastAsia="nl-BE"/>
        </w:rPr>
      </w:pPr>
    </w:p>
    <w:p w14:paraId="2DA13561" w14:textId="1C89A594" w:rsidR="00E23A38" w:rsidRPr="00E23A38" w:rsidRDefault="00F9094D" w:rsidP="00DC5D57">
      <w:pPr>
        <w:textAlignment w:val="top"/>
        <w:rPr>
          <w:rFonts w:cs="Calibri"/>
          <w:b/>
          <w:bCs/>
          <w:szCs w:val="22"/>
          <w:lang w:val="nl-NL"/>
        </w:rPr>
      </w:pPr>
      <w:bookmarkStart w:id="346" w:name="aX37bis"/>
      <w:bookmarkEnd w:id="346"/>
      <w:r w:rsidRPr="00F9094D">
        <w:rPr>
          <w:rFonts w:cs="Calibri"/>
          <w:b/>
          <w:bCs/>
          <w:szCs w:val="22"/>
          <w:lang w:val="nl-NL"/>
        </w:rPr>
        <w:t xml:space="preserve">Artikel 301 </w:t>
      </w:r>
      <w:proofErr w:type="spellStart"/>
      <w:r w:rsidRPr="00F9094D">
        <w:rPr>
          <w:rFonts w:cs="Calibri"/>
          <w:b/>
          <w:bCs/>
          <w:szCs w:val="22"/>
          <w:lang w:val="nl-NL"/>
        </w:rPr>
        <w:t>quindecies</w:t>
      </w:r>
      <w:proofErr w:type="spellEnd"/>
    </w:p>
    <w:p w14:paraId="3FF28F29" w14:textId="282F444E" w:rsidR="0071240A" w:rsidRPr="00E23A38" w:rsidRDefault="0071240A" w:rsidP="00E23A38">
      <w:pPr>
        <w:rPr>
          <w:lang w:val="nl-NL" w:eastAsia="nl-BE"/>
        </w:rPr>
      </w:pPr>
      <w:r w:rsidRPr="00E23A38">
        <w:rPr>
          <w:lang w:val="nl-NL" w:eastAsia="nl-BE"/>
        </w:rPr>
        <w:t>Het contractuele personeelslid heeft recht op loopbaanonderbreking voor ouderschapsverlof volgens de regeling die geldt voor de ambtenaar. Om dit recht onder de vorm van halftijdse loopbaanonderbreking te kunnen uitoefenen, moet het contractuele personeelslid evenwel minstens met drievierden prestaties zijn tewerkgesteld.</w:t>
      </w:r>
    </w:p>
    <w:p w14:paraId="576AF03C" w14:textId="1EDCC5A7" w:rsidR="0071240A" w:rsidRDefault="0071240A" w:rsidP="00E23A38">
      <w:pPr>
        <w:rPr>
          <w:lang w:val="nl-NL" w:eastAsia="nl-BE"/>
        </w:rPr>
      </w:pPr>
      <w:r w:rsidRPr="00E23A38">
        <w:rPr>
          <w:lang w:val="nl-NL" w:eastAsia="nl-BE"/>
        </w:rPr>
        <w:t>Om het recht op ouderschapsverlof in de vorm van 1/5 loopbaanonderbreking te kunnen uitoefenen, moet het contractuele personeelslid voltijds zijn tewerkgesteld.</w:t>
      </w:r>
    </w:p>
    <w:p w14:paraId="1697514A" w14:textId="77777777" w:rsidR="00E23A38" w:rsidRPr="00E23A38" w:rsidRDefault="00E23A38" w:rsidP="00E23A38">
      <w:pPr>
        <w:rPr>
          <w:lang w:val="nl-NL" w:eastAsia="nl-BE"/>
        </w:rPr>
      </w:pPr>
    </w:p>
    <w:p w14:paraId="26F0B606" w14:textId="77777777" w:rsidR="00F9094D" w:rsidRPr="00F9094D" w:rsidRDefault="00F9094D" w:rsidP="00DC5D57">
      <w:pPr>
        <w:textAlignment w:val="top"/>
        <w:rPr>
          <w:rFonts w:cs="Calibri"/>
          <w:b/>
          <w:bCs/>
          <w:szCs w:val="22"/>
          <w:lang w:val="nl-NL"/>
        </w:rPr>
      </w:pPr>
      <w:bookmarkStart w:id="347" w:name="aX38"/>
      <w:bookmarkEnd w:id="347"/>
      <w:r w:rsidRPr="00F9094D">
        <w:rPr>
          <w:rFonts w:cs="Calibri"/>
          <w:b/>
          <w:bCs/>
          <w:szCs w:val="22"/>
          <w:lang w:val="nl-NL"/>
        </w:rPr>
        <w:t xml:space="preserve">Artikel 301 </w:t>
      </w:r>
      <w:proofErr w:type="spellStart"/>
      <w:r w:rsidRPr="00F9094D">
        <w:rPr>
          <w:rFonts w:cs="Calibri"/>
          <w:b/>
          <w:bCs/>
          <w:szCs w:val="22"/>
          <w:lang w:val="nl-NL"/>
        </w:rPr>
        <w:t>sedecies</w:t>
      </w:r>
      <w:proofErr w:type="spellEnd"/>
    </w:p>
    <w:p w14:paraId="5707DFAB" w14:textId="33C74BF3" w:rsidR="00E23A38" w:rsidRDefault="0071240A" w:rsidP="00DC5D57">
      <w:pPr>
        <w:textAlignment w:val="top"/>
        <w:rPr>
          <w:rFonts w:cstheme="minorHAnsi"/>
          <w:szCs w:val="22"/>
          <w:lang w:val="nl-NL" w:eastAsia="nl-BE"/>
        </w:rPr>
      </w:pPr>
      <w:r w:rsidRPr="004E6944">
        <w:rPr>
          <w:rFonts w:cstheme="minorHAnsi"/>
          <w:szCs w:val="22"/>
          <w:lang w:val="nl-NL" w:eastAsia="nl-BE"/>
        </w:rPr>
        <w:t>Het ouderschapsverlof onder de vorm van loopbaanonderbreking telt niet mee voor de berekening van het zorgkrediet vermeld onder artikel 301</w:t>
      </w:r>
      <w:r w:rsidR="005D00AD" w:rsidRPr="004E6944">
        <w:rPr>
          <w:rFonts w:cstheme="minorHAnsi"/>
          <w:szCs w:val="22"/>
          <w:lang w:val="nl-NL" w:eastAsia="nl-BE"/>
        </w:rPr>
        <w:t xml:space="preserve"> </w:t>
      </w:r>
      <w:r w:rsidRPr="004E6944">
        <w:rPr>
          <w:rFonts w:cstheme="minorHAnsi"/>
          <w:szCs w:val="22"/>
          <w:lang w:val="nl-NL" w:eastAsia="nl-BE"/>
        </w:rPr>
        <w:t>bis.</w:t>
      </w:r>
    </w:p>
    <w:p w14:paraId="7FB98729" w14:textId="77777777" w:rsidR="00E23A38" w:rsidRDefault="00E23A38">
      <w:pPr>
        <w:rPr>
          <w:rFonts w:cstheme="minorHAnsi"/>
          <w:szCs w:val="22"/>
          <w:lang w:val="nl-NL" w:eastAsia="nl-BE"/>
        </w:rPr>
      </w:pPr>
      <w:r>
        <w:rPr>
          <w:rFonts w:cstheme="minorHAnsi"/>
          <w:szCs w:val="22"/>
          <w:lang w:val="nl-NL" w:eastAsia="nl-BE"/>
        </w:rPr>
        <w:br w:type="page"/>
      </w:r>
    </w:p>
    <w:p w14:paraId="680F6AE4" w14:textId="76B6D4B0" w:rsidR="00EE5359" w:rsidRPr="00B637E2" w:rsidRDefault="00EE5359" w:rsidP="00EE5359">
      <w:pPr>
        <w:pStyle w:val="Kop3"/>
      </w:pPr>
      <w:bookmarkStart w:id="348" w:name="_Toc88830567"/>
      <w:r w:rsidRPr="00B637E2">
        <w:lastRenderedPageBreak/>
        <w:t xml:space="preserve">Afdeling V. </w:t>
      </w:r>
      <w:r>
        <w:t>Mantelzorgverlof</w:t>
      </w:r>
      <w:bookmarkEnd w:id="348"/>
    </w:p>
    <w:p w14:paraId="1387D5B0" w14:textId="7F4A2AA4" w:rsidR="00EE5359" w:rsidRPr="00F9094D" w:rsidRDefault="00F9094D" w:rsidP="00F9094D">
      <w:pPr>
        <w:textAlignment w:val="top"/>
        <w:rPr>
          <w:rFonts w:cs="Calibri"/>
          <w:b/>
          <w:bCs/>
          <w:szCs w:val="22"/>
          <w:lang w:val="nl-NL"/>
        </w:rPr>
      </w:pPr>
      <w:bookmarkStart w:id="349" w:name="_Hlk57583441"/>
      <w:r w:rsidRPr="00F9094D">
        <w:rPr>
          <w:rFonts w:cs="Calibri"/>
          <w:b/>
          <w:bCs/>
          <w:szCs w:val="22"/>
          <w:lang w:val="nl-NL"/>
        </w:rPr>
        <w:t xml:space="preserve">Artikel 301 </w:t>
      </w:r>
      <w:proofErr w:type="spellStart"/>
      <w:r w:rsidRPr="00F9094D">
        <w:rPr>
          <w:rFonts w:cs="Calibri"/>
          <w:b/>
          <w:bCs/>
          <w:szCs w:val="22"/>
          <w:lang w:val="nl-NL"/>
        </w:rPr>
        <w:t>sept</w:t>
      </w:r>
      <w:r w:rsidR="002C0A6D">
        <w:rPr>
          <w:rFonts w:cs="Calibri"/>
          <w:b/>
          <w:bCs/>
          <w:szCs w:val="22"/>
          <w:lang w:val="nl-NL"/>
        </w:rPr>
        <w:t>ies</w:t>
      </w:r>
      <w:r w:rsidRPr="00F9094D">
        <w:rPr>
          <w:rFonts w:cs="Calibri"/>
          <w:b/>
          <w:bCs/>
          <w:szCs w:val="22"/>
          <w:lang w:val="nl-NL"/>
        </w:rPr>
        <w:t>decies</w:t>
      </w:r>
      <w:proofErr w:type="spellEnd"/>
    </w:p>
    <w:p w14:paraId="12E708A9" w14:textId="6889D4D9" w:rsidR="00EE5359" w:rsidRPr="005643F2" w:rsidRDefault="00EE5359" w:rsidP="00EE5359">
      <w:pPr>
        <w:jc w:val="both"/>
      </w:pPr>
      <w:r w:rsidRPr="005643F2">
        <w:t xml:space="preserve">§1. Voltijdse en deeltijdse personeelsleden hebben het recht hun beroepsloopbaan volledig te onderbreken voor een periode van </w:t>
      </w:r>
      <w:r w:rsidR="00C60190" w:rsidRPr="005643F2">
        <w:t>drie maanden</w:t>
      </w:r>
      <w:r w:rsidRPr="005643F2">
        <w:t xml:space="preserve"> per zorgbehoevende om mantelzorgen te verstrekken aan deze persoon. Het recht op de volledige schorsing bedraagt maximum zes maanden over de gehele beroepsloopbaan</w:t>
      </w:r>
      <w:r w:rsidR="00C60190" w:rsidRPr="005643F2">
        <w:t xml:space="preserve"> en dient opgenomen te worden per maand of een veelvoud ervan</w:t>
      </w:r>
      <w:r w:rsidRPr="005643F2">
        <w:t>.</w:t>
      </w:r>
    </w:p>
    <w:p w14:paraId="4443F397" w14:textId="7437AEC2" w:rsidR="00EE5359" w:rsidRPr="005643F2" w:rsidRDefault="00EE5359" w:rsidP="00EE5359">
      <w:pPr>
        <w:jc w:val="both"/>
      </w:pPr>
      <w:r w:rsidRPr="005643F2">
        <w:t xml:space="preserve">Voltijdse personeelsleden kunnen hun beroepsloopbaan met </w:t>
      </w:r>
      <w:r w:rsidR="00C60190" w:rsidRPr="005643F2">
        <w:t>zes</w:t>
      </w:r>
      <w:r w:rsidRPr="005643F2">
        <w:t xml:space="preserve"> maanden per zorgbehoevende gedeeltelijk (met de helft of met een vijfde) onderbreken om mantelzorgen te verstrekken. Het recht op deeltijdse onderbreking bedraagt maximaal twaalf maanden over de gehele beroepsloopbaan</w:t>
      </w:r>
      <w:r w:rsidR="00C60190" w:rsidRPr="005643F2">
        <w:t xml:space="preserve"> en dient opgenomen te worden per twee maanden of een veelvoud ervan.</w:t>
      </w:r>
    </w:p>
    <w:p w14:paraId="057D7628" w14:textId="77777777" w:rsidR="00EE5359" w:rsidRPr="005643F2" w:rsidRDefault="00EE5359" w:rsidP="00EE5359">
      <w:pPr>
        <w:jc w:val="both"/>
      </w:pPr>
    </w:p>
    <w:p w14:paraId="4D3ACC13" w14:textId="1C2D009E" w:rsidR="00EE5359" w:rsidRPr="005643F2" w:rsidRDefault="00EE5359" w:rsidP="00EE5359">
      <w:pPr>
        <w:jc w:val="both"/>
      </w:pPr>
      <w:r w:rsidRPr="005643F2">
        <w:t>§2. Het personeelslid dient erkend te zijn als mantelzorger, dit is de persoon die doorlopende of regelmatige hulp en bijstand verleent aan een als zorgbehoevende erkende persoon.</w:t>
      </w:r>
    </w:p>
    <w:p w14:paraId="330875B3" w14:textId="77777777" w:rsidR="00EE5359" w:rsidRPr="005643F2" w:rsidRDefault="00EE5359" w:rsidP="00EE5359">
      <w:pPr>
        <w:jc w:val="both"/>
      </w:pPr>
    </w:p>
    <w:p w14:paraId="05DB0C02" w14:textId="392A9E52" w:rsidR="00EE5359" w:rsidRPr="005643F2" w:rsidRDefault="00EE5359" w:rsidP="00EE5359">
      <w:pPr>
        <w:jc w:val="both"/>
      </w:pPr>
      <w:r w:rsidRPr="005643F2">
        <w:t>§3. Het personeelslid dat mantelzorgverlof wil opnemen, vraagt het verlof minstens zeven kalenderdagen op voorhand aan en voegt het bewijs van erkenning als mantelzorger van de geholpen persoon toe.</w:t>
      </w:r>
    </w:p>
    <w:p w14:paraId="36D579CE" w14:textId="45289B97" w:rsidR="0071240A" w:rsidRPr="00B637E2" w:rsidRDefault="00103BE5" w:rsidP="00F71DD2">
      <w:pPr>
        <w:pStyle w:val="Kop3"/>
      </w:pPr>
      <w:bookmarkStart w:id="350" w:name="Hoofdstuk_5"/>
      <w:bookmarkStart w:id="351" w:name="_Toc88830568"/>
      <w:bookmarkEnd w:id="349"/>
      <w:bookmarkEnd w:id="350"/>
      <w:r w:rsidRPr="00B637E2">
        <w:t>Afdeling</w:t>
      </w:r>
      <w:r w:rsidR="007C02F8" w:rsidRPr="00B637E2">
        <w:t xml:space="preserve"> V</w:t>
      </w:r>
      <w:r w:rsidR="00EE5359">
        <w:t>I</w:t>
      </w:r>
      <w:r w:rsidR="0071240A" w:rsidRPr="00B637E2">
        <w:t>. Onderbrekingsuitkeringen</w:t>
      </w:r>
      <w:bookmarkEnd w:id="351"/>
    </w:p>
    <w:p w14:paraId="24F4154C" w14:textId="17F68E10" w:rsidR="00F9094D" w:rsidRPr="00F9094D" w:rsidRDefault="00F9094D" w:rsidP="00DC5D57">
      <w:pPr>
        <w:textAlignment w:val="top"/>
        <w:rPr>
          <w:rFonts w:cs="Calibri"/>
          <w:b/>
          <w:bCs/>
          <w:szCs w:val="22"/>
          <w:lang w:val="nl-NL"/>
        </w:rPr>
      </w:pPr>
      <w:bookmarkStart w:id="352" w:name="aX39"/>
      <w:bookmarkEnd w:id="352"/>
      <w:r w:rsidRPr="00F9094D">
        <w:rPr>
          <w:rFonts w:cs="Calibri"/>
          <w:b/>
          <w:bCs/>
          <w:szCs w:val="22"/>
          <w:lang w:val="nl-NL"/>
        </w:rPr>
        <w:t xml:space="preserve">Artikel 301 </w:t>
      </w:r>
      <w:proofErr w:type="spellStart"/>
      <w:r w:rsidRPr="00F9094D">
        <w:rPr>
          <w:rFonts w:cs="Calibri"/>
          <w:b/>
          <w:bCs/>
          <w:szCs w:val="22"/>
          <w:lang w:val="nl-NL"/>
        </w:rPr>
        <w:t>octie</w:t>
      </w:r>
      <w:r w:rsidR="002C0A6D">
        <w:rPr>
          <w:rFonts w:cs="Calibri"/>
          <w:b/>
          <w:bCs/>
          <w:szCs w:val="22"/>
          <w:lang w:val="nl-NL"/>
        </w:rPr>
        <w:t>s</w:t>
      </w:r>
      <w:r w:rsidRPr="00F9094D">
        <w:rPr>
          <w:rFonts w:cs="Calibri"/>
          <w:b/>
          <w:bCs/>
          <w:szCs w:val="22"/>
          <w:lang w:val="nl-NL"/>
        </w:rPr>
        <w:t>decies</w:t>
      </w:r>
      <w:proofErr w:type="spellEnd"/>
    </w:p>
    <w:p w14:paraId="2315835E" w14:textId="100EDAFF" w:rsidR="0071240A" w:rsidRPr="004E6944" w:rsidRDefault="0071240A" w:rsidP="00DC5D57">
      <w:pPr>
        <w:textAlignment w:val="top"/>
        <w:rPr>
          <w:rFonts w:cstheme="minorHAnsi"/>
          <w:szCs w:val="22"/>
          <w:lang w:val="nl-NL" w:eastAsia="nl-BE"/>
        </w:rPr>
      </w:pPr>
      <w:r w:rsidRPr="004E6944">
        <w:rPr>
          <w:rFonts w:cstheme="minorHAnsi"/>
          <w:szCs w:val="22"/>
          <w:lang w:val="nl-NL" w:eastAsia="nl-BE"/>
        </w:rPr>
        <w:t>Het personeelslid met verlof voor loopbaanonderbreking als gevolg van een federaal zorgverlof krijgt een onderbrekingsuitkering overeenkomstig de federale bepalingen.</w:t>
      </w:r>
    </w:p>
    <w:p w14:paraId="0B5D77B5" w14:textId="4113E58C" w:rsidR="0071240A" w:rsidRPr="004E6944" w:rsidRDefault="0071240A" w:rsidP="0037747A">
      <w:pPr>
        <w:shd w:val="clear" w:color="auto" w:fill="FFFFFF"/>
        <w:spacing w:before="100" w:beforeAutospacing="1" w:after="100" w:afterAutospacing="1"/>
        <w:textAlignment w:val="top"/>
        <w:rPr>
          <w:rFonts w:cstheme="minorHAnsi"/>
          <w:szCs w:val="22"/>
          <w:lang w:val="nl-NL" w:eastAsia="nl-BE"/>
        </w:rPr>
      </w:pPr>
      <w:r w:rsidRPr="004E6944">
        <w:rPr>
          <w:rFonts w:cstheme="minorHAnsi"/>
          <w:szCs w:val="22"/>
          <w:lang w:val="nl-NL" w:eastAsia="nl-BE"/>
        </w:rPr>
        <w:t>Indien aan het personeelslid onderbrekingsuitkeringen worden geweigerd als gevolg van een beslissing van de directeur van het werkloosheidsbureau bevoegd voor zijn verblijfplaats, of wanneer hij afziet van deze uitkeringen, wordt de loopbaanonderbreking omgezet in non-activiteit behalve voor de uitzonderingen bepaald door de federale overheid.</w:t>
      </w:r>
      <w:bookmarkStart w:id="353" w:name="Hoofdstuk_6"/>
      <w:bookmarkEnd w:id="353"/>
    </w:p>
    <w:p w14:paraId="1692F0D3" w14:textId="41E5D4A2" w:rsidR="0071240A" w:rsidRPr="004705A2" w:rsidRDefault="00103BE5" w:rsidP="00F71DD2">
      <w:pPr>
        <w:pStyle w:val="Kop3"/>
      </w:pPr>
      <w:bookmarkStart w:id="354" w:name="_Toc88830569"/>
      <w:r w:rsidRPr="004705A2">
        <w:t xml:space="preserve">Afdeling </w:t>
      </w:r>
      <w:r w:rsidR="007C02F8" w:rsidRPr="004705A2">
        <w:t>VI</w:t>
      </w:r>
      <w:r w:rsidR="00EE5359">
        <w:t>I</w:t>
      </w:r>
      <w:r w:rsidR="0071240A" w:rsidRPr="004705A2">
        <w:t>. Vervanging</w:t>
      </w:r>
      <w:bookmarkEnd w:id="354"/>
    </w:p>
    <w:p w14:paraId="012F6401" w14:textId="77777777" w:rsidR="00F9094D" w:rsidRPr="00F9094D" w:rsidRDefault="00F9094D" w:rsidP="00B637E2">
      <w:pPr>
        <w:textAlignment w:val="top"/>
        <w:rPr>
          <w:rFonts w:cs="Calibri"/>
          <w:b/>
          <w:bCs/>
          <w:szCs w:val="22"/>
          <w:lang w:val="nl-NL"/>
        </w:rPr>
      </w:pPr>
      <w:bookmarkStart w:id="355" w:name="aX40"/>
      <w:bookmarkEnd w:id="355"/>
      <w:r w:rsidRPr="00F9094D">
        <w:rPr>
          <w:rFonts w:cs="Calibri"/>
          <w:b/>
          <w:bCs/>
          <w:szCs w:val="22"/>
          <w:lang w:val="nl-NL"/>
        </w:rPr>
        <w:t xml:space="preserve">Artikel 301 </w:t>
      </w:r>
      <w:proofErr w:type="spellStart"/>
      <w:r w:rsidRPr="00F9094D">
        <w:rPr>
          <w:rFonts w:cs="Calibri"/>
          <w:b/>
          <w:bCs/>
          <w:szCs w:val="22"/>
          <w:lang w:val="nl-NL"/>
        </w:rPr>
        <w:t>noviesdecies</w:t>
      </w:r>
      <w:proofErr w:type="spellEnd"/>
    </w:p>
    <w:p w14:paraId="5D8C6850" w14:textId="71C6AAC1" w:rsidR="0071240A" w:rsidRPr="00C006D8" w:rsidRDefault="002C0A6D" w:rsidP="00B637E2">
      <w:pPr>
        <w:textAlignment w:val="top"/>
        <w:rPr>
          <w:rFonts w:cstheme="minorHAnsi"/>
          <w:szCs w:val="22"/>
          <w:lang w:val="nl-NL" w:eastAsia="nl-BE"/>
        </w:rPr>
      </w:pPr>
      <w:r>
        <w:rPr>
          <w:rFonts w:cstheme="minorHAnsi"/>
          <w:szCs w:val="22"/>
          <w:lang w:val="nl-NL" w:eastAsia="nl-BE"/>
        </w:rPr>
        <w:t xml:space="preserve">§1. </w:t>
      </w:r>
      <w:r w:rsidR="0071240A" w:rsidRPr="00C006D8">
        <w:rPr>
          <w:rFonts w:cstheme="minorHAnsi"/>
          <w:szCs w:val="22"/>
          <w:lang w:val="nl-NL" w:eastAsia="nl-BE"/>
        </w:rPr>
        <w:t>De vervanging van de ambtenaar in loopbaanonderbreking vindt plaats overeenkomstig de federale bepalingen.</w:t>
      </w:r>
    </w:p>
    <w:p w14:paraId="5ED15850" w14:textId="77777777" w:rsidR="00B637E2" w:rsidRPr="004E0B3B" w:rsidRDefault="00B637E2" w:rsidP="00B637E2">
      <w:pPr>
        <w:textAlignment w:val="top"/>
        <w:rPr>
          <w:rFonts w:asciiTheme="minorHAnsi" w:hAnsiTheme="minorHAnsi" w:cstheme="minorHAnsi"/>
          <w:szCs w:val="22"/>
          <w:lang w:val="nl-NL" w:eastAsia="nl-BE"/>
        </w:rPr>
      </w:pPr>
    </w:p>
    <w:p w14:paraId="24B002C8" w14:textId="18759477" w:rsidR="0071240A" w:rsidRPr="004E6944" w:rsidRDefault="002C0A6D" w:rsidP="0037747A">
      <w:pPr>
        <w:rPr>
          <w:rFonts w:cstheme="minorHAnsi"/>
          <w:b/>
          <w:bCs/>
          <w:i/>
          <w:iCs/>
          <w:szCs w:val="22"/>
        </w:rPr>
      </w:pPr>
      <w:r>
        <w:rPr>
          <w:rFonts w:cstheme="minorHAnsi"/>
          <w:szCs w:val="22"/>
        </w:rPr>
        <w:t xml:space="preserve">§2. </w:t>
      </w:r>
      <w:r w:rsidR="0071240A" w:rsidRPr="004E6944">
        <w:rPr>
          <w:rFonts w:cstheme="minorHAnsi"/>
          <w:szCs w:val="22"/>
        </w:rPr>
        <w:t xml:space="preserve">Het personeelslid dat een beroep wil doen op </w:t>
      </w:r>
      <w:r w:rsidR="006F22F2" w:rsidRPr="005643F2">
        <w:rPr>
          <w:rFonts w:cstheme="minorHAnsi"/>
          <w:szCs w:val="22"/>
        </w:rPr>
        <w:t>ouderschapsverlof</w:t>
      </w:r>
      <w:r w:rsidR="0071240A" w:rsidRPr="005643F2">
        <w:rPr>
          <w:rFonts w:cstheme="minorHAnsi"/>
          <w:szCs w:val="22"/>
        </w:rPr>
        <w:t xml:space="preserve"> v</w:t>
      </w:r>
      <w:r w:rsidR="0071240A" w:rsidRPr="004E6944">
        <w:rPr>
          <w:rFonts w:cstheme="minorHAnsi"/>
          <w:szCs w:val="22"/>
        </w:rPr>
        <w:t>raagt dit minstens 3 maanden op voorhand aan</w:t>
      </w:r>
      <w:r w:rsidR="0071240A" w:rsidRPr="004E6944">
        <w:rPr>
          <w:rFonts w:cstheme="minorHAnsi"/>
          <w:b/>
          <w:bCs/>
          <w:i/>
          <w:iCs/>
          <w:szCs w:val="22"/>
        </w:rPr>
        <w:t>.</w:t>
      </w:r>
    </w:p>
    <w:p w14:paraId="0F67853B" w14:textId="09AD82A5" w:rsidR="0071240A" w:rsidRPr="004E6944" w:rsidRDefault="0071240A" w:rsidP="0037747A">
      <w:pPr>
        <w:rPr>
          <w:rFonts w:cstheme="minorHAnsi"/>
          <w:szCs w:val="22"/>
        </w:rPr>
      </w:pPr>
      <w:r w:rsidRPr="004E6944">
        <w:rPr>
          <w:rFonts w:cstheme="minorHAnsi"/>
          <w:szCs w:val="22"/>
        </w:rPr>
        <w:t xml:space="preserve">Met toepassing van artikel 99 van de Herstelwet van 22 januari 1985 houdende sociale bepalingen beslist </w:t>
      </w:r>
      <w:r w:rsidR="00FC738F" w:rsidRPr="004E6944">
        <w:rPr>
          <w:rFonts w:cstheme="minorHAnsi"/>
          <w:szCs w:val="22"/>
        </w:rPr>
        <w:t>de algemeen directeur</w:t>
      </w:r>
      <w:r w:rsidRPr="004E6944">
        <w:rPr>
          <w:rFonts w:cstheme="minorHAnsi"/>
          <w:szCs w:val="22"/>
        </w:rPr>
        <w:t xml:space="preserve"> of, bij delegatie, een ander personeelslid, </w:t>
      </w:r>
      <w:r w:rsidRPr="004E6944">
        <w:rPr>
          <w:rFonts w:cstheme="minorHAnsi"/>
          <w:szCs w:val="22"/>
          <w:vertAlign w:val="superscript"/>
        </w:rPr>
        <w:t xml:space="preserve"> </w:t>
      </w:r>
      <w:r w:rsidRPr="004E6944">
        <w:rPr>
          <w:rFonts w:cstheme="minorHAnsi"/>
          <w:szCs w:val="22"/>
        </w:rPr>
        <w:t xml:space="preserve">over de aanvraag. </w:t>
      </w:r>
    </w:p>
    <w:p w14:paraId="116EE25B" w14:textId="7934C0C1" w:rsidR="0071240A" w:rsidRPr="004E6944" w:rsidRDefault="0071240A" w:rsidP="0037747A">
      <w:pPr>
        <w:rPr>
          <w:rFonts w:cstheme="minorHAnsi"/>
          <w:szCs w:val="22"/>
          <w:lang w:val="nl-NL"/>
        </w:rPr>
      </w:pPr>
      <w:r w:rsidRPr="004E6944">
        <w:rPr>
          <w:rFonts w:cstheme="minorHAnsi"/>
          <w:szCs w:val="22"/>
          <w:lang w:val="nl-NL"/>
        </w:rPr>
        <w:t xml:space="preserve">Als </w:t>
      </w:r>
      <w:r w:rsidR="00FC738F" w:rsidRPr="004E6944">
        <w:rPr>
          <w:rFonts w:cstheme="minorHAnsi"/>
          <w:szCs w:val="22"/>
          <w:lang w:val="nl-NL"/>
        </w:rPr>
        <w:t>de algemeen directeur</w:t>
      </w:r>
      <w:r w:rsidRPr="004E6944">
        <w:rPr>
          <w:rFonts w:cstheme="minorHAnsi"/>
          <w:szCs w:val="22"/>
          <w:lang w:val="nl-NL"/>
        </w:rPr>
        <w:t xml:space="preserve"> zelf een beroep wil doen op de federale thematische verloven van loopbaanonderbreking beslist het college.</w:t>
      </w:r>
      <w:r w:rsidR="00226BA4" w:rsidRPr="004E6944">
        <w:rPr>
          <w:rFonts w:cstheme="minorHAnsi"/>
          <w:szCs w:val="22"/>
          <w:lang w:val="nl-NL"/>
        </w:rPr>
        <w:t xml:space="preserve"> </w:t>
      </w:r>
    </w:p>
    <w:p w14:paraId="32904DEE" w14:textId="77777777" w:rsidR="0052422D" w:rsidRDefault="0052422D">
      <w:pPr>
        <w:rPr>
          <w:rFonts w:ascii="Arial Black" w:hAnsi="Arial Black" w:cstheme="minorHAnsi"/>
          <w:b/>
          <w:bCs/>
          <w:snapToGrid w:val="0"/>
          <w:sz w:val="24"/>
          <w:szCs w:val="22"/>
          <w:lang w:val="nl-BE" w:eastAsia="en-US"/>
        </w:rPr>
      </w:pPr>
      <w:r>
        <w:br w:type="page"/>
      </w:r>
    </w:p>
    <w:p w14:paraId="79F8F0A7" w14:textId="111DC286" w:rsidR="00BD5C0D" w:rsidRPr="00C006D8" w:rsidRDefault="00BD5C0D" w:rsidP="00B637E2">
      <w:pPr>
        <w:pStyle w:val="Kop2"/>
        <w:rPr>
          <w:rFonts w:asciiTheme="minorHAnsi" w:hAnsiTheme="minorHAnsi"/>
          <w:sz w:val="28"/>
          <w:szCs w:val="28"/>
        </w:rPr>
      </w:pPr>
      <w:bookmarkStart w:id="356" w:name="_Toc88830570"/>
      <w:r w:rsidRPr="00C006D8">
        <w:rPr>
          <w:rFonts w:asciiTheme="minorHAnsi" w:hAnsiTheme="minorHAnsi"/>
          <w:sz w:val="28"/>
          <w:szCs w:val="28"/>
        </w:rPr>
        <w:lastRenderedPageBreak/>
        <w:t>Hoofdstuk XI</w:t>
      </w:r>
      <w:r w:rsidR="00DB13C6">
        <w:rPr>
          <w:rFonts w:asciiTheme="minorHAnsi" w:hAnsiTheme="minorHAnsi"/>
          <w:sz w:val="28"/>
          <w:szCs w:val="28"/>
        </w:rPr>
        <w:t xml:space="preserve"> </w:t>
      </w:r>
      <w:proofErr w:type="spellStart"/>
      <w:r w:rsidRPr="00C006D8">
        <w:rPr>
          <w:rFonts w:asciiTheme="minorHAnsi" w:hAnsiTheme="minorHAnsi"/>
          <w:sz w:val="28"/>
          <w:szCs w:val="28"/>
        </w:rPr>
        <w:t>quater</w:t>
      </w:r>
      <w:proofErr w:type="spellEnd"/>
      <w:r w:rsidRPr="00C006D8">
        <w:rPr>
          <w:rFonts w:asciiTheme="minorHAnsi" w:hAnsiTheme="minorHAnsi"/>
          <w:sz w:val="28"/>
          <w:szCs w:val="28"/>
        </w:rPr>
        <w:t>. Onbetaald verlof</w:t>
      </w:r>
      <w:bookmarkEnd w:id="356"/>
      <w:r w:rsidR="00D1226D" w:rsidRPr="00C006D8">
        <w:rPr>
          <w:rFonts w:asciiTheme="minorHAnsi" w:hAnsiTheme="minorHAnsi"/>
          <w:sz w:val="28"/>
          <w:szCs w:val="28"/>
        </w:rPr>
        <w:t xml:space="preserve"> </w:t>
      </w:r>
    </w:p>
    <w:p w14:paraId="7AA935E7" w14:textId="77777777" w:rsidR="00C96DEA" w:rsidRPr="004E6944" w:rsidRDefault="00C96DEA" w:rsidP="00C22733">
      <w:pPr>
        <w:rPr>
          <w:rFonts w:cstheme="minorHAnsi"/>
          <w:i/>
          <w:szCs w:val="22"/>
          <w:u w:val="single"/>
        </w:rPr>
      </w:pPr>
      <w:r w:rsidRPr="004E6944">
        <w:rPr>
          <w:rFonts w:cstheme="minorHAnsi"/>
          <w:i/>
          <w:szCs w:val="22"/>
          <w:u w:val="single"/>
        </w:rPr>
        <w:t>Inleiding</w:t>
      </w:r>
    </w:p>
    <w:p w14:paraId="526BBE68" w14:textId="77777777" w:rsidR="001E6C50" w:rsidRPr="005643F2" w:rsidRDefault="001E6C50" w:rsidP="00C22733">
      <w:pPr>
        <w:rPr>
          <w:rFonts w:cstheme="minorHAnsi"/>
          <w:iCs/>
          <w:szCs w:val="22"/>
        </w:rPr>
      </w:pPr>
      <w:r w:rsidRPr="005643F2">
        <w:rPr>
          <w:rFonts w:cstheme="minorHAnsi"/>
          <w:iCs/>
          <w:szCs w:val="22"/>
        </w:rPr>
        <w:t xml:space="preserve">De Vlaamse regering voert vanaf 01/02/2017 een nieuwe regeling in voor onbetaald verlof en dat als compensatie voor het afschaffen van de niet-gemotiveerde loopbaanonderbreking. De huidige verlofstelsels ‘verlof voor deeltijdse prestaties’ en ‘onbetaald verlof’ worden vervangen door ‘onbetaald verlof als gunstmaatregel’ en ‘onbetaald verlof als recht’. </w:t>
      </w:r>
    </w:p>
    <w:p w14:paraId="0A746ECE" w14:textId="77777777" w:rsidR="001E6C50" w:rsidRPr="004E6944" w:rsidRDefault="001E6C50" w:rsidP="00C22733">
      <w:pPr>
        <w:pStyle w:val="Default"/>
        <w:rPr>
          <w:rFonts w:ascii="Calibri" w:hAnsi="Calibri" w:cstheme="minorHAnsi"/>
          <w:i/>
          <w:sz w:val="22"/>
          <w:szCs w:val="22"/>
          <w:lang w:val="nl-BE"/>
        </w:rPr>
      </w:pPr>
    </w:p>
    <w:p w14:paraId="2FCB9234" w14:textId="41CA39B5" w:rsidR="001E6C50" w:rsidRPr="005643F2" w:rsidRDefault="001E6C50" w:rsidP="00C22733">
      <w:pPr>
        <w:pStyle w:val="Default"/>
        <w:rPr>
          <w:rFonts w:ascii="Calibri" w:hAnsi="Calibri" w:cstheme="minorHAnsi"/>
          <w:iCs/>
          <w:sz w:val="22"/>
          <w:szCs w:val="22"/>
          <w:u w:val="single"/>
          <w:lang w:val="nl-BE"/>
        </w:rPr>
      </w:pPr>
      <w:r w:rsidRPr="005643F2">
        <w:rPr>
          <w:rFonts w:ascii="Calibri" w:hAnsi="Calibri" w:cstheme="minorHAnsi"/>
          <w:bCs/>
          <w:iCs/>
          <w:sz w:val="22"/>
          <w:szCs w:val="22"/>
          <w:u w:val="single"/>
          <w:lang w:val="nl-BE"/>
        </w:rPr>
        <w:t>Bronne</w:t>
      </w:r>
      <w:r w:rsidR="00C96DEA" w:rsidRPr="005643F2">
        <w:rPr>
          <w:rFonts w:ascii="Calibri" w:hAnsi="Calibri" w:cstheme="minorHAnsi"/>
          <w:bCs/>
          <w:iCs/>
          <w:sz w:val="22"/>
          <w:szCs w:val="22"/>
          <w:u w:val="single"/>
          <w:lang w:val="nl-BE"/>
        </w:rPr>
        <w:t>n + wetgeving</w:t>
      </w:r>
    </w:p>
    <w:p w14:paraId="2FB4A5AA" w14:textId="77777777" w:rsidR="001E6C50" w:rsidRPr="005643F2" w:rsidRDefault="001E6C50" w:rsidP="00C22733">
      <w:pPr>
        <w:rPr>
          <w:rFonts w:cstheme="minorHAnsi"/>
          <w:iCs/>
          <w:szCs w:val="22"/>
        </w:rPr>
      </w:pPr>
      <w:r w:rsidRPr="005643F2">
        <w:rPr>
          <w:rFonts w:cstheme="minorHAnsi"/>
          <w:iCs/>
          <w:szCs w:val="22"/>
        </w:rPr>
        <w:t>Op 2 december 2016 heeft de Vlaamse regering het besluit tot wijziging van de besluiten rechtspositieregeling voor wat betreft de verloven en afwezigheden, definitief goedgekeurd. Het besluit is op 22 december 2016 verschenen in het Belgisch Staatsblad en treedt in werking op 1 februari 2017.</w:t>
      </w:r>
    </w:p>
    <w:p w14:paraId="2645D4B8" w14:textId="3EA2E5A5" w:rsidR="00DF6162" w:rsidRPr="00B637E2" w:rsidRDefault="00DF6162" w:rsidP="00F71DD2">
      <w:pPr>
        <w:pStyle w:val="Kop3"/>
      </w:pPr>
      <w:bookmarkStart w:id="357" w:name="_Toc88830571"/>
      <w:r w:rsidRPr="00B637E2">
        <w:t xml:space="preserve">Afdeling </w:t>
      </w:r>
      <w:r w:rsidR="008E1D9C">
        <w:rPr>
          <w:i w:val="0"/>
          <w:iCs/>
        </w:rPr>
        <w:t>I</w:t>
      </w:r>
      <w:r w:rsidR="00C22733">
        <w:t>.</w:t>
      </w:r>
      <w:r w:rsidRPr="00B637E2">
        <w:t xml:space="preserve"> Onbetaald verlof als gunst</w:t>
      </w:r>
      <w:bookmarkEnd w:id="357"/>
    </w:p>
    <w:p w14:paraId="690FBF4A" w14:textId="10B5FA8B" w:rsidR="00F9094D" w:rsidRPr="00F9094D" w:rsidRDefault="00F9094D" w:rsidP="00F9094D">
      <w:pPr>
        <w:textAlignment w:val="top"/>
        <w:rPr>
          <w:rFonts w:cs="Calibri"/>
          <w:b/>
          <w:bCs/>
          <w:szCs w:val="22"/>
          <w:lang w:val="nl-NL"/>
        </w:rPr>
      </w:pPr>
      <w:r w:rsidRPr="002C0A6D">
        <w:rPr>
          <w:rFonts w:cs="Calibri"/>
          <w:b/>
          <w:bCs/>
          <w:szCs w:val="22"/>
          <w:lang w:val="nl-NL"/>
        </w:rPr>
        <w:t xml:space="preserve">Artikel 301 </w:t>
      </w:r>
      <w:proofErr w:type="spellStart"/>
      <w:r w:rsidRPr="002C0A6D">
        <w:rPr>
          <w:rFonts w:cs="Calibri"/>
          <w:b/>
          <w:bCs/>
          <w:szCs w:val="22"/>
          <w:lang w:val="nl-NL"/>
        </w:rPr>
        <w:t>vicies</w:t>
      </w:r>
      <w:proofErr w:type="spellEnd"/>
    </w:p>
    <w:p w14:paraId="40C835D1" w14:textId="4E45DBD8" w:rsidR="00DF6162" w:rsidRPr="004E6944" w:rsidRDefault="005F45A0" w:rsidP="00C22733">
      <w:pPr>
        <w:rPr>
          <w:rFonts w:eastAsia="Calibri" w:cstheme="minorHAnsi"/>
          <w:szCs w:val="22"/>
          <w:lang w:val="nl-BE" w:eastAsia="nl-BE"/>
        </w:rPr>
      </w:pPr>
      <w:r w:rsidRPr="004E6944">
        <w:rPr>
          <w:rFonts w:eastAsia="Calibri" w:cstheme="minorHAnsi"/>
          <w:szCs w:val="22"/>
          <w:lang w:val="nl-BE" w:eastAsia="nl-BE"/>
        </w:rPr>
        <w:t>De algemeen directeur</w:t>
      </w:r>
      <w:r w:rsidR="00DF6162" w:rsidRPr="004E6944">
        <w:rPr>
          <w:rFonts w:eastAsia="Calibri" w:cstheme="minorHAnsi"/>
          <w:szCs w:val="22"/>
          <w:lang w:val="nl-BE" w:eastAsia="nl-BE"/>
        </w:rPr>
        <w:t xml:space="preserve"> kan aan het personeelslid onbetaald verlof toestaan om de prestaties volledig of gedeeltelijk te onderbreken, als de goede wer</w:t>
      </w:r>
      <w:r w:rsidR="00C22733" w:rsidRPr="004E6944">
        <w:rPr>
          <w:rFonts w:eastAsia="Calibri" w:cstheme="minorHAnsi"/>
          <w:szCs w:val="22"/>
          <w:lang w:val="nl-BE" w:eastAsia="nl-BE"/>
        </w:rPr>
        <w:t>king van de dienst dat toelaat.</w:t>
      </w:r>
    </w:p>
    <w:p w14:paraId="1EA3E3BC" w14:textId="77777777" w:rsidR="00C22733" w:rsidRPr="004E6944" w:rsidRDefault="00C22733" w:rsidP="00C22733">
      <w:pPr>
        <w:rPr>
          <w:rFonts w:eastAsia="Calibri" w:cstheme="minorHAnsi"/>
          <w:szCs w:val="22"/>
          <w:lang w:val="nl-BE" w:eastAsia="nl-BE"/>
        </w:rPr>
      </w:pPr>
    </w:p>
    <w:p w14:paraId="5BC57C0C" w14:textId="6B4A920E" w:rsidR="00DF6162" w:rsidRPr="004E6944" w:rsidRDefault="00DF6162"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Het verlof, vermeld in het eerste lid, kan worden toegestaan voor: </w:t>
      </w:r>
    </w:p>
    <w:p w14:paraId="7F7C0875" w14:textId="74944035" w:rsidR="00DF6162" w:rsidRPr="004E6944" w:rsidRDefault="00DF6162"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1° twintig dagen per kalenderjaar, te nemen in volledige of ha</w:t>
      </w:r>
      <w:r w:rsidR="00631E87" w:rsidRPr="004E6944">
        <w:rPr>
          <w:rFonts w:eastAsia="Calibri" w:cstheme="minorHAnsi"/>
          <w:szCs w:val="22"/>
          <w:lang w:val="nl-BE" w:eastAsia="nl-BE"/>
        </w:rPr>
        <w:t>lve dagen en al dan</w:t>
      </w:r>
      <w:r w:rsidR="009C4F2E" w:rsidRPr="004E6944">
        <w:rPr>
          <w:rFonts w:eastAsia="Calibri" w:cstheme="minorHAnsi"/>
          <w:szCs w:val="22"/>
          <w:lang w:val="nl-BE" w:eastAsia="nl-BE"/>
        </w:rPr>
        <w:t xml:space="preserve"> </w:t>
      </w:r>
      <w:r w:rsidR="00631E87" w:rsidRPr="004E6944">
        <w:rPr>
          <w:rFonts w:eastAsia="Calibri" w:cstheme="minorHAnsi"/>
          <w:szCs w:val="22"/>
          <w:lang w:val="nl-BE" w:eastAsia="nl-BE"/>
        </w:rPr>
        <w:t xml:space="preserve">niet in </w:t>
      </w:r>
      <w:r w:rsidRPr="004E6944">
        <w:rPr>
          <w:rFonts w:eastAsia="Calibri" w:cstheme="minorHAnsi"/>
          <w:szCs w:val="22"/>
          <w:lang w:val="nl-BE" w:eastAsia="nl-BE"/>
        </w:rPr>
        <w:t xml:space="preserve">aaneensluitende perioden; </w:t>
      </w:r>
    </w:p>
    <w:p w14:paraId="545D64CB" w14:textId="5177DEC1" w:rsidR="00DF6162" w:rsidRPr="005643F2" w:rsidRDefault="00DF6162" w:rsidP="00C22733">
      <w:pPr>
        <w:rPr>
          <w:rFonts w:eastAsia="Calibri" w:cstheme="minorHAnsi"/>
          <w:szCs w:val="22"/>
          <w:lang w:val="nl-BE" w:eastAsia="nl-BE"/>
        </w:rPr>
      </w:pPr>
      <w:r w:rsidRPr="004E6944">
        <w:rPr>
          <w:rFonts w:eastAsia="Calibri" w:cstheme="minorHAnsi"/>
          <w:szCs w:val="22"/>
          <w:lang w:val="nl-BE" w:eastAsia="nl-BE"/>
        </w:rPr>
        <w:t xml:space="preserve">2° twee jaar </w:t>
      </w:r>
      <w:r w:rsidR="00A22999" w:rsidRPr="005643F2">
        <w:rPr>
          <w:rFonts w:eastAsia="Calibri" w:cstheme="minorHAnsi"/>
          <w:szCs w:val="22"/>
          <w:lang w:val="nl-BE" w:eastAsia="nl-BE"/>
        </w:rPr>
        <w:t xml:space="preserve">voltijdse of deeltijdse onderbreking </w:t>
      </w:r>
      <w:r w:rsidRPr="005643F2">
        <w:rPr>
          <w:rFonts w:eastAsia="Calibri" w:cstheme="minorHAnsi"/>
          <w:szCs w:val="22"/>
          <w:lang w:val="nl-BE" w:eastAsia="nl-BE"/>
        </w:rPr>
        <w:t xml:space="preserve">gedurende de loopbaan, te nemen in al dan niet aaneensluitende perioden van minimaal één maand. </w:t>
      </w:r>
    </w:p>
    <w:p w14:paraId="1DF095FE" w14:textId="6C7D677E" w:rsidR="008B647C" w:rsidRPr="004E6944" w:rsidRDefault="008B647C" w:rsidP="00C22733">
      <w:pPr>
        <w:rPr>
          <w:rFonts w:eastAsia="Calibri" w:cstheme="minorHAnsi"/>
          <w:szCs w:val="22"/>
          <w:lang w:val="nl-BE" w:eastAsia="nl-BE"/>
        </w:rPr>
      </w:pPr>
    </w:p>
    <w:p w14:paraId="21F848C8" w14:textId="269685EC" w:rsidR="00526CF0" w:rsidRPr="004E6944" w:rsidRDefault="00526CF0" w:rsidP="00C22733">
      <w:pPr>
        <w:rPr>
          <w:rFonts w:eastAsia="Calibri" w:cstheme="minorHAnsi"/>
          <w:szCs w:val="22"/>
          <w:lang w:val="nl-BE" w:eastAsia="nl-BE"/>
        </w:rPr>
      </w:pPr>
      <w:r w:rsidRPr="004E6944">
        <w:rPr>
          <w:rFonts w:eastAsia="Calibri" w:cstheme="minorHAnsi"/>
          <w:szCs w:val="22"/>
          <w:lang w:val="nl-BE" w:eastAsia="nl-BE"/>
        </w:rPr>
        <w:t>(…)</w:t>
      </w:r>
    </w:p>
    <w:p w14:paraId="03BF4529" w14:textId="77777777" w:rsidR="00526CF0" w:rsidRPr="004E6944" w:rsidRDefault="00526CF0" w:rsidP="00C22733">
      <w:pPr>
        <w:rPr>
          <w:rFonts w:eastAsia="Calibri" w:cstheme="minorHAnsi"/>
          <w:szCs w:val="22"/>
          <w:lang w:val="nl-BE" w:eastAsia="nl-BE"/>
        </w:rPr>
      </w:pPr>
    </w:p>
    <w:p w14:paraId="643061CC" w14:textId="748DBB36" w:rsidR="008B68A7" w:rsidRPr="004E6944" w:rsidRDefault="008B647C" w:rsidP="00C22733">
      <w:pPr>
        <w:rPr>
          <w:rFonts w:cstheme="minorHAnsi"/>
          <w:szCs w:val="22"/>
        </w:rPr>
      </w:pPr>
      <w:r w:rsidRPr="004E6944">
        <w:rPr>
          <w:rFonts w:cstheme="minorHAnsi"/>
          <w:szCs w:val="22"/>
        </w:rPr>
        <w:t>Om deze verlofcontingenten te bepalen wordt g</w:t>
      </w:r>
      <w:r w:rsidR="00222E95" w:rsidRPr="004E6944">
        <w:rPr>
          <w:rFonts w:cstheme="minorHAnsi"/>
          <w:szCs w:val="22"/>
        </w:rPr>
        <w:t xml:space="preserve">erekend vanaf 1 februari 2017. </w:t>
      </w:r>
      <w:r w:rsidRPr="004E6944">
        <w:rPr>
          <w:rFonts w:cstheme="minorHAnsi"/>
          <w:szCs w:val="22"/>
        </w:rPr>
        <w:t xml:space="preserve">Bij het bepalen van dit contingent wordt geen rekening gehouden met het onbetaald verlof of het verlof deeltijdse prestaties dat voor 1 februari 2017 gestart is. </w:t>
      </w:r>
      <w:r w:rsidR="008B68A7" w:rsidRPr="004E6944">
        <w:rPr>
          <w:rFonts w:cstheme="minorHAnsi"/>
          <w:szCs w:val="22"/>
        </w:rPr>
        <w:t>De personeelsleden behouden dit verlof aan dezelfde voorwaarden en gedurende de periode dat het verlof werd toegestaan.</w:t>
      </w:r>
    </w:p>
    <w:p w14:paraId="139994E5" w14:textId="77777777" w:rsidR="002B38C4" w:rsidRPr="00C22733" w:rsidRDefault="002B38C4" w:rsidP="00C22733">
      <w:pPr>
        <w:rPr>
          <w:rFonts w:asciiTheme="minorHAnsi" w:hAnsiTheme="minorHAnsi" w:cstheme="minorHAnsi"/>
          <w:szCs w:val="22"/>
        </w:rPr>
      </w:pPr>
    </w:p>
    <w:p w14:paraId="20051DD5" w14:textId="26936EB1" w:rsidR="00F9094D" w:rsidRPr="002C0A6D" w:rsidRDefault="00F9094D" w:rsidP="00F9094D">
      <w:pPr>
        <w:textAlignment w:val="top"/>
        <w:rPr>
          <w:rFonts w:cs="Calibri"/>
          <w:b/>
          <w:bCs/>
          <w:szCs w:val="22"/>
          <w:lang w:val="nl-NL"/>
        </w:rPr>
      </w:pPr>
      <w:r w:rsidRPr="002C0A6D">
        <w:rPr>
          <w:rFonts w:cs="Calibri"/>
          <w:b/>
          <w:bCs/>
          <w:szCs w:val="22"/>
          <w:lang w:val="nl-NL"/>
        </w:rPr>
        <w:t xml:space="preserve">Artikel 301 </w:t>
      </w:r>
      <w:proofErr w:type="spellStart"/>
      <w:r w:rsidRPr="002C0A6D">
        <w:rPr>
          <w:rFonts w:cs="Calibri"/>
          <w:b/>
          <w:bCs/>
          <w:szCs w:val="22"/>
          <w:lang w:val="nl-NL"/>
        </w:rPr>
        <w:t>viciesseme</w:t>
      </w:r>
      <w:r w:rsidR="002C0A6D">
        <w:rPr>
          <w:rFonts w:cs="Calibri"/>
          <w:b/>
          <w:bCs/>
          <w:szCs w:val="22"/>
          <w:lang w:val="nl-NL"/>
        </w:rPr>
        <w:t>l</w:t>
      </w:r>
      <w:proofErr w:type="spellEnd"/>
    </w:p>
    <w:p w14:paraId="4C21A467" w14:textId="71CD6894" w:rsidR="00DF6162" w:rsidRPr="004E6944" w:rsidRDefault="00787F82"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1° </w:t>
      </w:r>
      <w:r w:rsidR="00DF6162" w:rsidRPr="004E6944">
        <w:rPr>
          <w:rFonts w:eastAsia="Calibri" w:cstheme="minorHAnsi"/>
          <w:szCs w:val="22"/>
          <w:lang w:val="nl-BE" w:eastAsia="nl-BE"/>
        </w:rPr>
        <w:t xml:space="preserve">Het onbetaald gunstverlof is niet gelijkgesteld met dienstactiviteit, tenzij het minder dan een maand bedraagt of deeltijds verlof betreft. </w:t>
      </w:r>
    </w:p>
    <w:p w14:paraId="41ACD577" w14:textId="77777777" w:rsidR="00DF6162" w:rsidRPr="004E6944" w:rsidRDefault="00DF6162"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Verlof wegens arbeidsongeschiktheid, met uitzondering van de arbeidsongeschiktheid ten gevolge van een arbeidsongeval of een beroepsziekte, maakt geen einde aan het toegekende onbetaald gunstverlof. </w:t>
      </w:r>
    </w:p>
    <w:p w14:paraId="1E860C1A" w14:textId="77777777" w:rsidR="00DF6162" w:rsidRPr="004E6944" w:rsidRDefault="00DF6162"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Als een feestdag op een dag onbetaald gunstverlof valt, wordt die feestdag niet vervangen. </w:t>
      </w:r>
    </w:p>
    <w:p w14:paraId="178AFB11" w14:textId="77777777" w:rsidR="00BD4C6F" w:rsidRPr="004E6944" w:rsidRDefault="00BD4C6F" w:rsidP="00C22733">
      <w:pPr>
        <w:autoSpaceDE w:val="0"/>
        <w:autoSpaceDN w:val="0"/>
        <w:adjustRightInd w:val="0"/>
        <w:rPr>
          <w:rFonts w:eastAsia="Calibri" w:cstheme="minorHAnsi"/>
          <w:szCs w:val="22"/>
          <w:lang w:val="nl-BE" w:eastAsia="nl-BE"/>
        </w:rPr>
      </w:pPr>
    </w:p>
    <w:p w14:paraId="49CE88CD" w14:textId="0C0B6944" w:rsidR="00BD4C6F" w:rsidRPr="004E6944" w:rsidRDefault="00BD4C6F"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2° Het personeelslid kan het onbetaalde gunstverlof</w:t>
      </w:r>
      <w:r w:rsidR="005338F7" w:rsidRPr="004E6944">
        <w:rPr>
          <w:rFonts w:eastAsia="Calibri" w:cstheme="minorHAnsi"/>
          <w:szCs w:val="22"/>
          <w:lang w:val="nl-BE" w:eastAsia="nl-BE"/>
        </w:rPr>
        <w:t xml:space="preserve">, zoals bedoeld in artikel 301 </w:t>
      </w:r>
      <w:proofErr w:type="spellStart"/>
      <w:r w:rsidR="005338F7" w:rsidRPr="004E6944">
        <w:rPr>
          <w:rFonts w:eastAsia="Calibri" w:cstheme="minorHAnsi"/>
          <w:szCs w:val="22"/>
          <w:lang w:val="nl-BE" w:eastAsia="nl-BE"/>
        </w:rPr>
        <w:t>vicies</w:t>
      </w:r>
      <w:proofErr w:type="spellEnd"/>
      <w:r w:rsidR="005338F7" w:rsidRPr="004E6944">
        <w:rPr>
          <w:rFonts w:eastAsia="Calibri" w:cstheme="minorHAnsi"/>
          <w:szCs w:val="22"/>
          <w:lang w:val="nl-BE" w:eastAsia="nl-BE"/>
        </w:rPr>
        <w:t xml:space="preserve"> 2°,</w:t>
      </w:r>
      <w:r w:rsidRPr="004E6944">
        <w:rPr>
          <w:rFonts w:eastAsia="Calibri" w:cstheme="minorHAnsi"/>
          <w:szCs w:val="22"/>
          <w:lang w:val="nl-BE" w:eastAsia="nl-BE"/>
        </w:rPr>
        <w:t xml:space="preserve"> voortijdig opzeggen mits eerbiediging van een termijn van minimum drie maanden, tenzij </w:t>
      </w:r>
      <w:r w:rsidR="005F45A0" w:rsidRPr="004E6944">
        <w:rPr>
          <w:rFonts w:eastAsia="Calibri" w:cstheme="minorHAnsi"/>
          <w:szCs w:val="22"/>
          <w:lang w:val="nl-BE" w:eastAsia="nl-BE"/>
        </w:rPr>
        <w:t>de algemeen directeur</w:t>
      </w:r>
      <w:r w:rsidRPr="004E6944">
        <w:rPr>
          <w:rFonts w:eastAsia="Calibri" w:cstheme="minorHAnsi"/>
          <w:szCs w:val="22"/>
          <w:lang w:val="nl-BE" w:eastAsia="nl-BE"/>
        </w:rPr>
        <w:t xml:space="preserve"> een kortere termijn aanvaardt. </w:t>
      </w:r>
    </w:p>
    <w:p w14:paraId="13630135" w14:textId="77777777" w:rsidR="00787F82" w:rsidRPr="004E6944" w:rsidRDefault="00787F82" w:rsidP="00C22733">
      <w:pPr>
        <w:autoSpaceDE w:val="0"/>
        <w:autoSpaceDN w:val="0"/>
        <w:adjustRightInd w:val="0"/>
        <w:rPr>
          <w:rFonts w:eastAsia="Calibri" w:cstheme="minorHAnsi"/>
          <w:szCs w:val="22"/>
          <w:lang w:val="nl-BE" w:eastAsia="nl-BE"/>
        </w:rPr>
      </w:pPr>
    </w:p>
    <w:p w14:paraId="583214D6" w14:textId="5D4B61E6" w:rsidR="00787F82" w:rsidRPr="004E6944" w:rsidRDefault="00953DD9"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3</w:t>
      </w:r>
      <w:r w:rsidR="00787F82" w:rsidRPr="004E6944">
        <w:rPr>
          <w:rFonts w:eastAsia="Calibri" w:cstheme="minorHAnsi"/>
          <w:szCs w:val="22"/>
          <w:lang w:val="nl-BE" w:eastAsia="nl-BE"/>
        </w:rPr>
        <w:t>° Het onbetaald gunstverlof kan worden geweigerd. Bij weigering kan het personeelslid verzoeken om in dit verband gehoord te worden. Tijdens het opnemen van het onbetaalde gunstverlof blijven de deontologische regels die op het personeelslid van toepassing waren onverkort van kracht, ook op het gebied van onverenigbaarheden.</w:t>
      </w:r>
    </w:p>
    <w:p w14:paraId="5E42A352" w14:textId="77777777" w:rsidR="00BD4C6F" w:rsidRPr="004E6944" w:rsidRDefault="00BD4C6F" w:rsidP="00C22733">
      <w:pPr>
        <w:autoSpaceDE w:val="0"/>
        <w:autoSpaceDN w:val="0"/>
        <w:adjustRightInd w:val="0"/>
        <w:rPr>
          <w:rFonts w:eastAsia="Calibri" w:cstheme="minorHAnsi"/>
          <w:szCs w:val="22"/>
          <w:lang w:val="nl-BE" w:eastAsia="nl-BE"/>
        </w:rPr>
      </w:pPr>
    </w:p>
    <w:p w14:paraId="66A5EAE2" w14:textId="7A7BAF05" w:rsidR="002B38C4" w:rsidRPr="004E6944" w:rsidRDefault="00953DD9"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4° </w:t>
      </w:r>
      <w:r w:rsidR="00BD4C6F" w:rsidRPr="004E6944">
        <w:rPr>
          <w:rFonts w:eastAsia="Calibri" w:cstheme="minorHAnsi"/>
          <w:szCs w:val="22"/>
          <w:lang w:val="nl-BE" w:eastAsia="nl-BE"/>
        </w:rPr>
        <w:t xml:space="preserve">Het personeelslid vraagt het onbetaalde gunstverlof </w:t>
      </w:r>
      <w:r w:rsidR="00193482" w:rsidRPr="004E6944">
        <w:rPr>
          <w:rFonts w:eastAsia="Calibri" w:cstheme="minorHAnsi"/>
          <w:bCs/>
          <w:iCs/>
          <w:szCs w:val="22"/>
          <w:lang w:eastAsia="nl-BE"/>
        </w:rPr>
        <w:t>tenminste twee maanden voor aanvang van het verlof bedoeld in artikel 301 vicies, 2° en tenminste vijf werkdagen voor aanvang van het verlof bedoeld in artikel 301 vicies, 1° aan,</w:t>
      </w:r>
      <w:r w:rsidR="00BD4C6F" w:rsidRPr="004E6944">
        <w:rPr>
          <w:rFonts w:eastAsia="Calibri" w:cstheme="minorHAnsi"/>
          <w:szCs w:val="22"/>
          <w:lang w:val="nl-BE" w:eastAsia="nl-BE"/>
        </w:rPr>
        <w:t xml:space="preserve"> tenzij </w:t>
      </w:r>
      <w:r w:rsidR="005F45A0" w:rsidRPr="004E6944">
        <w:rPr>
          <w:rFonts w:eastAsia="Calibri" w:cstheme="minorHAnsi"/>
          <w:szCs w:val="22"/>
          <w:lang w:val="nl-BE" w:eastAsia="nl-BE"/>
        </w:rPr>
        <w:t>de algemeen directeur</w:t>
      </w:r>
      <w:r w:rsidR="00BD4C6F" w:rsidRPr="004E6944">
        <w:rPr>
          <w:rFonts w:eastAsia="Calibri" w:cstheme="minorHAnsi"/>
          <w:szCs w:val="22"/>
          <w:lang w:val="nl-BE" w:eastAsia="nl-BE"/>
        </w:rPr>
        <w:t xml:space="preserve"> </w:t>
      </w:r>
      <w:r w:rsidR="001826C2" w:rsidRPr="004E6944">
        <w:rPr>
          <w:rFonts w:eastAsia="Calibri" w:cstheme="minorHAnsi"/>
          <w:szCs w:val="22"/>
          <w:lang w:val="nl-BE" w:eastAsia="nl-BE"/>
        </w:rPr>
        <w:t xml:space="preserve">een kortere termijn aanvaardt. </w:t>
      </w:r>
      <w:r w:rsidR="00BD4C6F" w:rsidRPr="004E6944">
        <w:rPr>
          <w:rFonts w:eastAsia="Calibri" w:cstheme="minorHAnsi"/>
          <w:szCs w:val="22"/>
          <w:lang w:val="nl-BE" w:eastAsia="nl-BE"/>
        </w:rPr>
        <w:t>Indien het onbetaalde gunstverlof niet tijdig wordt aangevraagd word</w:t>
      </w:r>
      <w:r w:rsidR="002B38C4" w:rsidRPr="004E6944">
        <w:rPr>
          <w:rFonts w:eastAsia="Calibri" w:cstheme="minorHAnsi"/>
          <w:szCs w:val="22"/>
          <w:lang w:val="nl-BE" w:eastAsia="nl-BE"/>
        </w:rPr>
        <w:t>t het uitgesteld met één maand.</w:t>
      </w:r>
    </w:p>
    <w:p w14:paraId="02E38846" w14:textId="32ADCAED" w:rsidR="001B68ED" w:rsidRPr="00C22733" w:rsidRDefault="001B68ED" w:rsidP="00F71DD2">
      <w:pPr>
        <w:pStyle w:val="Kop3"/>
      </w:pPr>
      <w:bookmarkStart w:id="358" w:name="_Toc88830572"/>
      <w:r w:rsidRPr="00C22733">
        <w:lastRenderedPageBreak/>
        <w:t xml:space="preserve">Afdeling </w:t>
      </w:r>
      <w:r w:rsidR="008E1D9C">
        <w:t>II</w:t>
      </w:r>
      <w:r w:rsidRPr="00C22733">
        <w:t xml:space="preserve"> Onbetaald verlof als recht</w:t>
      </w:r>
      <w:bookmarkEnd w:id="358"/>
    </w:p>
    <w:p w14:paraId="499BC449" w14:textId="010A4D87" w:rsidR="00F9094D" w:rsidRPr="002C0A6D" w:rsidRDefault="00F9094D" w:rsidP="00F9094D">
      <w:pPr>
        <w:textAlignment w:val="top"/>
        <w:rPr>
          <w:rFonts w:cs="Calibri"/>
          <w:b/>
          <w:bCs/>
          <w:szCs w:val="22"/>
          <w:lang w:val="nl-NL"/>
        </w:rPr>
      </w:pPr>
      <w:r w:rsidRPr="002C0A6D">
        <w:rPr>
          <w:rFonts w:cs="Calibri"/>
          <w:b/>
          <w:bCs/>
          <w:szCs w:val="22"/>
          <w:lang w:val="nl-NL"/>
        </w:rPr>
        <w:t xml:space="preserve">Artikel 301 </w:t>
      </w:r>
      <w:proofErr w:type="spellStart"/>
      <w:r w:rsidRPr="002C0A6D">
        <w:rPr>
          <w:rFonts w:cs="Calibri"/>
          <w:b/>
          <w:bCs/>
          <w:szCs w:val="22"/>
          <w:lang w:val="nl-NL"/>
        </w:rPr>
        <w:t>viciesbis</w:t>
      </w:r>
      <w:proofErr w:type="spellEnd"/>
    </w:p>
    <w:p w14:paraId="08C60A73" w14:textId="3131411D" w:rsidR="001B68ED" w:rsidRPr="004E6944" w:rsidRDefault="001B68ED"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§1. Het personeelslid heeft het recht om tijdens de loopbaan twaalf maanden voltijds de loopbaan te onderbreken in periodes van minimaal een maand. Zodra het personeelslid 55 jaar is, verwerft het een bijkomend recht om twaalf maanden voltijds de loopbaan te onderbreken, te nemen in p</w:t>
      </w:r>
      <w:r w:rsidR="00C22733" w:rsidRPr="004E6944">
        <w:rPr>
          <w:rFonts w:eastAsia="Calibri" w:cstheme="minorHAnsi"/>
          <w:szCs w:val="22"/>
          <w:lang w:val="nl-BE" w:eastAsia="nl-BE"/>
        </w:rPr>
        <w:t>eriodes van minimaal een maand.</w:t>
      </w:r>
    </w:p>
    <w:p w14:paraId="308B8A96" w14:textId="77777777" w:rsidR="001B68ED" w:rsidRPr="004E6944" w:rsidRDefault="001B68ED" w:rsidP="00C22733">
      <w:pPr>
        <w:rPr>
          <w:rFonts w:eastAsia="Calibri" w:cstheme="minorHAnsi"/>
          <w:szCs w:val="22"/>
          <w:lang w:val="nl-BE" w:eastAsia="nl-BE"/>
        </w:rPr>
      </w:pPr>
      <w:r w:rsidRPr="004E6944">
        <w:rPr>
          <w:rFonts w:eastAsia="Calibri" w:cstheme="minorHAnsi"/>
          <w:szCs w:val="22"/>
          <w:lang w:val="nl-BE" w:eastAsia="nl-BE"/>
        </w:rPr>
        <w:t xml:space="preserve">Het personeelslid heeft het recht om tijdens de loopbaan gedurende zestig maanden de prestaties te verminderen tot 80% of tot 50% van een voltijdse betrekking. Dat deeltijdse onbetaalde verlof kan alleen genomen worden in periodes van minimaal drie maanden. Zodra het personeelslid 55 jaar is, heeft hij altijd het recht om de prestaties te verminderen tot 80% of tot 50% van een voltijdse betrekking. </w:t>
      </w:r>
    </w:p>
    <w:p w14:paraId="745067CB" w14:textId="77777777" w:rsidR="005E63D1" w:rsidRPr="004E6944" w:rsidRDefault="005E63D1" w:rsidP="00C22733">
      <w:pPr>
        <w:rPr>
          <w:rFonts w:eastAsia="Calibri" w:cstheme="minorHAnsi"/>
          <w:szCs w:val="22"/>
          <w:lang w:val="nl-BE" w:eastAsia="nl-BE"/>
        </w:rPr>
      </w:pPr>
      <w:r w:rsidRPr="004E6944">
        <w:rPr>
          <w:rFonts w:eastAsia="Calibri" w:cstheme="minorHAnsi"/>
          <w:szCs w:val="22"/>
          <w:lang w:val="nl-BE" w:eastAsia="nl-BE"/>
        </w:rPr>
        <w:t xml:space="preserve"> </w:t>
      </w:r>
    </w:p>
    <w:p w14:paraId="4BAAC5A4" w14:textId="752CDB89" w:rsidR="005E69D9" w:rsidRPr="004E6944" w:rsidRDefault="005E69D9" w:rsidP="00C22733">
      <w:pPr>
        <w:rPr>
          <w:rFonts w:cstheme="minorHAnsi"/>
          <w:szCs w:val="22"/>
        </w:rPr>
      </w:pPr>
      <w:r w:rsidRPr="004E6944">
        <w:rPr>
          <w:rFonts w:cstheme="minorHAnsi"/>
          <w:szCs w:val="22"/>
        </w:rPr>
        <w:t>Om deze verlofcontingenten te bepalen wordt g</w:t>
      </w:r>
      <w:r w:rsidR="00342F57" w:rsidRPr="004E6944">
        <w:rPr>
          <w:rFonts w:cstheme="minorHAnsi"/>
          <w:szCs w:val="22"/>
        </w:rPr>
        <w:t xml:space="preserve">erekend vanaf 1 februari 2017. </w:t>
      </w:r>
      <w:r w:rsidRPr="004E6944">
        <w:rPr>
          <w:rFonts w:cstheme="minorHAnsi"/>
          <w:szCs w:val="22"/>
        </w:rPr>
        <w:t>Bij het bepalen van dit contingent wordt geen rekening gehouden met het onbetaald verlof of het verlof deeltijdse prestaties dat voor 1 februari 2017 gestart is. De personeelsleden behouden dit verlof aan dezelfde voorwaarden en gedurende de periode dat het verlof werd toegestaan.</w:t>
      </w:r>
    </w:p>
    <w:p w14:paraId="3972EFDA" w14:textId="77777777" w:rsidR="00193482" w:rsidRPr="004E6944" w:rsidRDefault="00193482" w:rsidP="00C22733">
      <w:pPr>
        <w:rPr>
          <w:rFonts w:cstheme="minorHAnsi"/>
          <w:szCs w:val="22"/>
        </w:rPr>
      </w:pPr>
    </w:p>
    <w:p w14:paraId="5CDDE7A8" w14:textId="77777777" w:rsidR="007F2A59" w:rsidRPr="004E6944" w:rsidRDefault="007F2A59" w:rsidP="00C22733">
      <w:pPr>
        <w:pStyle w:val="Default"/>
        <w:rPr>
          <w:rFonts w:ascii="Calibri" w:hAnsi="Calibri" w:cstheme="minorHAnsi"/>
          <w:color w:val="auto"/>
          <w:sz w:val="22"/>
          <w:szCs w:val="22"/>
          <w:u w:val="single"/>
        </w:rPr>
      </w:pPr>
      <w:proofErr w:type="spellStart"/>
      <w:r w:rsidRPr="004E6944">
        <w:rPr>
          <w:rFonts w:ascii="Calibri" w:hAnsi="Calibri" w:cstheme="minorHAnsi"/>
          <w:color w:val="auto"/>
          <w:sz w:val="22"/>
          <w:szCs w:val="22"/>
          <w:u w:val="single"/>
        </w:rPr>
        <w:t>Schematisch</w:t>
      </w:r>
      <w:proofErr w:type="spellEnd"/>
      <w:r w:rsidRPr="004E6944">
        <w:rPr>
          <w:rFonts w:ascii="Calibri" w:hAnsi="Calibri" w:cstheme="minorHAnsi"/>
          <w:color w:val="auto"/>
          <w:sz w:val="22"/>
          <w:szCs w:val="22"/>
          <w:u w:val="single"/>
        </w:rPr>
        <w:t>:</w:t>
      </w:r>
    </w:p>
    <w:p w14:paraId="480CF9AA" w14:textId="77777777" w:rsidR="007F2A59" w:rsidRPr="00B637E2" w:rsidRDefault="007F2A59" w:rsidP="00C22733">
      <w:pPr>
        <w:pStyle w:val="Default"/>
        <w:rPr>
          <w:rFonts w:asciiTheme="minorHAnsi" w:hAnsiTheme="minorHAnsi" w:cstheme="minorHAnsi"/>
          <w:color w:val="auto"/>
          <w:sz w:val="22"/>
          <w:szCs w:val="22"/>
        </w:rPr>
      </w:pPr>
    </w:p>
    <w:tbl>
      <w:tblPr>
        <w:tblStyle w:val="Tabelraster"/>
        <w:tblW w:w="0" w:type="auto"/>
        <w:tblLook w:val="04A0" w:firstRow="1" w:lastRow="0" w:firstColumn="1" w:lastColumn="0" w:noHBand="0" w:noVBand="1"/>
      </w:tblPr>
      <w:tblGrid>
        <w:gridCol w:w="1098"/>
        <w:gridCol w:w="3444"/>
        <w:gridCol w:w="3686"/>
      </w:tblGrid>
      <w:tr w:rsidR="00C72006" w:rsidRPr="004E6944" w14:paraId="16E4F2A1" w14:textId="77777777" w:rsidTr="00DE492C">
        <w:tc>
          <w:tcPr>
            <w:tcW w:w="0" w:type="auto"/>
            <w:tcBorders>
              <w:top w:val="single" w:sz="4" w:space="0" w:color="auto"/>
              <w:left w:val="single" w:sz="4" w:space="0" w:color="auto"/>
              <w:bottom w:val="single" w:sz="4" w:space="0" w:color="auto"/>
              <w:right w:val="single" w:sz="4" w:space="0" w:color="auto"/>
            </w:tcBorders>
          </w:tcPr>
          <w:p w14:paraId="34D2BC3C" w14:textId="77777777" w:rsidR="007F2A59" w:rsidRPr="004E6944" w:rsidRDefault="007F2A59" w:rsidP="005F00B6">
            <w:pPr>
              <w:pStyle w:val="Default"/>
              <w:ind w:left="709"/>
              <w:rPr>
                <w:rFonts w:ascii="Calibri" w:hAnsi="Calibri" w:cstheme="minorHAnsi"/>
                <w:b/>
                <w:color w:val="auto"/>
                <w:sz w:val="22"/>
                <w:szCs w:val="22"/>
              </w:rPr>
            </w:pPr>
          </w:p>
        </w:tc>
        <w:tc>
          <w:tcPr>
            <w:tcW w:w="0" w:type="auto"/>
            <w:tcBorders>
              <w:top w:val="single" w:sz="4" w:space="0" w:color="auto"/>
              <w:left w:val="single" w:sz="4" w:space="0" w:color="auto"/>
              <w:bottom w:val="single" w:sz="4" w:space="0" w:color="auto"/>
              <w:right w:val="single" w:sz="4" w:space="0" w:color="auto"/>
            </w:tcBorders>
          </w:tcPr>
          <w:p w14:paraId="0131C20C" w14:textId="60139742" w:rsidR="007F2A59" w:rsidRPr="004E6944" w:rsidRDefault="00C22733" w:rsidP="00C22733">
            <w:pPr>
              <w:pStyle w:val="Default"/>
              <w:rPr>
                <w:rFonts w:ascii="Calibri" w:hAnsi="Calibri" w:cstheme="minorHAnsi"/>
                <w:b/>
                <w:color w:val="auto"/>
                <w:sz w:val="22"/>
                <w:szCs w:val="22"/>
              </w:rPr>
            </w:pPr>
            <w:proofErr w:type="spellStart"/>
            <w:r w:rsidRPr="004E6944">
              <w:rPr>
                <w:rFonts w:ascii="Calibri" w:hAnsi="Calibri" w:cstheme="minorHAnsi"/>
                <w:b/>
                <w:bCs/>
                <w:color w:val="auto"/>
                <w:sz w:val="22"/>
                <w:szCs w:val="22"/>
              </w:rPr>
              <w:t>Volledig</w:t>
            </w:r>
            <w:proofErr w:type="spellEnd"/>
          </w:p>
        </w:tc>
        <w:tc>
          <w:tcPr>
            <w:tcW w:w="0" w:type="auto"/>
            <w:tcBorders>
              <w:top w:val="single" w:sz="4" w:space="0" w:color="auto"/>
              <w:left w:val="single" w:sz="4" w:space="0" w:color="auto"/>
              <w:bottom w:val="single" w:sz="4" w:space="0" w:color="auto"/>
              <w:right w:val="single" w:sz="4" w:space="0" w:color="auto"/>
            </w:tcBorders>
          </w:tcPr>
          <w:p w14:paraId="0114D2BB" w14:textId="1AAEAAED" w:rsidR="007F2A59" w:rsidRPr="004E6944" w:rsidRDefault="00C22733" w:rsidP="00C22733">
            <w:pPr>
              <w:pStyle w:val="Default"/>
              <w:rPr>
                <w:rFonts w:ascii="Calibri" w:hAnsi="Calibri" w:cstheme="minorHAnsi"/>
                <w:b/>
                <w:color w:val="auto"/>
                <w:sz w:val="22"/>
                <w:szCs w:val="22"/>
              </w:rPr>
            </w:pPr>
            <w:proofErr w:type="spellStart"/>
            <w:r w:rsidRPr="004E6944">
              <w:rPr>
                <w:rFonts w:ascii="Calibri" w:hAnsi="Calibri" w:cstheme="minorHAnsi"/>
                <w:b/>
                <w:bCs/>
                <w:color w:val="auto"/>
                <w:sz w:val="22"/>
                <w:szCs w:val="22"/>
              </w:rPr>
              <w:t>Verminderen</w:t>
            </w:r>
            <w:proofErr w:type="spellEnd"/>
            <w:r w:rsidRPr="004E6944">
              <w:rPr>
                <w:rFonts w:ascii="Calibri" w:hAnsi="Calibri" w:cstheme="minorHAnsi"/>
                <w:b/>
                <w:bCs/>
                <w:color w:val="auto"/>
                <w:sz w:val="22"/>
                <w:szCs w:val="22"/>
              </w:rPr>
              <w:t xml:space="preserve"> tot 80% of 50%</w:t>
            </w:r>
          </w:p>
        </w:tc>
      </w:tr>
      <w:tr w:rsidR="00C72006" w:rsidRPr="004E6944" w14:paraId="41C8D1EB" w14:textId="77777777" w:rsidTr="00DE492C">
        <w:tc>
          <w:tcPr>
            <w:tcW w:w="0" w:type="auto"/>
            <w:tcBorders>
              <w:top w:val="single" w:sz="4" w:space="0" w:color="auto"/>
              <w:left w:val="single" w:sz="4" w:space="0" w:color="auto"/>
              <w:bottom w:val="single" w:sz="4" w:space="0" w:color="auto"/>
              <w:right w:val="single" w:sz="4" w:space="0" w:color="auto"/>
            </w:tcBorders>
          </w:tcPr>
          <w:p w14:paraId="683CC1C9" w14:textId="77777777" w:rsidR="007F2A59" w:rsidRPr="004E6944" w:rsidRDefault="007F2A59" w:rsidP="005F00B6">
            <w:pPr>
              <w:pStyle w:val="Default"/>
              <w:ind w:left="709"/>
              <w:rPr>
                <w:rFonts w:ascii="Calibri" w:hAnsi="Calibri" w:cstheme="minorHAnsi"/>
                <w:color w:val="auto"/>
                <w:sz w:val="22"/>
                <w:szCs w:val="22"/>
              </w:rPr>
            </w:pPr>
          </w:p>
        </w:tc>
        <w:tc>
          <w:tcPr>
            <w:tcW w:w="0" w:type="auto"/>
            <w:tcBorders>
              <w:top w:val="single" w:sz="4" w:space="0" w:color="auto"/>
              <w:left w:val="single" w:sz="4" w:space="0" w:color="auto"/>
              <w:bottom w:val="single" w:sz="4" w:space="0" w:color="auto"/>
              <w:right w:val="single" w:sz="4" w:space="0" w:color="auto"/>
            </w:tcBorders>
            <w:hideMark/>
          </w:tcPr>
          <w:p w14:paraId="7DE3234E" w14:textId="77777777" w:rsidR="007F2A59" w:rsidRPr="004E6944" w:rsidRDefault="007F2A59" w:rsidP="007F2A59">
            <w:pPr>
              <w:pStyle w:val="Default"/>
              <w:rPr>
                <w:rFonts w:ascii="Calibri" w:hAnsi="Calibri" w:cstheme="minorHAnsi"/>
                <w:color w:val="auto"/>
                <w:sz w:val="22"/>
                <w:szCs w:val="22"/>
                <w:lang w:val="nl-BE"/>
              </w:rPr>
            </w:pPr>
            <w:r w:rsidRPr="004E6944">
              <w:rPr>
                <w:rFonts w:ascii="Calibri" w:hAnsi="Calibri" w:cstheme="minorHAnsi"/>
                <w:color w:val="auto"/>
                <w:sz w:val="22"/>
                <w:szCs w:val="22"/>
                <w:lang w:val="nl-BE"/>
              </w:rPr>
              <w:t xml:space="preserve">In schijven van minstens één maand </w:t>
            </w:r>
          </w:p>
        </w:tc>
        <w:tc>
          <w:tcPr>
            <w:tcW w:w="0" w:type="auto"/>
            <w:tcBorders>
              <w:top w:val="single" w:sz="4" w:space="0" w:color="auto"/>
              <w:left w:val="single" w:sz="4" w:space="0" w:color="auto"/>
              <w:bottom w:val="single" w:sz="4" w:space="0" w:color="auto"/>
              <w:right w:val="single" w:sz="4" w:space="0" w:color="auto"/>
            </w:tcBorders>
            <w:hideMark/>
          </w:tcPr>
          <w:p w14:paraId="0DCE636C" w14:textId="77777777" w:rsidR="007F2A59" w:rsidRPr="004E6944" w:rsidRDefault="007F2A59" w:rsidP="007F2A59">
            <w:pPr>
              <w:pStyle w:val="Default"/>
              <w:rPr>
                <w:rFonts w:ascii="Calibri" w:hAnsi="Calibri" w:cstheme="minorHAnsi"/>
                <w:color w:val="auto"/>
                <w:sz w:val="22"/>
                <w:szCs w:val="22"/>
                <w:lang w:val="nl-BE"/>
              </w:rPr>
            </w:pPr>
            <w:r w:rsidRPr="004E6944">
              <w:rPr>
                <w:rFonts w:ascii="Calibri" w:hAnsi="Calibri" w:cstheme="minorHAnsi"/>
                <w:color w:val="auto"/>
                <w:sz w:val="22"/>
                <w:szCs w:val="22"/>
                <w:lang w:val="nl-BE"/>
              </w:rPr>
              <w:t xml:space="preserve">In schijven van minstens drie maanden </w:t>
            </w:r>
          </w:p>
        </w:tc>
      </w:tr>
      <w:tr w:rsidR="00C72006" w:rsidRPr="004E6944" w14:paraId="154EC7E9" w14:textId="77777777" w:rsidTr="00DE492C">
        <w:tc>
          <w:tcPr>
            <w:tcW w:w="0" w:type="auto"/>
            <w:tcBorders>
              <w:top w:val="single" w:sz="4" w:space="0" w:color="auto"/>
              <w:left w:val="single" w:sz="4" w:space="0" w:color="auto"/>
              <w:bottom w:val="single" w:sz="4" w:space="0" w:color="auto"/>
              <w:right w:val="single" w:sz="4" w:space="0" w:color="auto"/>
            </w:tcBorders>
            <w:hideMark/>
          </w:tcPr>
          <w:p w14:paraId="5029FA3D" w14:textId="77777777" w:rsidR="007F2A59" w:rsidRPr="004E6944" w:rsidRDefault="007F2A59" w:rsidP="007F2A59">
            <w:pPr>
              <w:pStyle w:val="Default"/>
              <w:rPr>
                <w:rFonts w:ascii="Calibri" w:hAnsi="Calibri" w:cstheme="minorHAnsi"/>
                <w:color w:val="auto"/>
                <w:sz w:val="22"/>
                <w:szCs w:val="22"/>
              </w:rPr>
            </w:pPr>
            <w:r w:rsidRPr="004E6944">
              <w:rPr>
                <w:rFonts w:ascii="Calibri" w:hAnsi="Calibri" w:cstheme="minorHAnsi"/>
                <w:color w:val="auto"/>
                <w:sz w:val="22"/>
                <w:szCs w:val="22"/>
              </w:rPr>
              <w:t xml:space="preserve">&lt; 55 </w:t>
            </w:r>
            <w:proofErr w:type="spellStart"/>
            <w:r w:rsidRPr="004E6944">
              <w:rPr>
                <w:rFonts w:ascii="Calibri" w:hAnsi="Calibri" w:cstheme="minorHAnsi"/>
                <w:color w:val="auto"/>
                <w:sz w:val="22"/>
                <w:szCs w:val="22"/>
              </w:rPr>
              <w:t>jaar</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7571D624" w14:textId="77777777" w:rsidR="007F2A59" w:rsidRPr="004E6944" w:rsidRDefault="007F2A59" w:rsidP="007F2A59">
            <w:pPr>
              <w:pStyle w:val="Default"/>
              <w:rPr>
                <w:rFonts w:ascii="Calibri" w:hAnsi="Calibri" w:cstheme="minorHAnsi"/>
                <w:color w:val="auto"/>
                <w:sz w:val="22"/>
                <w:szCs w:val="22"/>
              </w:rPr>
            </w:pPr>
            <w:r w:rsidRPr="004E6944">
              <w:rPr>
                <w:rFonts w:ascii="Calibri" w:hAnsi="Calibri" w:cstheme="minorHAnsi"/>
                <w:color w:val="auto"/>
                <w:sz w:val="22"/>
                <w:szCs w:val="22"/>
              </w:rPr>
              <w:t xml:space="preserve">12 </w:t>
            </w:r>
            <w:proofErr w:type="spellStart"/>
            <w:r w:rsidRPr="004E6944">
              <w:rPr>
                <w:rFonts w:ascii="Calibri" w:hAnsi="Calibri" w:cstheme="minorHAnsi"/>
                <w:color w:val="auto"/>
                <w:sz w:val="22"/>
                <w:szCs w:val="22"/>
              </w:rPr>
              <w:t>maanden</w:t>
            </w:r>
            <w:proofErr w:type="spellEnd"/>
            <w:r w:rsidRPr="004E6944">
              <w:rPr>
                <w:rFonts w:ascii="Calibri" w:hAnsi="Calibri" w:cstheme="minorHAnsi"/>
                <w:color w:val="auto"/>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2B311712" w14:textId="77777777" w:rsidR="007F2A59" w:rsidRPr="004E6944" w:rsidRDefault="007F2A59" w:rsidP="007F2A59">
            <w:pPr>
              <w:pStyle w:val="Default"/>
              <w:rPr>
                <w:rFonts w:ascii="Calibri" w:hAnsi="Calibri" w:cstheme="minorHAnsi"/>
                <w:color w:val="auto"/>
                <w:sz w:val="22"/>
                <w:szCs w:val="22"/>
              </w:rPr>
            </w:pPr>
            <w:r w:rsidRPr="004E6944">
              <w:rPr>
                <w:rFonts w:ascii="Calibri" w:hAnsi="Calibri" w:cstheme="minorHAnsi"/>
                <w:color w:val="auto"/>
                <w:sz w:val="22"/>
                <w:szCs w:val="22"/>
              </w:rPr>
              <w:t xml:space="preserve">60 </w:t>
            </w:r>
            <w:proofErr w:type="spellStart"/>
            <w:r w:rsidRPr="004E6944">
              <w:rPr>
                <w:rFonts w:ascii="Calibri" w:hAnsi="Calibri" w:cstheme="minorHAnsi"/>
                <w:color w:val="auto"/>
                <w:sz w:val="22"/>
                <w:szCs w:val="22"/>
              </w:rPr>
              <w:t>maanden</w:t>
            </w:r>
            <w:proofErr w:type="spellEnd"/>
            <w:r w:rsidRPr="004E6944">
              <w:rPr>
                <w:rFonts w:ascii="Calibri" w:hAnsi="Calibri" w:cstheme="minorHAnsi"/>
                <w:color w:val="auto"/>
                <w:sz w:val="22"/>
                <w:szCs w:val="22"/>
              </w:rPr>
              <w:t xml:space="preserve"> </w:t>
            </w:r>
          </w:p>
        </w:tc>
      </w:tr>
      <w:tr w:rsidR="00C72006" w:rsidRPr="004E6944" w14:paraId="1995E4EA" w14:textId="77777777" w:rsidTr="00DE492C">
        <w:tc>
          <w:tcPr>
            <w:tcW w:w="0" w:type="auto"/>
            <w:tcBorders>
              <w:top w:val="single" w:sz="4" w:space="0" w:color="auto"/>
              <w:left w:val="single" w:sz="4" w:space="0" w:color="auto"/>
              <w:bottom w:val="single" w:sz="4" w:space="0" w:color="auto"/>
              <w:right w:val="single" w:sz="4" w:space="0" w:color="auto"/>
            </w:tcBorders>
            <w:hideMark/>
          </w:tcPr>
          <w:p w14:paraId="0A57FC3B" w14:textId="77777777" w:rsidR="007F2A59" w:rsidRPr="004E6944" w:rsidRDefault="007F2A59" w:rsidP="007F2A59">
            <w:pPr>
              <w:pStyle w:val="Default"/>
              <w:rPr>
                <w:rFonts w:ascii="Calibri" w:hAnsi="Calibri" w:cstheme="minorHAnsi"/>
                <w:color w:val="auto"/>
                <w:sz w:val="22"/>
                <w:szCs w:val="22"/>
              </w:rPr>
            </w:pPr>
            <w:r w:rsidRPr="004E6944">
              <w:rPr>
                <w:rFonts w:ascii="Calibri" w:hAnsi="Calibri" w:cstheme="minorHAnsi"/>
                <w:color w:val="auto"/>
                <w:sz w:val="22"/>
                <w:szCs w:val="22"/>
              </w:rPr>
              <w:t xml:space="preserve">&gt;= 55 </w:t>
            </w:r>
            <w:proofErr w:type="spellStart"/>
            <w:r w:rsidRPr="004E6944">
              <w:rPr>
                <w:rFonts w:ascii="Calibri" w:hAnsi="Calibri" w:cstheme="minorHAnsi"/>
                <w:color w:val="auto"/>
                <w:sz w:val="22"/>
                <w:szCs w:val="22"/>
              </w:rPr>
              <w:t>jaar</w:t>
            </w:r>
            <w:proofErr w:type="spellEnd"/>
          </w:p>
        </w:tc>
        <w:tc>
          <w:tcPr>
            <w:tcW w:w="0" w:type="auto"/>
            <w:tcBorders>
              <w:top w:val="single" w:sz="4" w:space="0" w:color="auto"/>
              <w:left w:val="single" w:sz="4" w:space="0" w:color="auto"/>
              <w:bottom w:val="single" w:sz="4" w:space="0" w:color="auto"/>
              <w:right w:val="single" w:sz="4" w:space="0" w:color="auto"/>
            </w:tcBorders>
            <w:hideMark/>
          </w:tcPr>
          <w:p w14:paraId="6C741AF4" w14:textId="77777777" w:rsidR="007F2A59" w:rsidRPr="004E6944" w:rsidRDefault="007F2A59" w:rsidP="007F2A59">
            <w:pPr>
              <w:pStyle w:val="Default"/>
              <w:rPr>
                <w:rFonts w:ascii="Calibri" w:hAnsi="Calibri" w:cstheme="minorHAnsi"/>
                <w:color w:val="auto"/>
                <w:sz w:val="22"/>
                <w:szCs w:val="22"/>
              </w:rPr>
            </w:pPr>
            <w:proofErr w:type="spellStart"/>
            <w:r w:rsidRPr="004E6944">
              <w:rPr>
                <w:rFonts w:ascii="Calibri" w:hAnsi="Calibri" w:cstheme="minorHAnsi"/>
                <w:color w:val="auto"/>
                <w:sz w:val="22"/>
                <w:szCs w:val="22"/>
              </w:rPr>
              <w:t>Bijkomend</w:t>
            </w:r>
            <w:proofErr w:type="spellEnd"/>
            <w:r w:rsidRPr="004E6944">
              <w:rPr>
                <w:rFonts w:ascii="Calibri" w:hAnsi="Calibri" w:cstheme="minorHAnsi"/>
                <w:color w:val="auto"/>
                <w:sz w:val="22"/>
                <w:szCs w:val="22"/>
              </w:rPr>
              <w:t xml:space="preserve"> </w:t>
            </w:r>
            <w:proofErr w:type="spellStart"/>
            <w:r w:rsidRPr="004E6944">
              <w:rPr>
                <w:rFonts w:ascii="Calibri" w:hAnsi="Calibri" w:cstheme="minorHAnsi"/>
                <w:color w:val="auto"/>
                <w:sz w:val="22"/>
                <w:szCs w:val="22"/>
              </w:rPr>
              <w:t>recht</w:t>
            </w:r>
            <w:proofErr w:type="spellEnd"/>
            <w:r w:rsidRPr="004E6944">
              <w:rPr>
                <w:rFonts w:ascii="Calibri" w:hAnsi="Calibri" w:cstheme="minorHAnsi"/>
                <w:color w:val="auto"/>
                <w:sz w:val="22"/>
                <w:szCs w:val="22"/>
              </w:rPr>
              <w:t xml:space="preserve"> van 12 </w:t>
            </w:r>
            <w:proofErr w:type="spellStart"/>
            <w:r w:rsidRPr="004E6944">
              <w:rPr>
                <w:rFonts w:ascii="Calibri" w:hAnsi="Calibri" w:cstheme="minorHAnsi"/>
                <w:color w:val="auto"/>
                <w:sz w:val="22"/>
                <w:szCs w:val="22"/>
              </w:rPr>
              <w:t>maanden</w:t>
            </w:r>
            <w:proofErr w:type="spellEnd"/>
            <w:r w:rsidRPr="004E6944">
              <w:rPr>
                <w:rFonts w:ascii="Calibri" w:hAnsi="Calibri" w:cstheme="minorHAnsi"/>
                <w:color w:val="auto"/>
                <w:sz w:val="22"/>
                <w:szCs w:val="22"/>
              </w:rPr>
              <w:t xml:space="preserve"> </w:t>
            </w:r>
          </w:p>
        </w:tc>
        <w:tc>
          <w:tcPr>
            <w:tcW w:w="0" w:type="auto"/>
            <w:tcBorders>
              <w:top w:val="single" w:sz="4" w:space="0" w:color="auto"/>
              <w:left w:val="single" w:sz="4" w:space="0" w:color="auto"/>
              <w:bottom w:val="single" w:sz="4" w:space="0" w:color="auto"/>
              <w:right w:val="single" w:sz="4" w:space="0" w:color="auto"/>
            </w:tcBorders>
            <w:hideMark/>
          </w:tcPr>
          <w:p w14:paraId="3D3AF355" w14:textId="77777777" w:rsidR="007F2A59" w:rsidRPr="004E6944" w:rsidRDefault="007F2A59" w:rsidP="007F2A59">
            <w:pPr>
              <w:pStyle w:val="Default"/>
              <w:rPr>
                <w:rFonts w:ascii="Calibri" w:hAnsi="Calibri" w:cstheme="minorHAnsi"/>
                <w:color w:val="auto"/>
                <w:sz w:val="22"/>
                <w:szCs w:val="22"/>
              </w:rPr>
            </w:pPr>
            <w:proofErr w:type="spellStart"/>
            <w:r w:rsidRPr="004E6944">
              <w:rPr>
                <w:rFonts w:ascii="Calibri" w:hAnsi="Calibri" w:cstheme="minorHAnsi"/>
                <w:color w:val="auto"/>
                <w:sz w:val="22"/>
                <w:szCs w:val="22"/>
              </w:rPr>
              <w:t>Onbeperkt</w:t>
            </w:r>
            <w:proofErr w:type="spellEnd"/>
            <w:r w:rsidRPr="004E6944">
              <w:rPr>
                <w:rFonts w:ascii="Calibri" w:hAnsi="Calibri" w:cstheme="minorHAnsi"/>
                <w:color w:val="auto"/>
                <w:sz w:val="22"/>
                <w:szCs w:val="22"/>
              </w:rPr>
              <w:t xml:space="preserve"> </w:t>
            </w:r>
          </w:p>
        </w:tc>
      </w:tr>
    </w:tbl>
    <w:p w14:paraId="267BA11A" w14:textId="77777777" w:rsidR="007F2A59" w:rsidRPr="00C22733" w:rsidRDefault="007F2A59" w:rsidP="00C22733">
      <w:pPr>
        <w:pStyle w:val="Default"/>
        <w:rPr>
          <w:rFonts w:asciiTheme="minorHAnsi" w:hAnsiTheme="minorHAnsi" w:cstheme="minorHAnsi"/>
          <w:color w:val="auto"/>
          <w:sz w:val="22"/>
          <w:szCs w:val="22"/>
        </w:rPr>
      </w:pPr>
    </w:p>
    <w:p w14:paraId="069863AA" w14:textId="2DF8FC43" w:rsidR="001B68ED" w:rsidRPr="004E6944" w:rsidRDefault="001B68ED" w:rsidP="00C22733">
      <w:pPr>
        <w:rPr>
          <w:rFonts w:cstheme="minorHAnsi"/>
          <w:szCs w:val="22"/>
        </w:rPr>
      </w:pPr>
      <w:r w:rsidRPr="004E6944">
        <w:rPr>
          <w:rFonts w:cstheme="minorHAnsi"/>
          <w:szCs w:val="22"/>
        </w:rPr>
        <w:t xml:space="preserve">§2. Als een vast aangesteld statutair personeelslid binnen de diensten van het bestuur een contractuele betrekking, een tijdelijke aanstelling of een andere functie waaraan een proeftijd verbonden is, opneemt, wordt ambtshalve onbetaald verlof toegestaan voor maximaal de duur van de tijdelijke aanstelling of de proeftijd. </w:t>
      </w:r>
    </w:p>
    <w:p w14:paraId="1F341D58" w14:textId="77777777" w:rsidR="001B68ED" w:rsidRPr="004E6944" w:rsidRDefault="001B68ED" w:rsidP="00C22733">
      <w:pPr>
        <w:rPr>
          <w:rFonts w:cstheme="minorHAnsi"/>
          <w:szCs w:val="22"/>
        </w:rPr>
      </w:pPr>
    </w:p>
    <w:p w14:paraId="2D566F5E" w14:textId="1DA89794" w:rsidR="001B68ED" w:rsidRPr="004E6944" w:rsidRDefault="00E429CA" w:rsidP="00C22733">
      <w:pPr>
        <w:rPr>
          <w:rFonts w:cstheme="minorHAnsi"/>
          <w:szCs w:val="22"/>
        </w:rPr>
      </w:pPr>
      <w:r w:rsidRPr="004E6944">
        <w:rPr>
          <w:rFonts w:cstheme="minorHAnsi"/>
          <w:szCs w:val="22"/>
        </w:rPr>
        <w:t xml:space="preserve">§3. </w:t>
      </w:r>
      <w:r w:rsidR="005F45A0" w:rsidRPr="004E6944">
        <w:rPr>
          <w:rFonts w:cstheme="minorHAnsi"/>
          <w:szCs w:val="22"/>
        </w:rPr>
        <w:t>De algemeen directeur</w:t>
      </w:r>
      <w:r w:rsidRPr="004E6944">
        <w:rPr>
          <w:rFonts w:cstheme="minorHAnsi"/>
          <w:szCs w:val="22"/>
        </w:rPr>
        <w:t xml:space="preserve"> kent het verlof toe. </w:t>
      </w:r>
    </w:p>
    <w:p w14:paraId="39E00A35" w14:textId="77777777" w:rsidR="00C22733" w:rsidRDefault="00C22733" w:rsidP="00C22733">
      <w:pPr>
        <w:autoSpaceDE w:val="0"/>
        <w:autoSpaceDN w:val="0"/>
        <w:adjustRightInd w:val="0"/>
        <w:rPr>
          <w:rFonts w:asciiTheme="minorHAnsi" w:eastAsia="Calibri" w:hAnsiTheme="minorHAnsi" w:cstheme="minorHAnsi"/>
          <w:szCs w:val="22"/>
          <w:lang w:val="nl-BE" w:eastAsia="nl-BE"/>
        </w:rPr>
      </w:pPr>
    </w:p>
    <w:p w14:paraId="265FC443" w14:textId="034CE3A0" w:rsidR="00F9094D" w:rsidRPr="002C0A6D" w:rsidRDefault="00F9094D" w:rsidP="00F9094D">
      <w:pPr>
        <w:textAlignment w:val="top"/>
        <w:rPr>
          <w:rFonts w:cs="Calibri"/>
          <w:b/>
          <w:bCs/>
          <w:szCs w:val="22"/>
          <w:lang w:val="nl-NL"/>
        </w:rPr>
      </w:pPr>
      <w:r w:rsidRPr="002C0A6D">
        <w:rPr>
          <w:rFonts w:cs="Calibri"/>
          <w:b/>
          <w:bCs/>
          <w:szCs w:val="22"/>
          <w:lang w:val="nl-NL"/>
        </w:rPr>
        <w:t xml:space="preserve">Artikel 301 </w:t>
      </w:r>
      <w:proofErr w:type="spellStart"/>
      <w:r w:rsidRPr="002C0A6D">
        <w:rPr>
          <w:rFonts w:cs="Calibri"/>
          <w:b/>
          <w:bCs/>
          <w:szCs w:val="22"/>
          <w:lang w:val="nl-NL"/>
        </w:rPr>
        <w:t>viciester</w:t>
      </w:r>
      <w:proofErr w:type="spellEnd"/>
    </w:p>
    <w:p w14:paraId="782CA1BB" w14:textId="278EA514" w:rsidR="00E429CA" w:rsidRPr="004E6944" w:rsidRDefault="00C96DEA"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1° </w:t>
      </w:r>
      <w:r w:rsidR="00E429CA" w:rsidRPr="004E6944">
        <w:rPr>
          <w:rFonts w:eastAsia="Calibri" w:cstheme="minorHAnsi"/>
          <w:szCs w:val="22"/>
          <w:lang w:val="nl-BE" w:eastAsia="nl-BE"/>
        </w:rPr>
        <w:t xml:space="preserve">Het verlof is gelijkgesteld met dienstactiviteit. </w:t>
      </w:r>
    </w:p>
    <w:p w14:paraId="63458528" w14:textId="77777777" w:rsidR="00E429CA" w:rsidRPr="004E6944" w:rsidRDefault="00E429CA"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Het verlof wegens arbeidsongeschiktheid, met uitzondering van de arbeidsongeschiktheid ten gevolge van een arbeidsongeval of een beroepsziekte, maakt geen einde aan het toegekende onbetaalde verlof. </w:t>
      </w:r>
    </w:p>
    <w:p w14:paraId="7D12440B" w14:textId="77777777" w:rsidR="00E429CA" w:rsidRPr="004E6944" w:rsidRDefault="00E429CA"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Als een feestdag op een dag onbetaald verlof valt, wordt die feestdag niet vervangen. </w:t>
      </w:r>
    </w:p>
    <w:p w14:paraId="40C94525" w14:textId="77777777" w:rsidR="00E429CA" w:rsidRPr="004E6944" w:rsidRDefault="00E429CA"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Het personeelslid kan voor de toegestane verlofperiode verstreken is, het verlof opzeggen.</w:t>
      </w:r>
    </w:p>
    <w:p w14:paraId="76BAD2A6" w14:textId="77777777" w:rsidR="00C96DEA" w:rsidRPr="004E6944" w:rsidRDefault="00C96DEA" w:rsidP="00C22733">
      <w:pPr>
        <w:autoSpaceDE w:val="0"/>
        <w:autoSpaceDN w:val="0"/>
        <w:adjustRightInd w:val="0"/>
        <w:rPr>
          <w:rFonts w:eastAsia="Calibri" w:cstheme="minorHAnsi"/>
          <w:szCs w:val="22"/>
          <w:lang w:val="nl-BE" w:eastAsia="nl-BE"/>
        </w:rPr>
      </w:pPr>
    </w:p>
    <w:p w14:paraId="633A1145" w14:textId="25299B78" w:rsidR="00193482" w:rsidRPr="004E6944" w:rsidRDefault="00193482"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2° Het personeelslid vraagt het onbetaalde verlof </w:t>
      </w:r>
      <w:r w:rsidRPr="004E6944">
        <w:rPr>
          <w:rFonts w:eastAsia="Calibri" w:cstheme="minorHAnsi"/>
          <w:bCs/>
          <w:iCs/>
          <w:szCs w:val="22"/>
          <w:lang w:eastAsia="nl-BE"/>
        </w:rPr>
        <w:t>tenminste twee maanden voor aanvang van het verlof aan,</w:t>
      </w:r>
      <w:r w:rsidRPr="004E6944">
        <w:rPr>
          <w:rFonts w:eastAsia="Calibri" w:cstheme="minorHAnsi"/>
          <w:szCs w:val="22"/>
          <w:lang w:val="nl-BE" w:eastAsia="nl-BE"/>
        </w:rPr>
        <w:t xml:space="preserve"> tenzij de algemeen directeur een kortere termijn aanvaardt. Indien het onbetaalde verlof niet tijdig wordt aangevraagd wordt het uitgesteld met één maand.</w:t>
      </w:r>
    </w:p>
    <w:p w14:paraId="742449E4" w14:textId="77777777" w:rsidR="00193482" w:rsidRPr="004E6944" w:rsidRDefault="00193482" w:rsidP="00C22733">
      <w:pPr>
        <w:autoSpaceDE w:val="0"/>
        <w:autoSpaceDN w:val="0"/>
        <w:adjustRightInd w:val="0"/>
        <w:rPr>
          <w:rFonts w:eastAsia="Calibri" w:cstheme="minorHAnsi"/>
          <w:szCs w:val="22"/>
          <w:lang w:val="nl-BE" w:eastAsia="nl-BE"/>
        </w:rPr>
      </w:pPr>
    </w:p>
    <w:p w14:paraId="6FEDB10D" w14:textId="490D7BBE" w:rsidR="00C96DEA" w:rsidRPr="004E6944" w:rsidRDefault="00C96DEA"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3° </w:t>
      </w:r>
      <w:r w:rsidR="000E398A" w:rsidRPr="004E6944">
        <w:rPr>
          <w:rFonts w:eastAsia="Calibri" w:cstheme="minorHAnsi"/>
          <w:szCs w:val="22"/>
          <w:lang w:val="nl-BE" w:eastAsia="nl-BE"/>
        </w:rPr>
        <w:t xml:space="preserve">De algemeen directeur </w:t>
      </w:r>
      <w:r w:rsidRPr="004E6944">
        <w:rPr>
          <w:rFonts w:eastAsia="Calibri" w:cstheme="minorHAnsi"/>
          <w:szCs w:val="22"/>
          <w:lang w:val="nl-BE" w:eastAsia="nl-BE"/>
        </w:rPr>
        <w:t xml:space="preserve">beslist over de aanvraag, rekening houdend met de goede werking van de dienst enerzijds en met de individuele behoeften van het personeelslid anderzijds.  Als het onbetaalde verlof de goede werking van de dienst in gedrang brengt, kan </w:t>
      </w:r>
      <w:r w:rsidR="00747289" w:rsidRPr="004E6944">
        <w:rPr>
          <w:rFonts w:eastAsia="Calibri" w:cstheme="minorHAnsi"/>
          <w:szCs w:val="22"/>
          <w:lang w:val="nl-BE" w:eastAsia="nl-BE"/>
        </w:rPr>
        <w:t xml:space="preserve">de algemeen directeur </w:t>
      </w:r>
      <w:r w:rsidRPr="004E6944">
        <w:rPr>
          <w:rFonts w:eastAsia="Calibri" w:cstheme="minorHAnsi"/>
          <w:szCs w:val="22"/>
          <w:lang w:val="nl-BE" w:eastAsia="nl-BE"/>
        </w:rPr>
        <w:t xml:space="preserve">beslissen om het onbetaalde verlof uit te stellen met maximaal zes maanden. </w:t>
      </w:r>
    </w:p>
    <w:p w14:paraId="0CAE2840" w14:textId="77777777" w:rsidR="00C96DEA" w:rsidRPr="004E6944" w:rsidRDefault="00C96DEA"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 </w:t>
      </w:r>
    </w:p>
    <w:p w14:paraId="104AE1B7" w14:textId="585E24FF" w:rsidR="002362A2" w:rsidRPr="004E6944" w:rsidRDefault="00C96DEA"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4° Tijdens het opnemen van het onbetaalde verlof blijven de deontologische regels die op het personeelslid van toepassing waren onverkort van kracht, ook op het gebied van onverenigbaarheden.</w:t>
      </w:r>
    </w:p>
    <w:p w14:paraId="2EBE2D18" w14:textId="12073F55" w:rsidR="004E471D" w:rsidRDefault="004E471D">
      <w:pPr>
        <w:rPr>
          <w:rFonts w:asciiTheme="minorHAnsi" w:eastAsia="Calibri" w:hAnsiTheme="minorHAnsi" w:cstheme="minorHAnsi"/>
          <w:szCs w:val="22"/>
          <w:lang w:val="nl-BE" w:eastAsia="nl-BE"/>
        </w:rPr>
      </w:pPr>
      <w:r>
        <w:rPr>
          <w:rFonts w:asciiTheme="minorHAnsi" w:eastAsia="Calibri" w:hAnsiTheme="minorHAnsi" w:cstheme="minorHAnsi"/>
          <w:szCs w:val="22"/>
          <w:lang w:val="nl-BE" w:eastAsia="nl-BE"/>
        </w:rPr>
        <w:br w:type="page"/>
      </w:r>
    </w:p>
    <w:p w14:paraId="0A6A86A5" w14:textId="37C531B7" w:rsidR="00F9094D" w:rsidRPr="002C0A6D" w:rsidRDefault="00F9094D" w:rsidP="00F9094D">
      <w:pPr>
        <w:textAlignment w:val="top"/>
        <w:rPr>
          <w:rFonts w:cs="Calibri"/>
          <w:b/>
          <w:bCs/>
          <w:szCs w:val="22"/>
          <w:lang w:val="nl-NL"/>
        </w:rPr>
      </w:pPr>
      <w:r w:rsidRPr="002C0A6D">
        <w:rPr>
          <w:rFonts w:cs="Calibri"/>
          <w:b/>
          <w:bCs/>
          <w:szCs w:val="22"/>
          <w:lang w:val="nl-NL"/>
        </w:rPr>
        <w:lastRenderedPageBreak/>
        <w:t xml:space="preserve">Artikel 301 </w:t>
      </w:r>
      <w:proofErr w:type="spellStart"/>
      <w:r w:rsidRPr="002C0A6D">
        <w:rPr>
          <w:rFonts w:cs="Calibri"/>
          <w:b/>
          <w:bCs/>
          <w:szCs w:val="22"/>
          <w:lang w:val="nl-NL"/>
        </w:rPr>
        <w:t>viciesquater</w:t>
      </w:r>
      <w:proofErr w:type="spellEnd"/>
    </w:p>
    <w:p w14:paraId="5A1B7059" w14:textId="7DB45695" w:rsidR="008B68A7" w:rsidRPr="004E6944" w:rsidRDefault="008B68A7" w:rsidP="00DE492C">
      <w:pPr>
        <w:rPr>
          <w:rFonts w:eastAsia="Calibri" w:cstheme="minorHAnsi"/>
          <w:szCs w:val="22"/>
          <w:lang w:val="nl-BE" w:eastAsia="nl-BE"/>
        </w:rPr>
      </w:pPr>
      <w:r w:rsidRPr="004E6944">
        <w:rPr>
          <w:rFonts w:eastAsia="Calibri" w:cstheme="minorHAnsi"/>
          <w:szCs w:val="22"/>
          <w:lang w:val="nl-BE" w:eastAsia="nl-BE"/>
        </w:rPr>
        <w:t xml:space="preserve">Het onbetaalde verlof </w:t>
      </w:r>
      <w:r w:rsidR="005E69D9" w:rsidRPr="004E6944">
        <w:rPr>
          <w:rFonts w:eastAsia="Calibri" w:cstheme="minorHAnsi"/>
          <w:szCs w:val="22"/>
          <w:lang w:val="nl-BE" w:eastAsia="nl-BE"/>
        </w:rPr>
        <w:t xml:space="preserve">als recht </w:t>
      </w:r>
      <w:r w:rsidRPr="004E6944">
        <w:rPr>
          <w:rFonts w:eastAsia="Calibri" w:cstheme="minorHAnsi"/>
          <w:szCs w:val="22"/>
          <w:lang w:val="nl-BE" w:eastAsia="nl-BE"/>
        </w:rPr>
        <w:t xml:space="preserve">kan niet worden opgenomen in de maanden juli en augustus, tenzij de werking van de dienst dit toelaat. </w:t>
      </w:r>
    </w:p>
    <w:p w14:paraId="69B1E87C" w14:textId="17703AEF" w:rsidR="008B68A7" w:rsidRPr="004E6944" w:rsidRDefault="008B68A7" w:rsidP="00C22733">
      <w:pPr>
        <w:autoSpaceDE w:val="0"/>
        <w:autoSpaceDN w:val="0"/>
        <w:adjustRightInd w:val="0"/>
        <w:rPr>
          <w:rFonts w:eastAsia="Calibri" w:cstheme="minorHAnsi"/>
          <w:szCs w:val="22"/>
          <w:lang w:val="nl-BE" w:eastAsia="nl-BE"/>
        </w:rPr>
      </w:pPr>
    </w:p>
    <w:p w14:paraId="6930DB4D" w14:textId="67847A2C" w:rsidR="008B68A7" w:rsidRPr="004E6944" w:rsidRDefault="008B68A7" w:rsidP="00C22733">
      <w:p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 xml:space="preserve">Volgende personeelscategorieën zijn uitgesloten van het voordeel van het recht op onbetaald verlof: </w:t>
      </w:r>
    </w:p>
    <w:p w14:paraId="1259F54A" w14:textId="47A57F12" w:rsidR="008B68A7" w:rsidRPr="004E6944" w:rsidRDefault="008B68A7" w:rsidP="00D741FE">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titularissen van decretale graden;</w:t>
      </w:r>
    </w:p>
    <w:p w14:paraId="2023C2F8" w14:textId="71D2102A" w:rsidR="008B68A7" w:rsidRPr="004E6944" w:rsidRDefault="008B68A7" w:rsidP="00D741FE">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leidinggevenden;</w:t>
      </w:r>
    </w:p>
    <w:p w14:paraId="16FB6895" w14:textId="2DDF7F35" w:rsidR="008B68A7" w:rsidRPr="004E6944" w:rsidRDefault="008B68A7" w:rsidP="00D741FE">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personeelsleden van niveau A en niveau B;</w:t>
      </w:r>
    </w:p>
    <w:p w14:paraId="45E7D05B" w14:textId="4C46142D" w:rsidR="008B68A7" w:rsidRPr="004E6944" w:rsidRDefault="008B68A7" w:rsidP="00D741FE">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personeelsleden met een contract van bepaalde duur of een vervangingscontract;</w:t>
      </w:r>
    </w:p>
    <w:p w14:paraId="6930FDAF" w14:textId="67FE92EA" w:rsidR="008B68A7" w:rsidRPr="004E6944" w:rsidRDefault="008B68A7" w:rsidP="00D741FE">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personeelsleden die minder dan 12 maanden in dienst zijn.</w:t>
      </w:r>
    </w:p>
    <w:p w14:paraId="17811F7C" w14:textId="4C58ACC1" w:rsidR="008B68A7" w:rsidRPr="004E6944" w:rsidRDefault="008B68A7" w:rsidP="00C22733">
      <w:pPr>
        <w:autoSpaceDE w:val="0"/>
        <w:autoSpaceDN w:val="0"/>
        <w:adjustRightInd w:val="0"/>
        <w:rPr>
          <w:rFonts w:eastAsia="Calibri" w:cstheme="minorHAnsi"/>
          <w:szCs w:val="22"/>
          <w:lang w:val="nl-BE" w:eastAsia="nl-BE"/>
        </w:rPr>
      </w:pPr>
    </w:p>
    <w:p w14:paraId="00E84B66" w14:textId="32EBF3EA" w:rsidR="00DF1866" w:rsidRPr="005643F2" w:rsidRDefault="00DF1866" w:rsidP="00C22733">
      <w:pPr>
        <w:autoSpaceDE w:val="0"/>
        <w:autoSpaceDN w:val="0"/>
        <w:adjustRightInd w:val="0"/>
        <w:rPr>
          <w:rFonts w:eastAsia="Calibri" w:cstheme="minorHAnsi"/>
          <w:szCs w:val="22"/>
          <w:lang w:val="nl-BE" w:eastAsia="nl-BE"/>
        </w:rPr>
      </w:pPr>
      <w:r w:rsidRPr="005643F2">
        <w:rPr>
          <w:rFonts w:eastAsia="Calibri" w:cstheme="minorHAnsi"/>
          <w:szCs w:val="22"/>
          <w:lang w:val="nl-BE" w:eastAsia="nl-BE"/>
        </w:rPr>
        <w:t>Uitzonderlijk kan de algemeen directeur, indien de goede werking van de dienst niet in het gedrang komt, aan volgende personeelscategorieën onbetaald verlof toestaan :</w:t>
      </w:r>
    </w:p>
    <w:p w14:paraId="66CB1236" w14:textId="6D3F842A" w:rsidR="00DF1866" w:rsidRPr="004E6944" w:rsidRDefault="00DF1866" w:rsidP="00DF1866">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leidinggevenden (beperkt tot een vermindering van de prestaties tot 80% van een voltijdse betrekking);</w:t>
      </w:r>
    </w:p>
    <w:p w14:paraId="17868640" w14:textId="77777777" w:rsidR="00DF1866" w:rsidRPr="004E6944" w:rsidRDefault="00DF1866" w:rsidP="00DF1866">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personeelsleden van niveau A en niveau B;</w:t>
      </w:r>
    </w:p>
    <w:p w14:paraId="1ED8F68E" w14:textId="742853F6" w:rsidR="00DF1866" w:rsidRPr="004E6944" w:rsidRDefault="00DF1866" w:rsidP="00DF1866">
      <w:pPr>
        <w:pStyle w:val="Lijstalinea"/>
        <w:numPr>
          <w:ilvl w:val="0"/>
          <w:numId w:val="96"/>
        </w:numPr>
        <w:autoSpaceDE w:val="0"/>
        <w:autoSpaceDN w:val="0"/>
        <w:adjustRightInd w:val="0"/>
        <w:rPr>
          <w:rFonts w:eastAsia="Calibri" w:cstheme="minorHAnsi"/>
          <w:szCs w:val="22"/>
          <w:lang w:val="nl-BE" w:eastAsia="nl-BE"/>
        </w:rPr>
      </w:pPr>
      <w:r w:rsidRPr="004E6944">
        <w:rPr>
          <w:rFonts w:eastAsia="Calibri" w:cstheme="minorHAnsi"/>
          <w:szCs w:val="22"/>
          <w:lang w:val="nl-BE" w:eastAsia="nl-BE"/>
        </w:rPr>
        <w:t>personeelsleden met een contract van bepaalde duur of een vervangingscontract.</w:t>
      </w:r>
    </w:p>
    <w:p w14:paraId="20F937C5" w14:textId="0522F08A" w:rsidR="00DF1866" w:rsidRDefault="00DF1866" w:rsidP="00DF1866">
      <w:pPr>
        <w:autoSpaceDE w:val="0"/>
        <w:autoSpaceDN w:val="0"/>
        <w:adjustRightInd w:val="0"/>
        <w:rPr>
          <w:rFonts w:asciiTheme="minorHAnsi" w:eastAsia="Calibri" w:hAnsiTheme="minorHAnsi" w:cstheme="minorHAnsi"/>
          <w:szCs w:val="22"/>
          <w:lang w:val="nl-BE" w:eastAsia="nl-BE"/>
        </w:rPr>
      </w:pPr>
    </w:p>
    <w:p w14:paraId="067ABFEF" w14:textId="650A7189" w:rsidR="00954629" w:rsidRPr="00C006D8" w:rsidRDefault="00954629">
      <w:pPr>
        <w:pStyle w:val="Kop2"/>
        <w:rPr>
          <w:rFonts w:asciiTheme="minorHAnsi" w:hAnsiTheme="minorHAnsi"/>
          <w:sz w:val="28"/>
          <w:szCs w:val="28"/>
        </w:rPr>
      </w:pPr>
      <w:bookmarkStart w:id="359" w:name="_Toc88830573"/>
      <w:r w:rsidRPr="00C006D8">
        <w:rPr>
          <w:rFonts w:asciiTheme="minorHAnsi" w:hAnsiTheme="minorHAnsi"/>
          <w:sz w:val="28"/>
          <w:szCs w:val="28"/>
        </w:rPr>
        <w:t>Hoofdstuk XII. Politiek verlof</w:t>
      </w:r>
      <w:bookmarkEnd w:id="323"/>
      <w:bookmarkEnd w:id="359"/>
    </w:p>
    <w:p w14:paraId="68343AB6" w14:textId="77777777" w:rsidR="00F9094D" w:rsidRPr="00F9094D" w:rsidRDefault="00F9094D" w:rsidP="00F9094D">
      <w:pPr>
        <w:textAlignment w:val="top"/>
        <w:rPr>
          <w:rFonts w:cs="Calibri"/>
          <w:b/>
          <w:bCs/>
          <w:szCs w:val="22"/>
          <w:lang w:val="nl-NL"/>
        </w:rPr>
      </w:pPr>
      <w:bookmarkStart w:id="360" w:name="_Ref215764897"/>
      <w:r w:rsidRPr="00F9094D">
        <w:rPr>
          <w:rFonts w:cs="Calibri"/>
          <w:b/>
          <w:bCs/>
          <w:szCs w:val="22"/>
          <w:lang w:val="nl-NL"/>
        </w:rPr>
        <w:t>Artikel 302</w:t>
      </w:r>
    </w:p>
    <w:p w14:paraId="35D9A485" w14:textId="103F51DD" w:rsidR="003D4D6D" w:rsidRPr="005643F2" w:rsidRDefault="003D4D6D" w:rsidP="00F9094D">
      <w:pPr>
        <w:tabs>
          <w:tab w:val="num" w:pos="851"/>
        </w:tabs>
        <w:rPr>
          <w:rFonts w:cs="Calibri"/>
          <w:szCs w:val="22"/>
        </w:rPr>
      </w:pPr>
      <w:r w:rsidRPr="005643F2">
        <w:rPr>
          <w:rFonts w:cs="Calibri"/>
          <w:szCs w:val="22"/>
        </w:rPr>
        <w:t>Het politiek verlof wordt voor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 inclusief latere wijzigingen.</w:t>
      </w:r>
    </w:p>
    <w:p w14:paraId="284FAC52" w14:textId="1392A028" w:rsidR="003D4D6D" w:rsidRDefault="003D4D6D" w:rsidP="003D4D6D">
      <w:pPr>
        <w:tabs>
          <w:tab w:val="num" w:pos="851"/>
        </w:tabs>
        <w:rPr>
          <w:rFonts w:cs="Calibri"/>
          <w:szCs w:val="22"/>
        </w:rPr>
      </w:pPr>
    </w:p>
    <w:bookmarkEnd w:id="360"/>
    <w:p w14:paraId="570D4BFA" w14:textId="28589DF4" w:rsidR="00F9094D" w:rsidRPr="00F9094D" w:rsidRDefault="00F9094D" w:rsidP="00F9094D">
      <w:pPr>
        <w:textAlignment w:val="top"/>
        <w:rPr>
          <w:rFonts w:cs="Calibri"/>
          <w:i/>
          <w:iCs/>
          <w:szCs w:val="22"/>
          <w:lang w:val="nl-NL"/>
        </w:rPr>
      </w:pPr>
      <w:r w:rsidRPr="00F9094D">
        <w:rPr>
          <w:rFonts w:cs="Calibri"/>
          <w:b/>
          <w:bCs/>
          <w:szCs w:val="22"/>
          <w:lang w:val="nl-NL"/>
        </w:rPr>
        <w:t xml:space="preserve">Artikel 303 </w:t>
      </w:r>
      <w:r>
        <w:rPr>
          <w:rFonts w:cs="Calibri"/>
          <w:b/>
          <w:bCs/>
          <w:szCs w:val="22"/>
          <w:lang w:val="nl-NL"/>
        </w:rPr>
        <w:t>–</w:t>
      </w:r>
      <w:r w:rsidRPr="00F9094D">
        <w:rPr>
          <w:rFonts w:cs="Calibri"/>
          <w:b/>
          <w:bCs/>
          <w:szCs w:val="22"/>
          <w:lang w:val="nl-NL"/>
        </w:rPr>
        <w:t xml:space="preserve"> 311</w:t>
      </w:r>
      <w:r>
        <w:rPr>
          <w:rFonts w:cs="Calibri"/>
          <w:b/>
          <w:bCs/>
          <w:szCs w:val="22"/>
          <w:lang w:val="nl-NL"/>
        </w:rPr>
        <w:t xml:space="preserve"> </w:t>
      </w:r>
      <w:r>
        <w:rPr>
          <w:rFonts w:cs="Calibri"/>
          <w:i/>
          <w:iCs/>
          <w:szCs w:val="22"/>
          <w:lang w:val="nl-NL"/>
        </w:rPr>
        <w:t>(niet meer van toepassing)</w:t>
      </w:r>
    </w:p>
    <w:p w14:paraId="5DEFA645" w14:textId="77777777" w:rsidR="0052422D" w:rsidRDefault="0052422D">
      <w:pPr>
        <w:rPr>
          <w:rFonts w:ascii="Arial Black" w:hAnsi="Arial Black" w:cstheme="minorHAnsi"/>
          <w:b/>
          <w:bCs/>
          <w:snapToGrid w:val="0"/>
          <w:sz w:val="24"/>
          <w:szCs w:val="22"/>
          <w:lang w:val="nl-BE" w:eastAsia="en-US"/>
        </w:rPr>
      </w:pPr>
      <w:bookmarkStart w:id="361" w:name="_Toc233359379"/>
      <w:r>
        <w:br w:type="page"/>
      </w:r>
    </w:p>
    <w:p w14:paraId="22337253" w14:textId="45D6D67F" w:rsidR="00954629" w:rsidRPr="00C006D8" w:rsidRDefault="00954629">
      <w:pPr>
        <w:pStyle w:val="Kop2"/>
        <w:rPr>
          <w:rFonts w:asciiTheme="minorHAnsi" w:hAnsiTheme="minorHAnsi"/>
          <w:sz w:val="28"/>
          <w:szCs w:val="28"/>
        </w:rPr>
      </w:pPr>
      <w:bookmarkStart w:id="362" w:name="_Toc88830574"/>
      <w:r w:rsidRPr="00C006D8">
        <w:rPr>
          <w:rFonts w:asciiTheme="minorHAnsi" w:hAnsiTheme="minorHAnsi"/>
          <w:sz w:val="28"/>
          <w:szCs w:val="28"/>
        </w:rPr>
        <w:lastRenderedPageBreak/>
        <w:t>Hoofdstuk XIII. De dienstvrijstellingen</w:t>
      </w:r>
      <w:bookmarkEnd w:id="361"/>
      <w:bookmarkEnd w:id="362"/>
    </w:p>
    <w:p w14:paraId="6E7D214F" w14:textId="77777777" w:rsidR="00F9094D" w:rsidRPr="00F9094D" w:rsidRDefault="00F9094D" w:rsidP="00F9094D">
      <w:pPr>
        <w:rPr>
          <w:rFonts w:cs="Calibri"/>
          <w:b/>
          <w:bCs/>
          <w:szCs w:val="22"/>
          <w:lang w:val="nl-NL"/>
        </w:rPr>
      </w:pPr>
      <w:r w:rsidRPr="00F9094D">
        <w:rPr>
          <w:rFonts w:cs="Calibri"/>
          <w:b/>
          <w:bCs/>
          <w:szCs w:val="22"/>
          <w:lang w:val="nl-NL"/>
        </w:rPr>
        <w:t>Artikel 312</w:t>
      </w:r>
    </w:p>
    <w:p w14:paraId="140C93E2" w14:textId="0E4454FD" w:rsidR="00954629" w:rsidRPr="00384490" w:rsidRDefault="00954629" w:rsidP="00F9094D">
      <w:pPr>
        <w:rPr>
          <w:rFonts w:cs="Calibri"/>
          <w:szCs w:val="22"/>
        </w:rPr>
      </w:pPr>
      <w:r w:rsidRPr="00384490">
        <w:rPr>
          <w:rFonts w:cs="Calibri"/>
          <w:szCs w:val="22"/>
        </w:rPr>
        <w:t xml:space="preserve">Het personeelslid krijgt dienstvrijstelling: </w:t>
      </w:r>
    </w:p>
    <w:p w14:paraId="4192119B" w14:textId="77777777" w:rsidR="00954629" w:rsidRPr="00384490" w:rsidRDefault="00954629" w:rsidP="00365741">
      <w:pPr>
        <w:widowControl w:val="0"/>
        <w:tabs>
          <w:tab w:val="num" w:pos="567"/>
        </w:tabs>
        <w:rPr>
          <w:rFonts w:cs="Calibri"/>
          <w:szCs w:val="22"/>
        </w:rPr>
      </w:pPr>
      <w:r w:rsidRPr="00384490">
        <w:rPr>
          <w:rFonts w:cs="Calibri"/>
          <w:szCs w:val="22"/>
        </w:rPr>
        <w:t>1° als vrijwilliger van een brandweerkorps of korps voor burgerlijke bescherming, voor dringende hulpverlening;</w:t>
      </w:r>
    </w:p>
    <w:p w14:paraId="1BBA2C3F" w14:textId="77777777" w:rsidR="00954629" w:rsidRPr="00384490" w:rsidRDefault="00954629" w:rsidP="00365741">
      <w:pPr>
        <w:widowControl w:val="0"/>
        <w:tabs>
          <w:tab w:val="num" w:pos="567"/>
        </w:tabs>
        <w:rPr>
          <w:rFonts w:cs="Calibri"/>
          <w:szCs w:val="22"/>
        </w:rPr>
      </w:pPr>
      <w:r w:rsidRPr="00384490">
        <w:rPr>
          <w:rFonts w:cs="Calibri"/>
          <w:szCs w:val="22"/>
        </w:rPr>
        <w:t>2° als actieve vrijwilliger van het Rode Kruis of van het Vlaamse Kruis a rato van telkens maximaal vijf werkdagen per jaar.</w:t>
      </w:r>
    </w:p>
    <w:p w14:paraId="5040248F" w14:textId="77777777" w:rsidR="00954629" w:rsidRPr="00384490" w:rsidRDefault="00954629" w:rsidP="00365741">
      <w:pPr>
        <w:tabs>
          <w:tab w:val="num" w:pos="567"/>
        </w:tabs>
        <w:rPr>
          <w:rFonts w:cs="Calibri"/>
          <w:szCs w:val="22"/>
        </w:rPr>
      </w:pPr>
    </w:p>
    <w:p w14:paraId="47C75A37" w14:textId="62B980B1" w:rsidR="00954629" w:rsidRPr="00384490" w:rsidRDefault="00954629" w:rsidP="00365741">
      <w:pPr>
        <w:widowControl w:val="0"/>
        <w:tabs>
          <w:tab w:val="num" w:pos="567"/>
          <w:tab w:val="left" w:pos="1080"/>
        </w:tabs>
        <w:rPr>
          <w:rFonts w:cs="Calibri"/>
          <w:szCs w:val="22"/>
        </w:rPr>
      </w:pPr>
      <w:r w:rsidRPr="00384490">
        <w:rPr>
          <w:rStyle w:val="Zwaar"/>
          <w:rFonts w:cs="Calibri"/>
          <w:b w:val="0"/>
          <w:bCs w:val="0"/>
          <w:snapToGrid w:val="0"/>
          <w:szCs w:val="22"/>
        </w:rPr>
        <w:t>Het p</w:t>
      </w:r>
      <w:r w:rsidRPr="00384490">
        <w:rPr>
          <w:rFonts w:cs="Calibri"/>
          <w:szCs w:val="22"/>
        </w:rPr>
        <w:t>ersoneelslid dat als voorzitter, bijzitter of secretaris van een stembureau, een stemopnemingsbureau, of een hoofdstembureau optreedt bij de verkiezingen, heeft recht op dienstvrijstelling:</w:t>
      </w:r>
    </w:p>
    <w:p w14:paraId="45DCC8C5" w14:textId="77777777" w:rsidR="00954629" w:rsidRPr="00384490" w:rsidRDefault="00954629" w:rsidP="00365741">
      <w:pPr>
        <w:widowControl w:val="0"/>
        <w:tabs>
          <w:tab w:val="num" w:pos="567"/>
        </w:tabs>
        <w:rPr>
          <w:rFonts w:cs="Calibri"/>
          <w:strike/>
          <w:szCs w:val="22"/>
        </w:rPr>
      </w:pPr>
      <w:r w:rsidRPr="00384490">
        <w:rPr>
          <w:rFonts w:cs="Calibri"/>
          <w:szCs w:val="22"/>
        </w:rPr>
        <w:t>1° de dag van de verkiezingen, als hij dan moest werken;</w:t>
      </w:r>
    </w:p>
    <w:p w14:paraId="420F10C6" w14:textId="77777777" w:rsidR="00954629" w:rsidRPr="00384490" w:rsidRDefault="00954629" w:rsidP="00365741">
      <w:pPr>
        <w:widowControl w:val="0"/>
        <w:tabs>
          <w:tab w:val="num" w:pos="567"/>
        </w:tabs>
        <w:rPr>
          <w:rFonts w:cs="Calibri"/>
          <w:szCs w:val="22"/>
        </w:rPr>
      </w:pPr>
      <w:r w:rsidRPr="00384490">
        <w:rPr>
          <w:rFonts w:cs="Calibri"/>
          <w:szCs w:val="22"/>
        </w:rPr>
        <w:t>2° als lid van een hoofdstembureau: de nodige tijd om de bij de kieswetgeving voorgeschreven vergaderingen van de hoofdbureaus bij te wonen.</w:t>
      </w:r>
    </w:p>
    <w:p w14:paraId="57034249" w14:textId="77777777" w:rsidR="00954629" w:rsidRPr="00384490" w:rsidRDefault="00954629" w:rsidP="00365741">
      <w:pPr>
        <w:tabs>
          <w:tab w:val="num" w:pos="567"/>
        </w:tabs>
        <w:rPr>
          <w:rFonts w:cs="Calibri"/>
          <w:szCs w:val="22"/>
        </w:rPr>
      </w:pPr>
      <w:r w:rsidRPr="00384490">
        <w:rPr>
          <w:rFonts w:cs="Calibri"/>
          <w:szCs w:val="22"/>
        </w:rPr>
        <w:t>3° de eerstvolgende werkdag na de verkiezingen, (op voorwaarde dat afgezien wordt van het presentiegeld)</w:t>
      </w:r>
    </w:p>
    <w:p w14:paraId="3312D9DD" w14:textId="77777777" w:rsidR="00954629" w:rsidRPr="00384490" w:rsidRDefault="00954629" w:rsidP="00365741">
      <w:pPr>
        <w:tabs>
          <w:tab w:val="num" w:pos="567"/>
        </w:tabs>
        <w:rPr>
          <w:rFonts w:cs="Calibri"/>
          <w:szCs w:val="22"/>
        </w:rPr>
      </w:pPr>
    </w:p>
    <w:p w14:paraId="72ACE169" w14:textId="77777777" w:rsidR="00F9094D" w:rsidRPr="00F9094D" w:rsidRDefault="00F9094D" w:rsidP="00F9094D">
      <w:pPr>
        <w:rPr>
          <w:rFonts w:cs="Calibri"/>
          <w:b/>
          <w:bCs/>
          <w:szCs w:val="22"/>
          <w:lang w:val="nl-NL"/>
        </w:rPr>
      </w:pPr>
      <w:r w:rsidRPr="00F9094D">
        <w:rPr>
          <w:rFonts w:cs="Calibri"/>
          <w:b/>
          <w:bCs/>
          <w:szCs w:val="22"/>
          <w:lang w:val="nl-NL"/>
        </w:rPr>
        <w:t>Artikel 313</w:t>
      </w:r>
    </w:p>
    <w:p w14:paraId="753CC9F9" w14:textId="30E8EBDA" w:rsidR="00954629" w:rsidRPr="00384490" w:rsidRDefault="00954629" w:rsidP="00F9094D">
      <w:pPr>
        <w:rPr>
          <w:rFonts w:cs="Calibri"/>
          <w:szCs w:val="22"/>
        </w:rPr>
      </w:pPr>
      <w:r w:rsidRPr="00384490">
        <w:rPr>
          <w:rFonts w:cs="Calibri"/>
          <w:szCs w:val="22"/>
        </w:rPr>
        <w:t xml:space="preserve">Het personeelslid krijgt dienstvrijstelling voor het afstaan van: </w:t>
      </w:r>
    </w:p>
    <w:p w14:paraId="381D5BBB" w14:textId="77777777" w:rsidR="00954629" w:rsidRPr="00384490" w:rsidRDefault="00954629" w:rsidP="00365741">
      <w:pPr>
        <w:pStyle w:val="Voettekst"/>
        <w:widowControl w:val="0"/>
        <w:tabs>
          <w:tab w:val="clear" w:pos="4536"/>
          <w:tab w:val="clear" w:pos="9072"/>
          <w:tab w:val="num" w:pos="567"/>
        </w:tabs>
        <w:rPr>
          <w:rFonts w:cs="Calibri"/>
          <w:szCs w:val="22"/>
        </w:rPr>
      </w:pPr>
      <w:r w:rsidRPr="00384490">
        <w:rPr>
          <w:rFonts w:cs="Calibri"/>
          <w:szCs w:val="22"/>
        </w:rPr>
        <w:t>1° beenmerg a rato van maximaal vier werkdagen per afname;</w:t>
      </w:r>
    </w:p>
    <w:p w14:paraId="5954DB97" w14:textId="77777777" w:rsidR="00954629" w:rsidRPr="00384490" w:rsidRDefault="00954629" w:rsidP="00365741">
      <w:pPr>
        <w:widowControl w:val="0"/>
        <w:tabs>
          <w:tab w:val="num" w:pos="567"/>
        </w:tabs>
        <w:rPr>
          <w:rFonts w:cs="Calibri"/>
          <w:szCs w:val="22"/>
        </w:rPr>
      </w:pPr>
      <w:r w:rsidRPr="00384490">
        <w:rPr>
          <w:rFonts w:cs="Calibri"/>
          <w:szCs w:val="22"/>
        </w:rPr>
        <w:t>2° organen of weefsels voor de benodigde duur van de onderzoeken, de ziekenhuisopname en het herstel.</w:t>
      </w:r>
    </w:p>
    <w:p w14:paraId="277914B6" w14:textId="77777777" w:rsidR="00954629" w:rsidRPr="00384490" w:rsidRDefault="00954629" w:rsidP="00365741">
      <w:pPr>
        <w:tabs>
          <w:tab w:val="num" w:pos="567"/>
        </w:tabs>
        <w:rPr>
          <w:rFonts w:cs="Calibri"/>
          <w:szCs w:val="22"/>
        </w:rPr>
      </w:pPr>
    </w:p>
    <w:p w14:paraId="662A5CCA" w14:textId="77777777" w:rsidR="00F9094D" w:rsidRPr="00F9094D" w:rsidRDefault="00F9094D" w:rsidP="00F9094D">
      <w:pPr>
        <w:rPr>
          <w:rFonts w:cs="Calibri"/>
          <w:b/>
          <w:bCs/>
          <w:szCs w:val="22"/>
          <w:lang w:val="nl-NL"/>
        </w:rPr>
      </w:pPr>
      <w:r w:rsidRPr="00F9094D">
        <w:rPr>
          <w:rFonts w:cs="Calibri"/>
          <w:b/>
          <w:bCs/>
          <w:szCs w:val="22"/>
          <w:lang w:val="nl-NL"/>
        </w:rPr>
        <w:t>Artikel 314</w:t>
      </w:r>
    </w:p>
    <w:p w14:paraId="6B1C5053" w14:textId="71BFCD0D" w:rsidR="00954629" w:rsidRPr="00384490" w:rsidRDefault="00954629" w:rsidP="00F9094D">
      <w:pPr>
        <w:widowControl w:val="0"/>
        <w:rPr>
          <w:rFonts w:cs="Calibri"/>
          <w:b/>
          <w:szCs w:val="22"/>
        </w:rPr>
      </w:pPr>
      <w:r w:rsidRPr="00365741">
        <w:t>Het personeelslid krijgt één dag dienstvrijstelling om bloed, plasma of bloedplaatjes te geven,</w:t>
      </w:r>
      <w:r w:rsidRPr="00384490">
        <w:rPr>
          <w:rStyle w:val="LijstnummeringChar"/>
          <w:rFonts w:ascii="Calibri" w:hAnsi="Calibri" w:cs="Calibri"/>
          <w:szCs w:val="22"/>
        </w:rPr>
        <w:t xml:space="preserve"> maximaal één dag per maand</w:t>
      </w:r>
      <w:r w:rsidR="00712E9B">
        <w:rPr>
          <w:rStyle w:val="LijstnummeringChar"/>
          <w:rFonts w:ascii="Calibri" w:hAnsi="Calibri" w:cs="Calibri"/>
          <w:szCs w:val="22"/>
        </w:rPr>
        <w:t>.</w:t>
      </w:r>
    </w:p>
    <w:p w14:paraId="3842618F" w14:textId="6267F6A3" w:rsidR="00954629" w:rsidRPr="00384490" w:rsidRDefault="0098367E" w:rsidP="00365741">
      <w:pPr>
        <w:rPr>
          <w:rFonts w:cs="Calibri"/>
          <w:szCs w:val="22"/>
        </w:rPr>
      </w:pPr>
      <w:r w:rsidRPr="00384490">
        <w:rPr>
          <w:rFonts w:cs="Calibri"/>
          <w:szCs w:val="22"/>
        </w:rPr>
        <w:t>Het personeelslid krijgt maximaal tien keer per jaar dienstvrijstelling op de dag waarop bloed, plasma of bloedplaatjes geeft. De dienstvrijstelling geldt voor de tijd die nodig is voor de gift, waarin inbegrepen de tijd die naargelang het geval nodig is voor de verplaatsing naar en van het afnamecent</w:t>
      </w:r>
      <w:r w:rsidR="006C4DD8">
        <w:rPr>
          <w:rFonts w:cs="Calibri"/>
          <w:szCs w:val="22"/>
        </w:rPr>
        <w:t>rum</w:t>
      </w:r>
      <w:r w:rsidRPr="00384490">
        <w:rPr>
          <w:rFonts w:cs="Calibri"/>
          <w:szCs w:val="22"/>
        </w:rPr>
        <w:t>.</w:t>
      </w:r>
    </w:p>
    <w:p w14:paraId="65A589E2" w14:textId="77777777" w:rsidR="0098367E" w:rsidRPr="00384490" w:rsidRDefault="0098367E" w:rsidP="00365741">
      <w:pPr>
        <w:tabs>
          <w:tab w:val="num" w:pos="567"/>
        </w:tabs>
        <w:rPr>
          <w:rFonts w:cs="Calibri"/>
          <w:szCs w:val="22"/>
        </w:rPr>
      </w:pPr>
    </w:p>
    <w:p w14:paraId="204ABD18" w14:textId="77777777" w:rsidR="00F9094D" w:rsidRPr="00F9094D" w:rsidRDefault="00F9094D" w:rsidP="00F9094D">
      <w:pPr>
        <w:rPr>
          <w:rFonts w:cs="Calibri"/>
          <w:b/>
          <w:bCs/>
          <w:szCs w:val="22"/>
          <w:lang w:val="nl-NL"/>
        </w:rPr>
      </w:pPr>
      <w:r w:rsidRPr="00F9094D">
        <w:rPr>
          <w:rFonts w:cs="Calibri"/>
          <w:b/>
          <w:bCs/>
          <w:szCs w:val="22"/>
          <w:lang w:val="nl-NL"/>
        </w:rPr>
        <w:t>Artikel 315</w:t>
      </w:r>
    </w:p>
    <w:p w14:paraId="1AA78243" w14:textId="4F0224CD" w:rsidR="00954629" w:rsidRPr="00365741" w:rsidRDefault="00954629" w:rsidP="00F9094D">
      <w:pPr>
        <w:widowControl w:val="0"/>
      </w:pPr>
      <w:r w:rsidRPr="00365741">
        <w:t>Het vrouwelijke personeelslid krijgt dienstvrijstelling voor borstvoeding op het werk a rato van de benodigde tijd, en voor prenatale onderzoeken tijdens de diensturen gedurende de zwangerschap.</w:t>
      </w:r>
    </w:p>
    <w:p w14:paraId="273D120B" w14:textId="77777777" w:rsidR="00954629" w:rsidRPr="00384490" w:rsidRDefault="00954629" w:rsidP="00365741">
      <w:pPr>
        <w:tabs>
          <w:tab w:val="num" w:pos="567"/>
        </w:tabs>
        <w:rPr>
          <w:rFonts w:cs="Calibri"/>
          <w:szCs w:val="22"/>
        </w:rPr>
      </w:pPr>
    </w:p>
    <w:p w14:paraId="16F807E1" w14:textId="77777777" w:rsidR="00F9094D" w:rsidRPr="00F9094D" w:rsidRDefault="00F9094D" w:rsidP="00F9094D">
      <w:pPr>
        <w:rPr>
          <w:rFonts w:cs="Calibri"/>
          <w:b/>
          <w:bCs/>
          <w:szCs w:val="22"/>
          <w:lang w:val="nl-NL"/>
        </w:rPr>
      </w:pPr>
      <w:r w:rsidRPr="00F9094D">
        <w:rPr>
          <w:rFonts w:cs="Calibri"/>
          <w:b/>
          <w:bCs/>
          <w:szCs w:val="22"/>
          <w:lang w:val="nl-NL"/>
        </w:rPr>
        <w:t>Artikel 316</w:t>
      </w:r>
    </w:p>
    <w:p w14:paraId="6CE9F155" w14:textId="4FD0C3E5" w:rsidR="00954629" w:rsidRPr="00365741" w:rsidRDefault="00954629" w:rsidP="00F9094D">
      <w:pPr>
        <w:widowControl w:val="0"/>
      </w:pPr>
      <w:r w:rsidRPr="00365741">
        <w:t>Het personeelslid krijgt dienstvrijstelling om mindervaliden en zieken onbezoldigd te vergezellen en bij te staan tijdens vakantiereizen en –verblijven in België of in het buitenland. Die reizen en verblijven moeten georganiseerd zijn door een openbare instelling of door een privaatrechtelijke vereniging of instelling met als opdracht de zorg voor mindervaliden of zieken op zich te nemen en die daarvoor door de overheid wordt gesubsidieerd.</w:t>
      </w:r>
    </w:p>
    <w:p w14:paraId="65DC32B4" w14:textId="77777777" w:rsidR="00954629" w:rsidRPr="00384490" w:rsidRDefault="00954629" w:rsidP="00365741">
      <w:pPr>
        <w:widowControl w:val="0"/>
        <w:tabs>
          <w:tab w:val="num" w:pos="567"/>
        </w:tabs>
        <w:rPr>
          <w:rFonts w:cs="Calibri"/>
          <w:szCs w:val="22"/>
        </w:rPr>
      </w:pPr>
      <w:r w:rsidRPr="00384490">
        <w:rPr>
          <w:rFonts w:cs="Calibri"/>
          <w:szCs w:val="22"/>
        </w:rPr>
        <w:t>De duur van deze dienstvrijstelling bedraagt maximaal tien werkdagen per kalenderjaar.</w:t>
      </w:r>
    </w:p>
    <w:p w14:paraId="4B9201BA" w14:textId="77777777" w:rsidR="00954629" w:rsidRPr="00384490" w:rsidRDefault="00954629" w:rsidP="00365741">
      <w:pPr>
        <w:tabs>
          <w:tab w:val="num" w:pos="567"/>
        </w:tabs>
        <w:rPr>
          <w:rFonts w:cs="Calibri"/>
          <w:szCs w:val="22"/>
        </w:rPr>
      </w:pPr>
    </w:p>
    <w:p w14:paraId="53FACBF5" w14:textId="77777777" w:rsidR="00F9094D" w:rsidRPr="00F9094D" w:rsidRDefault="00F9094D" w:rsidP="00F9094D">
      <w:pPr>
        <w:rPr>
          <w:rFonts w:cs="Calibri"/>
          <w:b/>
          <w:bCs/>
          <w:szCs w:val="22"/>
          <w:lang w:val="nl-NL"/>
        </w:rPr>
      </w:pPr>
      <w:r w:rsidRPr="00F9094D">
        <w:rPr>
          <w:rFonts w:cs="Calibri"/>
          <w:b/>
          <w:bCs/>
          <w:szCs w:val="22"/>
          <w:lang w:val="nl-NL"/>
        </w:rPr>
        <w:t>Artikel 317</w:t>
      </w:r>
    </w:p>
    <w:p w14:paraId="3B590A59" w14:textId="1FFD5035" w:rsidR="00954629" w:rsidRPr="00365741" w:rsidRDefault="00954629" w:rsidP="00F9094D">
      <w:pPr>
        <w:widowControl w:val="0"/>
      </w:pPr>
      <w:r w:rsidRPr="00365741">
        <w:t>Tijdens een dienstvrijstelling is een personeelslid tijdens de diensturen afwezig, met behoud van alle rechten. De afwezigheid wordt gelijkgesteld met een periode van dienstactiviteit.</w:t>
      </w:r>
    </w:p>
    <w:p w14:paraId="61EEC0A3" w14:textId="77777777" w:rsidR="00954629" w:rsidRPr="00384490" w:rsidRDefault="00954629" w:rsidP="00365741">
      <w:pPr>
        <w:tabs>
          <w:tab w:val="num" w:pos="567"/>
        </w:tabs>
        <w:rPr>
          <w:rFonts w:cs="Calibri"/>
          <w:szCs w:val="22"/>
        </w:rPr>
      </w:pPr>
    </w:p>
    <w:p w14:paraId="346C66EE" w14:textId="77777777" w:rsidR="00F9094D" w:rsidRPr="00F9094D" w:rsidRDefault="00F9094D" w:rsidP="00F9094D">
      <w:pPr>
        <w:rPr>
          <w:rFonts w:cs="Calibri"/>
          <w:b/>
          <w:bCs/>
          <w:szCs w:val="22"/>
          <w:lang w:val="nl-NL"/>
        </w:rPr>
      </w:pPr>
      <w:r w:rsidRPr="00F9094D">
        <w:rPr>
          <w:rFonts w:cs="Calibri"/>
          <w:b/>
          <w:bCs/>
          <w:szCs w:val="22"/>
          <w:lang w:val="nl-NL"/>
        </w:rPr>
        <w:t>Artikel 318</w:t>
      </w:r>
    </w:p>
    <w:p w14:paraId="1F6111EC" w14:textId="4B19B61E" w:rsidR="00954629" w:rsidRPr="00365741" w:rsidRDefault="00954629" w:rsidP="00F9094D">
      <w:pPr>
        <w:widowControl w:val="0"/>
      </w:pPr>
      <w:r w:rsidRPr="00365741">
        <w:t>Aan een personeelslid kan dienstvrijstelling worden toegestaan voor deelname aan bepaalde sportmanifestaties, indien hij een onbezoldigde topsporter is of de onbezoldigde begeleider van een topsporter. Deze dienstvrijstelling is geen recht, maar een gunst. Deze dienstvrijstelling kan worden toegestaan voor maximum 30 werkdagen per kalenderjaar.</w:t>
      </w:r>
    </w:p>
    <w:p w14:paraId="69F94301" w14:textId="41068C9D" w:rsidR="004E471D" w:rsidRDefault="004E471D">
      <w:pPr>
        <w:rPr>
          <w:rFonts w:cs="Calibri"/>
          <w:szCs w:val="22"/>
        </w:rPr>
      </w:pPr>
      <w:r>
        <w:rPr>
          <w:rFonts w:cs="Calibri"/>
          <w:szCs w:val="22"/>
        </w:rPr>
        <w:br w:type="page"/>
      </w:r>
    </w:p>
    <w:p w14:paraId="09C53902" w14:textId="77777777" w:rsidR="00F9094D" w:rsidRPr="00F9094D" w:rsidRDefault="00F9094D" w:rsidP="00F9094D">
      <w:pPr>
        <w:rPr>
          <w:rFonts w:cs="Calibri"/>
          <w:b/>
          <w:bCs/>
          <w:szCs w:val="22"/>
          <w:lang w:val="nl-NL"/>
        </w:rPr>
      </w:pPr>
      <w:r w:rsidRPr="00F9094D">
        <w:rPr>
          <w:rFonts w:cs="Calibri"/>
          <w:b/>
          <w:bCs/>
          <w:szCs w:val="22"/>
          <w:lang w:val="nl-NL"/>
        </w:rPr>
        <w:lastRenderedPageBreak/>
        <w:t>Artikel 319</w:t>
      </w:r>
    </w:p>
    <w:p w14:paraId="1A8C6704" w14:textId="6C7619B5" w:rsidR="00954629" w:rsidRPr="00365741" w:rsidRDefault="00954629" w:rsidP="00F9094D">
      <w:pPr>
        <w:widowControl w:val="0"/>
      </w:pPr>
      <w:r w:rsidRPr="00365741">
        <w:t>Aan een personeelslid kan dienstvrijstelling worden toegestaan voor deelname aan bepaalde sportprestaties, indien hij daarbij optreedt als jurylid of als scheidsrechter. Deze dienstvrijstelling is geen recht, maar een gunst. Deze dienstvrijstelling kan worden toegestaan voor maximum 15 aantal werkdagen per kalenderjaar.</w:t>
      </w:r>
    </w:p>
    <w:p w14:paraId="1758BC47" w14:textId="77777777" w:rsidR="00954629" w:rsidRPr="00384490" w:rsidRDefault="00954629" w:rsidP="00365741">
      <w:pPr>
        <w:widowControl w:val="0"/>
        <w:tabs>
          <w:tab w:val="num" w:pos="567"/>
          <w:tab w:val="left" w:pos="1031"/>
        </w:tabs>
        <w:rPr>
          <w:rFonts w:cs="Calibri"/>
          <w:szCs w:val="22"/>
        </w:rPr>
      </w:pPr>
    </w:p>
    <w:p w14:paraId="1B0EEF03" w14:textId="6E7D4789" w:rsidR="00954629" w:rsidRPr="00365741" w:rsidRDefault="00F9094D" w:rsidP="00F9094D">
      <w:pPr>
        <w:widowControl w:val="0"/>
        <w:rPr>
          <w:i/>
        </w:rPr>
      </w:pPr>
      <w:r w:rsidRPr="00F9094D">
        <w:rPr>
          <w:rFonts w:cs="Calibri"/>
          <w:b/>
          <w:bCs/>
          <w:szCs w:val="22"/>
          <w:lang w:val="nl-NL"/>
        </w:rPr>
        <w:t>Artikel 320</w:t>
      </w:r>
      <w:r>
        <w:rPr>
          <w:i/>
        </w:rPr>
        <w:t xml:space="preserve"> </w:t>
      </w:r>
      <w:r w:rsidR="00166071" w:rsidRPr="00365741">
        <w:rPr>
          <w:i/>
        </w:rPr>
        <w:t>(</w:t>
      </w:r>
      <w:r w:rsidR="003C74C2">
        <w:rPr>
          <w:i/>
        </w:rPr>
        <w:t>n</w:t>
      </w:r>
      <w:r w:rsidR="00F63B61" w:rsidRPr="00365741">
        <w:rPr>
          <w:i/>
        </w:rPr>
        <w:t>iet van toepassing</w:t>
      </w:r>
      <w:r w:rsidR="00166071" w:rsidRPr="00365741">
        <w:rPr>
          <w:i/>
        </w:rPr>
        <w:t>)</w:t>
      </w:r>
    </w:p>
    <w:p w14:paraId="26F40568" w14:textId="77777777" w:rsidR="00954629" w:rsidRPr="00384490" w:rsidRDefault="00954629" w:rsidP="00365741">
      <w:pPr>
        <w:widowControl w:val="0"/>
        <w:tabs>
          <w:tab w:val="num" w:pos="567"/>
        </w:tabs>
        <w:rPr>
          <w:rFonts w:cs="Calibri"/>
          <w:szCs w:val="22"/>
        </w:rPr>
      </w:pPr>
    </w:p>
    <w:p w14:paraId="1847C421" w14:textId="77777777" w:rsidR="00F9094D" w:rsidRPr="00F9094D" w:rsidRDefault="00F9094D" w:rsidP="00365741">
      <w:pPr>
        <w:widowControl w:val="0"/>
        <w:tabs>
          <w:tab w:val="num" w:pos="567"/>
        </w:tabs>
        <w:rPr>
          <w:rFonts w:cs="Calibri"/>
          <w:b/>
          <w:bCs/>
          <w:szCs w:val="22"/>
          <w:lang w:val="nl-NL"/>
        </w:rPr>
      </w:pPr>
      <w:r w:rsidRPr="00F9094D">
        <w:rPr>
          <w:rFonts w:cs="Calibri"/>
          <w:b/>
          <w:bCs/>
          <w:szCs w:val="22"/>
          <w:lang w:val="nl-NL"/>
        </w:rPr>
        <w:t>Artikel 320 bis</w:t>
      </w:r>
    </w:p>
    <w:p w14:paraId="7A802CE9" w14:textId="0CE069CE" w:rsidR="00954629" w:rsidRPr="00384490" w:rsidRDefault="00954629" w:rsidP="00365741">
      <w:pPr>
        <w:widowControl w:val="0"/>
        <w:tabs>
          <w:tab w:val="num" w:pos="567"/>
        </w:tabs>
        <w:rPr>
          <w:rFonts w:cs="Calibri"/>
          <w:szCs w:val="22"/>
        </w:rPr>
      </w:pPr>
      <w:r w:rsidRPr="00384490">
        <w:rPr>
          <w:rFonts w:cs="Calibri"/>
          <w:szCs w:val="22"/>
        </w:rPr>
        <w:t>Voor prestaties op weekdagen bovenop de uurregeling die niet beschouwd worden als overuren in de zin van deze rechtspositieregeling, wordt een dienstvrijstelling van 25% van de gepresteerde uren bovenop de normale compensatie toegekend. De dienstvrijstelling wordt opgenomen in samenspraak met de directe leidinggevende.</w:t>
      </w:r>
    </w:p>
    <w:p w14:paraId="3B86E38B" w14:textId="46030AE7" w:rsidR="00954629" w:rsidRPr="00384490" w:rsidRDefault="00954629" w:rsidP="00365741">
      <w:pPr>
        <w:widowControl w:val="0"/>
        <w:tabs>
          <w:tab w:val="num" w:pos="567"/>
        </w:tabs>
        <w:rPr>
          <w:rFonts w:cs="Calibri"/>
          <w:szCs w:val="22"/>
        </w:rPr>
      </w:pPr>
      <w:r w:rsidRPr="00384490">
        <w:rPr>
          <w:rFonts w:cs="Calibri"/>
          <w:szCs w:val="22"/>
        </w:rPr>
        <w:t xml:space="preserve">Dit artikel </w:t>
      </w:r>
      <w:r w:rsidR="00166071">
        <w:rPr>
          <w:rFonts w:cs="Calibri"/>
          <w:szCs w:val="22"/>
        </w:rPr>
        <w:t>treedt in werking op 01/01/2010.</w:t>
      </w:r>
    </w:p>
    <w:p w14:paraId="40D43140" w14:textId="5ECA4AFA" w:rsidR="00954629" w:rsidRDefault="00954629" w:rsidP="00365741">
      <w:pPr>
        <w:widowControl w:val="0"/>
        <w:tabs>
          <w:tab w:val="num" w:pos="567"/>
        </w:tabs>
        <w:rPr>
          <w:rFonts w:cs="Calibri"/>
          <w:szCs w:val="22"/>
        </w:rPr>
      </w:pPr>
    </w:p>
    <w:p w14:paraId="6913AC4F" w14:textId="57EEADC2" w:rsidR="00ED2357" w:rsidRPr="00F9094D" w:rsidRDefault="00F9094D" w:rsidP="00F9094D">
      <w:pPr>
        <w:widowControl w:val="0"/>
        <w:tabs>
          <w:tab w:val="num" w:pos="567"/>
        </w:tabs>
        <w:rPr>
          <w:rFonts w:cs="Calibri"/>
          <w:b/>
          <w:bCs/>
          <w:szCs w:val="22"/>
          <w:lang w:val="nl-NL"/>
        </w:rPr>
      </w:pPr>
      <w:r w:rsidRPr="00F9094D">
        <w:rPr>
          <w:rFonts w:cs="Calibri"/>
          <w:b/>
          <w:bCs/>
          <w:szCs w:val="22"/>
          <w:lang w:val="nl-NL"/>
        </w:rPr>
        <w:t>Artikel 320 ter</w:t>
      </w:r>
    </w:p>
    <w:p w14:paraId="0ADB3F12" w14:textId="77777777" w:rsidR="00ED2357" w:rsidRPr="005643F2" w:rsidRDefault="00ED2357" w:rsidP="00ED2357">
      <w:pPr>
        <w:jc w:val="both"/>
      </w:pPr>
      <w:r w:rsidRPr="005643F2">
        <w:rPr>
          <w:rFonts w:cs="Calibri"/>
          <w:szCs w:val="22"/>
        </w:rPr>
        <w:t xml:space="preserve">§1. </w:t>
      </w:r>
      <w:r w:rsidRPr="005643F2">
        <w:t>Aan het personeelslid kan, mits gemotiveerde aanvraag of op initiatief van de algemeen directeur, in andere gevallen dan bedoeld in dit hoofdstuk, dienstvrijstelling toegestaan worden.</w:t>
      </w:r>
    </w:p>
    <w:p w14:paraId="393C6D48" w14:textId="180F3A68" w:rsidR="00ED2357" w:rsidRPr="00ED2357" w:rsidRDefault="00ED2357" w:rsidP="00365741">
      <w:pPr>
        <w:jc w:val="both"/>
        <w:rPr>
          <w:rFonts w:cs="Calibri"/>
          <w:szCs w:val="22"/>
        </w:rPr>
      </w:pPr>
    </w:p>
    <w:p w14:paraId="31C4F685" w14:textId="7DEB2E1E" w:rsidR="00954629" w:rsidRPr="00C006D8" w:rsidRDefault="00954629" w:rsidP="00365741">
      <w:pPr>
        <w:pStyle w:val="Kop2"/>
        <w:rPr>
          <w:rFonts w:asciiTheme="minorHAnsi" w:hAnsiTheme="minorHAnsi"/>
          <w:sz w:val="28"/>
          <w:szCs w:val="28"/>
        </w:rPr>
      </w:pPr>
      <w:bookmarkStart w:id="363" w:name="_Toc233359380"/>
      <w:bookmarkStart w:id="364" w:name="_Toc88830575"/>
      <w:bookmarkStart w:id="365" w:name="_Toc192646023"/>
      <w:r w:rsidRPr="00C006D8">
        <w:rPr>
          <w:rFonts w:asciiTheme="minorHAnsi" w:hAnsiTheme="minorHAnsi"/>
          <w:sz w:val="28"/>
          <w:szCs w:val="28"/>
        </w:rPr>
        <w:t>Hoofdstuk XIV. Syndicaal verlof</w:t>
      </w:r>
      <w:bookmarkEnd w:id="363"/>
      <w:bookmarkEnd w:id="364"/>
      <w:r w:rsidRPr="00C006D8">
        <w:rPr>
          <w:rFonts w:asciiTheme="minorHAnsi" w:hAnsiTheme="minorHAnsi"/>
          <w:sz w:val="28"/>
          <w:szCs w:val="28"/>
        </w:rPr>
        <w:t xml:space="preserve"> </w:t>
      </w:r>
    </w:p>
    <w:p w14:paraId="5B253BBF" w14:textId="0264A374" w:rsidR="00954629" w:rsidRPr="003C74C2" w:rsidRDefault="00954629" w:rsidP="00365741">
      <w:pPr>
        <w:pStyle w:val="Plattetekst2"/>
        <w:tabs>
          <w:tab w:val="num" w:pos="567"/>
        </w:tabs>
        <w:spacing w:after="0" w:line="240" w:lineRule="auto"/>
        <w:rPr>
          <w:rFonts w:ascii="Calibri" w:hAnsi="Calibri" w:cs="Calibri"/>
          <w:iCs/>
          <w:sz w:val="22"/>
          <w:szCs w:val="22"/>
        </w:rPr>
      </w:pPr>
      <w:r w:rsidRPr="003C74C2">
        <w:rPr>
          <w:rFonts w:ascii="Calibri" w:hAnsi="Calibri" w:cs="Calibri"/>
          <w:iCs/>
          <w:sz w:val="22"/>
          <w:szCs w:val="22"/>
        </w:rPr>
        <w:t>Art. 320</w:t>
      </w:r>
      <w:r w:rsidR="003C74C2" w:rsidRPr="003C74C2">
        <w:rPr>
          <w:rFonts w:ascii="Calibri" w:hAnsi="Calibri" w:cs="Calibri"/>
          <w:iCs/>
          <w:sz w:val="22"/>
          <w:szCs w:val="22"/>
        </w:rPr>
        <w:t xml:space="preserve"> </w:t>
      </w:r>
      <w:proofErr w:type="spellStart"/>
      <w:r w:rsidR="00ED2357" w:rsidRPr="003C74C2">
        <w:rPr>
          <w:rFonts w:ascii="Calibri" w:hAnsi="Calibri" w:cs="Calibri"/>
          <w:iCs/>
          <w:sz w:val="22"/>
          <w:szCs w:val="22"/>
        </w:rPr>
        <w:t>qua</w:t>
      </w:r>
      <w:r w:rsidRPr="003C74C2">
        <w:rPr>
          <w:rFonts w:ascii="Calibri" w:hAnsi="Calibri" w:cs="Calibri"/>
          <w:iCs/>
          <w:sz w:val="22"/>
          <w:szCs w:val="22"/>
        </w:rPr>
        <w:t>ter</w:t>
      </w:r>
      <w:proofErr w:type="spellEnd"/>
      <w:r w:rsidRPr="003C74C2">
        <w:rPr>
          <w:rFonts w:ascii="Calibri" w:hAnsi="Calibri" w:cs="Calibri"/>
          <w:iCs/>
          <w:sz w:val="22"/>
          <w:szCs w:val="22"/>
        </w:rPr>
        <w:t xml:space="preserve"> Overeenkomstig de wet op het syndicaal statuut wordt aan de personeelsleden die aan de voorwaarden voldoen een vakbondsverlof toegekend</w:t>
      </w:r>
      <w:r w:rsidR="003C74C2" w:rsidRPr="003C74C2">
        <w:rPr>
          <w:rFonts w:ascii="Calibri" w:hAnsi="Calibri" w:cs="Calibri"/>
          <w:iCs/>
          <w:sz w:val="22"/>
          <w:szCs w:val="22"/>
        </w:rPr>
        <w:t>.</w:t>
      </w:r>
    </w:p>
    <w:bookmarkEnd w:id="365"/>
    <w:p w14:paraId="04E887D9" w14:textId="77777777" w:rsidR="00F9094D" w:rsidRDefault="00F9094D" w:rsidP="007D4A80">
      <w:pPr>
        <w:pStyle w:val="H-looptekst"/>
        <w:tabs>
          <w:tab w:val="num" w:pos="567"/>
        </w:tabs>
        <w:rPr>
          <w:rFonts w:ascii="Calibri" w:hAnsi="Calibri" w:cs="Calibri"/>
          <w:b/>
          <w:i/>
          <w:szCs w:val="22"/>
        </w:rPr>
      </w:pPr>
    </w:p>
    <w:p w14:paraId="55E1EF76" w14:textId="44593B7C" w:rsidR="00954629" w:rsidRPr="007D4A80" w:rsidRDefault="00F9094D" w:rsidP="007D4A80">
      <w:pPr>
        <w:pStyle w:val="H-looptekst"/>
        <w:tabs>
          <w:tab w:val="num" w:pos="567"/>
        </w:tabs>
        <w:rPr>
          <w:rFonts w:ascii="Calibri" w:hAnsi="Calibri" w:cs="Calibri"/>
          <w:i/>
          <w:szCs w:val="22"/>
        </w:rPr>
      </w:pPr>
      <w:r w:rsidRPr="00F9094D">
        <w:rPr>
          <w:rFonts w:ascii="Calibri" w:eastAsia="Times New Roman" w:hAnsi="Calibri" w:cs="Calibri"/>
          <w:b/>
          <w:bCs/>
          <w:szCs w:val="22"/>
        </w:rPr>
        <w:t>Artikel 321</w:t>
      </w:r>
      <w:r w:rsidR="003C74C2">
        <w:rPr>
          <w:rFonts w:ascii="Calibri" w:eastAsia="Times New Roman" w:hAnsi="Calibri" w:cs="Calibri"/>
          <w:b/>
          <w:bCs/>
          <w:szCs w:val="22"/>
        </w:rPr>
        <w:t xml:space="preserve"> - 329</w:t>
      </w:r>
      <w:r w:rsidRPr="00F9094D">
        <w:rPr>
          <w:rFonts w:ascii="Calibri" w:eastAsia="Times New Roman" w:hAnsi="Calibri" w:cs="Calibri"/>
          <w:b/>
          <w:bCs/>
          <w:szCs w:val="22"/>
        </w:rPr>
        <w:t xml:space="preserve"> </w:t>
      </w:r>
      <w:r w:rsidR="007D4A80" w:rsidRPr="00F9094D">
        <w:rPr>
          <w:rFonts w:ascii="Calibri" w:eastAsia="Times New Roman" w:hAnsi="Calibri" w:cs="Calibri"/>
          <w:szCs w:val="22"/>
        </w:rPr>
        <w:t>(</w:t>
      </w:r>
      <w:r w:rsidR="003C74C2">
        <w:rPr>
          <w:rFonts w:ascii="Calibri" w:eastAsia="Times New Roman" w:hAnsi="Calibri" w:cs="Calibri"/>
          <w:szCs w:val="22"/>
        </w:rPr>
        <w:t>n</w:t>
      </w:r>
      <w:r w:rsidR="00EE6933" w:rsidRPr="007D4A80">
        <w:rPr>
          <w:rFonts w:ascii="Calibri" w:hAnsi="Calibri" w:cs="Calibri"/>
          <w:i/>
          <w:szCs w:val="22"/>
        </w:rPr>
        <w:t>iet meer van toepassing</w:t>
      </w:r>
      <w:r w:rsidR="007D4A80">
        <w:rPr>
          <w:rFonts w:ascii="Calibri" w:hAnsi="Calibri" w:cs="Calibri"/>
          <w:i/>
          <w:szCs w:val="22"/>
        </w:rPr>
        <w:t>).</w:t>
      </w:r>
    </w:p>
    <w:p w14:paraId="2BCBB674" w14:textId="41234DFE" w:rsidR="003226AA" w:rsidRPr="003226AA" w:rsidRDefault="003226AA" w:rsidP="007D4A80">
      <w:pPr>
        <w:pStyle w:val="H-looptekst"/>
        <w:tabs>
          <w:tab w:val="num" w:pos="567"/>
        </w:tabs>
        <w:rPr>
          <w:rFonts w:ascii="Calibri" w:hAnsi="Calibri" w:cs="Calibri"/>
          <w:iCs/>
          <w:szCs w:val="22"/>
        </w:rPr>
      </w:pPr>
      <w:bookmarkStart w:id="366" w:name="_Toc192646036"/>
    </w:p>
    <w:p w14:paraId="3AC2AF6D" w14:textId="51053DFA" w:rsidR="00954629" w:rsidRPr="00A33DA8" w:rsidRDefault="00A33DA8" w:rsidP="00A33DA8">
      <w:pPr>
        <w:pStyle w:val="Kop2"/>
        <w:rPr>
          <w:rFonts w:asciiTheme="minorHAnsi" w:hAnsiTheme="minorHAnsi"/>
          <w:sz w:val="28"/>
          <w:szCs w:val="28"/>
        </w:rPr>
      </w:pPr>
      <w:bookmarkStart w:id="367" w:name="_Toc233359382"/>
      <w:bookmarkStart w:id="368" w:name="_Toc88830576"/>
      <w:r>
        <w:rPr>
          <w:rFonts w:asciiTheme="minorHAnsi" w:hAnsiTheme="minorHAnsi"/>
          <w:sz w:val="28"/>
          <w:szCs w:val="28"/>
        </w:rPr>
        <w:t>Hoofdstuk XV</w:t>
      </w:r>
      <w:r w:rsidR="008022AA" w:rsidRPr="00A33DA8">
        <w:rPr>
          <w:rFonts w:asciiTheme="minorHAnsi" w:hAnsiTheme="minorHAnsi"/>
          <w:sz w:val="28"/>
          <w:szCs w:val="28"/>
        </w:rPr>
        <w:t>. V</w:t>
      </w:r>
      <w:r>
        <w:rPr>
          <w:rFonts w:asciiTheme="minorHAnsi" w:hAnsiTheme="minorHAnsi"/>
          <w:sz w:val="28"/>
          <w:szCs w:val="28"/>
        </w:rPr>
        <w:t>rijwillige vierdagenweek</w:t>
      </w:r>
      <w:bookmarkEnd w:id="366"/>
      <w:bookmarkEnd w:id="367"/>
      <w:bookmarkEnd w:id="368"/>
    </w:p>
    <w:p w14:paraId="59D0B77F" w14:textId="77777777" w:rsidR="00954629" w:rsidRPr="005643F2" w:rsidRDefault="00954629" w:rsidP="008C074E">
      <w:pPr>
        <w:pStyle w:val="Normaalweb"/>
        <w:rPr>
          <w:rFonts w:cs="Calibri"/>
          <w:iCs/>
          <w:sz w:val="22"/>
          <w:szCs w:val="22"/>
          <w:highlight w:val="yellow"/>
        </w:rPr>
      </w:pPr>
      <w:r w:rsidRPr="005643F2">
        <w:rPr>
          <w:rFonts w:cs="Calibri"/>
          <w:bCs/>
          <w:iCs/>
          <w:color w:val="auto"/>
          <w:sz w:val="22"/>
          <w:szCs w:val="22"/>
          <w:lang w:eastAsia="nl-BE"/>
        </w:rPr>
        <w:t xml:space="preserve">(Het is sinds 1 januari 2012 niet langer mogelijk om nog gebruik te maken van het recht op de vrijwillige vierdagenweek  (artikel 27, §2, tweede lid van de wet van 10 april 1995 betreffende de herverdeling van de arbeid). </w:t>
      </w:r>
      <w:r w:rsidRPr="005643F2">
        <w:rPr>
          <w:rFonts w:cs="Calibri"/>
          <w:bCs/>
          <w:iCs/>
          <w:sz w:val="22"/>
          <w:szCs w:val="22"/>
          <w:lang w:eastAsia="nl-BE"/>
        </w:rPr>
        <w:t>Het regime blijft daarentegen wel van toepassing volgens deze wet voor de personeelsleden die al vóór 31 december 2011 in het systeem (lopend stelsel) zaten.)</w:t>
      </w:r>
    </w:p>
    <w:p w14:paraId="4FF2CA2F" w14:textId="51F2310D" w:rsidR="00954629" w:rsidRPr="00A1052D" w:rsidRDefault="00F9094D" w:rsidP="007D4A80">
      <w:pPr>
        <w:tabs>
          <w:tab w:val="left" w:pos="384"/>
          <w:tab w:val="num" w:pos="567"/>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rPr>
          <w:rFonts w:cs="Calibri"/>
          <w:b/>
          <w:i/>
          <w:szCs w:val="22"/>
        </w:rPr>
      </w:pPr>
      <w:r w:rsidRPr="00F9094D">
        <w:rPr>
          <w:rFonts w:cs="Calibri"/>
          <w:b/>
          <w:bCs/>
          <w:szCs w:val="22"/>
          <w:lang w:val="nl-NL"/>
        </w:rPr>
        <w:t>Artikel 330</w:t>
      </w:r>
      <w:r w:rsidR="003C74C2">
        <w:rPr>
          <w:rFonts w:cs="Calibri"/>
          <w:b/>
          <w:bCs/>
          <w:szCs w:val="22"/>
          <w:lang w:val="nl-NL"/>
        </w:rPr>
        <w:t xml:space="preserve"> -338</w:t>
      </w:r>
      <w:r>
        <w:rPr>
          <w:rFonts w:cs="Calibri"/>
          <w:b/>
          <w:bCs/>
          <w:i/>
          <w:szCs w:val="22"/>
        </w:rPr>
        <w:t xml:space="preserve"> </w:t>
      </w:r>
      <w:r w:rsidR="00C3120B" w:rsidRPr="00C3120B">
        <w:rPr>
          <w:rFonts w:cs="Calibri"/>
          <w:i/>
          <w:szCs w:val="22"/>
        </w:rPr>
        <w:t>(</w:t>
      </w:r>
      <w:r w:rsidR="003C74C2">
        <w:rPr>
          <w:rFonts w:cs="Calibri"/>
          <w:i/>
          <w:szCs w:val="22"/>
        </w:rPr>
        <w:t>n</w:t>
      </w:r>
      <w:r w:rsidR="00C3120B" w:rsidRPr="007D4A80">
        <w:rPr>
          <w:rFonts w:cs="Calibri"/>
          <w:i/>
          <w:szCs w:val="22"/>
        </w:rPr>
        <w:t>iet meer van toepassing</w:t>
      </w:r>
      <w:r w:rsidR="00C3120B">
        <w:rPr>
          <w:rFonts w:cs="Calibri"/>
          <w:i/>
          <w:szCs w:val="22"/>
        </w:rPr>
        <w:t>).</w:t>
      </w:r>
    </w:p>
    <w:p w14:paraId="5802E542" w14:textId="77777777" w:rsidR="003C74C2" w:rsidRDefault="003C74C2">
      <w:pPr>
        <w:rPr>
          <w:rFonts w:asciiTheme="minorHAnsi" w:hAnsiTheme="minorHAnsi" w:cstheme="minorHAnsi"/>
          <w:b/>
          <w:bCs/>
          <w:caps/>
          <w:kern w:val="28"/>
          <w:sz w:val="28"/>
          <w:szCs w:val="22"/>
          <w:lang w:val="nl-NL"/>
        </w:rPr>
      </w:pPr>
      <w:bookmarkStart w:id="369" w:name="_Toc233359383"/>
      <w:r>
        <w:br w:type="page"/>
      </w:r>
    </w:p>
    <w:p w14:paraId="50CA675C" w14:textId="47A683BE" w:rsidR="00954629" w:rsidRPr="00384490" w:rsidRDefault="008022AA">
      <w:pPr>
        <w:pStyle w:val="Kop1"/>
      </w:pPr>
      <w:bookmarkStart w:id="370" w:name="_Toc88830577"/>
      <w:r w:rsidRPr="00384490">
        <w:lastRenderedPageBreak/>
        <w:t xml:space="preserve">TITEL </w:t>
      </w:r>
      <w:r w:rsidR="00A33DA8">
        <w:t>i</w:t>
      </w:r>
      <w:r w:rsidRPr="00384490">
        <w:t>X. SLOTBEPALINGEN</w:t>
      </w:r>
      <w:bookmarkEnd w:id="369"/>
      <w:bookmarkEnd w:id="370"/>
    </w:p>
    <w:p w14:paraId="20F6EEF7" w14:textId="14350208" w:rsidR="00954629" w:rsidRPr="00C006D8" w:rsidRDefault="00954629">
      <w:pPr>
        <w:pStyle w:val="Kop2"/>
        <w:rPr>
          <w:rFonts w:asciiTheme="minorHAnsi" w:hAnsiTheme="minorHAnsi"/>
          <w:sz w:val="28"/>
          <w:szCs w:val="28"/>
        </w:rPr>
      </w:pPr>
      <w:bookmarkStart w:id="371" w:name="_Toc233359384"/>
      <w:bookmarkStart w:id="372" w:name="_Toc88830578"/>
      <w:r w:rsidRPr="00C006D8">
        <w:rPr>
          <w:rFonts w:asciiTheme="minorHAnsi" w:hAnsiTheme="minorHAnsi"/>
          <w:sz w:val="28"/>
          <w:szCs w:val="28"/>
        </w:rPr>
        <w:t>Hoofdstuk I. Overgangsbepalingen</w:t>
      </w:r>
      <w:bookmarkEnd w:id="371"/>
      <w:bookmarkEnd w:id="372"/>
    </w:p>
    <w:p w14:paraId="3C3A4EED" w14:textId="77777777" w:rsidR="00954629" w:rsidRPr="00384490" w:rsidRDefault="00954629" w:rsidP="00F71DD2">
      <w:pPr>
        <w:pStyle w:val="Kop3"/>
      </w:pPr>
      <w:bookmarkStart w:id="373" w:name="_Toc233359385"/>
      <w:bookmarkStart w:id="374" w:name="_Toc88830579"/>
      <w:r w:rsidRPr="00384490">
        <w:t>Afdeling I. Geldelijke waarborgen</w:t>
      </w:r>
      <w:bookmarkEnd w:id="373"/>
      <w:bookmarkEnd w:id="374"/>
    </w:p>
    <w:p w14:paraId="6C6DD48C"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339</w:t>
      </w:r>
    </w:p>
    <w:p w14:paraId="2E334F49" w14:textId="140A5BBB" w:rsidR="00954629" w:rsidRPr="00384490" w:rsidRDefault="00954629" w:rsidP="00F9094D">
      <w:pPr>
        <w:tabs>
          <w:tab w:val="left" w:pos="851"/>
        </w:tabs>
        <w:rPr>
          <w:rFonts w:cs="Calibri"/>
          <w:szCs w:val="22"/>
        </w:rPr>
      </w:pPr>
      <w:r w:rsidRPr="00384490">
        <w:rPr>
          <w:rFonts w:cs="Calibri"/>
          <w:szCs w:val="22"/>
        </w:rPr>
        <w:t xml:space="preserve">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 </w:t>
      </w:r>
    </w:p>
    <w:p w14:paraId="017580E2" w14:textId="77777777" w:rsidR="00954629" w:rsidRPr="00384490" w:rsidRDefault="00954629" w:rsidP="00402EB6">
      <w:pPr>
        <w:tabs>
          <w:tab w:val="num" w:pos="567"/>
          <w:tab w:val="left" w:pos="1080"/>
        </w:tabs>
        <w:rPr>
          <w:rFonts w:cs="Calibri"/>
          <w:szCs w:val="22"/>
        </w:rPr>
      </w:pPr>
    </w:p>
    <w:p w14:paraId="59D64811"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340</w:t>
      </w:r>
    </w:p>
    <w:p w14:paraId="13DE1E05" w14:textId="2DB37D2F" w:rsidR="00954629" w:rsidRPr="00384490" w:rsidRDefault="00954629" w:rsidP="00F9094D">
      <w:pPr>
        <w:tabs>
          <w:tab w:val="left" w:pos="851"/>
        </w:tabs>
        <w:rPr>
          <w:rFonts w:cs="Calibri"/>
          <w:szCs w:val="22"/>
        </w:rPr>
      </w:pPr>
      <w:r w:rsidRPr="00384490">
        <w:rPr>
          <w:rFonts w:cs="Calibri"/>
          <w:szCs w:val="22"/>
        </w:rPr>
        <w:t xml:space="preserve">Het personeelslid in dienst dat op datum van de inwerkingtreding van deze rechtspositieregeling op grond van de vorige rechtspositieregeling, een salarisschaal en een functionele loopbaan had die niet opgenomen zijn in artikel 111 BVR, behoudt die salarisschaal en functionele loopbaan zolang het aangesteld is in de graad waarmee die salarisschaal en die functionele loopbaan in de vorige rechtspositieregeling verbonden waren. </w:t>
      </w:r>
    </w:p>
    <w:p w14:paraId="4B3256F8" w14:textId="77777777" w:rsidR="00954629" w:rsidRPr="00384490" w:rsidRDefault="00954629" w:rsidP="00402EB6">
      <w:pPr>
        <w:tabs>
          <w:tab w:val="num" w:pos="567"/>
          <w:tab w:val="left" w:pos="1080"/>
        </w:tabs>
        <w:rPr>
          <w:rFonts w:cs="Calibri"/>
          <w:szCs w:val="22"/>
        </w:rPr>
      </w:pPr>
    </w:p>
    <w:p w14:paraId="653F536D" w14:textId="2D5781E2" w:rsidR="00954629" w:rsidRPr="00402EB6" w:rsidRDefault="00F9094D" w:rsidP="00F9094D">
      <w:pPr>
        <w:tabs>
          <w:tab w:val="left" w:pos="851"/>
        </w:tabs>
        <w:rPr>
          <w:rFonts w:cs="Calibri"/>
          <w:i/>
          <w:szCs w:val="22"/>
        </w:rPr>
      </w:pPr>
      <w:r w:rsidRPr="00F9094D">
        <w:rPr>
          <w:rFonts w:cs="Calibri"/>
          <w:b/>
          <w:bCs/>
          <w:szCs w:val="22"/>
          <w:lang w:val="nl-NL"/>
        </w:rPr>
        <w:t>Artikel 341</w:t>
      </w:r>
      <w:r w:rsidR="003C74C2">
        <w:rPr>
          <w:rFonts w:cs="Calibri"/>
          <w:b/>
          <w:bCs/>
          <w:szCs w:val="22"/>
          <w:lang w:val="nl-NL"/>
        </w:rPr>
        <w:t xml:space="preserve"> - 342</w:t>
      </w:r>
      <w:r>
        <w:rPr>
          <w:rFonts w:cs="Calibri"/>
          <w:i/>
          <w:szCs w:val="22"/>
        </w:rPr>
        <w:t xml:space="preserve"> </w:t>
      </w:r>
      <w:r w:rsidR="00954629" w:rsidRPr="00402EB6">
        <w:rPr>
          <w:rFonts w:cs="Calibri"/>
          <w:i/>
          <w:szCs w:val="22"/>
        </w:rPr>
        <w:t>(geschrapt GR 28/10/2009)</w:t>
      </w:r>
    </w:p>
    <w:p w14:paraId="49707156" w14:textId="77777777" w:rsidR="00954629" w:rsidRPr="00384490" w:rsidRDefault="00954629" w:rsidP="00402EB6">
      <w:pPr>
        <w:tabs>
          <w:tab w:val="num" w:pos="567"/>
          <w:tab w:val="left" w:pos="1080"/>
        </w:tabs>
        <w:rPr>
          <w:rFonts w:cs="Calibri"/>
          <w:szCs w:val="22"/>
        </w:rPr>
      </w:pPr>
    </w:p>
    <w:p w14:paraId="195FF59C" w14:textId="2AA7436B" w:rsidR="00954629" w:rsidRPr="00384490" w:rsidRDefault="00954629" w:rsidP="00F71DD2">
      <w:pPr>
        <w:pStyle w:val="Kop3"/>
      </w:pPr>
      <w:bookmarkStart w:id="375" w:name="_Toc233359386"/>
      <w:bookmarkStart w:id="376" w:name="_Toc88830580"/>
      <w:r w:rsidRPr="00384490">
        <w:t>Afd</w:t>
      </w:r>
      <w:r w:rsidR="00402EB6">
        <w:t xml:space="preserve">eling II. </w:t>
      </w:r>
      <w:r w:rsidRPr="00384490">
        <w:t>Overgangsbepalingen over diverse lopende procedures en lopende periodes</w:t>
      </w:r>
      <w:bookmarkEnd w:id="375"/>
      <w:bookmarkEnd w:id="376"/>
    </w:p>
    <w:p w14:paraId="3325130B" w14:textId="77777777" w:rsidR="00F9094D" w:rsidRPr="004E6944" w:rsidRDefault="00F9094D" w:rsidP="00F9094D">
      <w:pPr>
        <w:rPr>
          <w:color w:val="00B050"/>
          <w:szCs w:val="22"/>
        </w:rPr>
      </w:pPr>
      <w:r w:rsidRPr="004E6944">
        <w:rPr>
          <w:color w:val="00B050"/>
          <w:szCs w:val="22"/>
        </w:rPr>
        <w:t>Artikel 343</w:t>
      </w:r>
    </w:p>
    <w:p w14:paraId="0815A886" w14:textId="2BFD6554" w:rsidR="00D3638B" w:rsidRPr="004E6944" w:rsidRDefault="00D3638B" w:rsidP="00F9094D">
      <w:pPr>
        <w:rPr>
          <w:color w:val="00B050"/>
          <w:szCs w:val="22"/>
        </w:rPr>
      </w:pPr>
      <w:r w:rsidRPr="004E6944">
        <w:rPr>
          <w:color w:val="00B050"/>
          <w:szCs w:val="22"/>
        </w:rPr>
        <w:t>Alle personeelsleden die in dienst waren op 31 december 2010 behouden hun recht op 35 vakantiedagen per jaar en betaalde vakantie op 2 november, 15 november en 26 december..</w:t>
      </w:r>
    </w:p>
    <w:p w14:paraId="60B41D5F" w14:textId="77777777" w:rsidR="00D3638B" w:rsidRPr="00384490" w:rsidRDefault="00D3638B" w:rsidP="00402EB6">
      <w:pPr>
        <w:tabs>
          <w:tab w:val="left" w:pos="1080"/>
        </w:tabs>
        <w:rPr>
          <w:rFonts w:cs="Calibri"/>
          <w:szCs w:val="22"/>
        </w:rPr>
      </w:pPr>
    </w:p>
    <w:p w14:paraId="6B887026"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344</w:t>
      </w:r>
    </w:p>
    <w:p w14:paraId="2DD5E249" w14:textId="33CD7183" w:rsidR="00954629" w:rsidRPr="00384490" w:rsidRDefault="00954629" w:rsidP="00F9094D">
      <w:pPr>
        <w:tabs>
          <w:tab w:val="left" w:pos="851"/>
        </w:tabs>
        <w:rPr>
          <w:rFonts w:cs="Calibri"/>
          <w:szCs w:val="22"/>
        </w:rPr>
      </w:pPr>
      <w:r w:rsidRPr="00384490">
        <w:rPr>
          <w:rFonts w:cs="Calibri"/>
          <w:szCs w:val="22"/>
        </w:rPr>
        <w:t xml:space="preserve">De statutair tijdelijke personeelsleden en de statutair tijdelijke werklieden die op het ogenblik van de inwerkingtreding van deze rechtspositieregeling in overgangsregeling nog in de hoedanigheid van statutair tijdelijke in dienst zijn, zijn onderworpen aan de bepalingen die van toepassing zijn op het vast aangestelde statutaire personeelslid, met uitzondering van de artikels die niet verenigbaar zijn met de federale bepalingen over de socialezekerheidsregeling voor statutair tijdelijke personeelsleden. </w:t>
      </w:r>
    </w:p>
    <w:p w14:paraId="0156C831" w14:textId="77777777" w:rsidR="00954629" w:rsidRPr="00384490" w:rsidRDefault="00954629" w:rsidP="00402EB6">
      <w:pPr>
        <w:tabs>
          <w:tab w:val="num" w:pos="567"/>
          <w:tab w:val="left" w:pos="1080"/>
        </w:tabs>
        <w:rPr>
          <w:rFonts w:cs="Calibri"/>
          <w:szCs w:val="22"/>
        </w:rPr>
      </w:pPr>
    </w:p>
    <w:p w14:paraId="3339B70C"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345</w:t>
      </w:r>
    </w:p>
    <w:p w14:paraId="3EDE3E38" w14:textId="22C9CFE8" w:rsidR="00954629" w:rsidRPr="00384490" w:rsidRDefault="00954629" w:rsidP="00F9094D">
      <w:pPr>
        <w:tabs>
          <w:tab w:val="left" w:pos="851"/>
        </w:tabs>
        <w:rPr>
          <w:rFonts w:cs="Calibri"/>
          <w:szCs w:val="22"/>
        </w:rPr>
      </w:pPr>
      <w:r w:rsidRPr="00384490">
        <w:rPr>
          <w:rFonts w:cs="Calibri"/>
          <w:szCs w:val="22"/>
        </w:rPr>
        <w:t>De procedures van aanwerving, bevordering of interne personeelsmobiliteit die opgestart zijn voor de inwerkingtreding van deze rechtspositieregeling, worden afgewerkt in overeenstemming met de regels die van toepassing waren op het ogenblik dat ze werden opgestart.</w:t>
      </w:r>
    </w:p>
    <w:p w14:paraId="6F05D0C5" w14:textId="77777777" w:rsidR="00954629" w:rsidRPr="00384490" w:rsidRDefault="00954629" w:rsidP="00402EB6">
      <w:pPr>
        <w:tabs>
          <w:tab w:val="num" w:pos="567"/>
          <w:tab w:val="left" w:pos="1080"/>
        </w:tabs>
        <w:rPr>
          <w:rFonts w:cs="Calibri"/>
          <w:szCs w:val="22"/>
        </w:rPr>
      </w:pPr>
    </w:p>
    <w:p w14:paraId="765AD4DB"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346</w:t>
      </w:r>
    </w:p>
    <w:p w14:paraId="4D26FB05" w14:textId="2E791657" w:rsidR="00954629" w:rsidRPr="00384490" w:rsidRDefault="00954629" w:rsidP="00F9094D">
      <w:pPr>
        <w:tabs>
          <w:tab w:val="left" w:pos="851"/>
        </w:tabs>
        <w:rPr>
          <w:rFonts w:cs="Calibri"/>
          <w:szCs w:val="22"/>
        </w:rPr>
      </w:pPr>
      <w:r w:rsidRPr="00384490">
        <w:rPr>
          <w:rFonts w:cs="Calibri"/>
          <w:szCs w:val="22"/>
        </w:rPr>
        <w:t xml:space="preserve">§1. De procedure die van toepassing waren bij de start van de evaluatieperiode die doorloopt na de datum van inwerkingtreding van deze rechtspositieregeling, blijven van toepassing op die lopende evaluatieperiode, met uitzondering van bestaande plaatselijke regels over het interne beroep tegen de ongunstige evaluatie bij </w:t>
      </w:r>
      <w:r w:rsidRPr="00942705">
        <w:rPr>
          <w:rFonts w:cs="Calibri"/>
          <w:color w:val="0070C0"/>
          <w:szCs w:val="22"/>
        </w:rPr>
        <w:t>het college van burgemeester en schepenen</w:t>
      </w:r>
      <w:r w:rsidR="006B79DD">
        <w:rPr>
          <w:rFonts w:cs="Calibri"/>
          <w:szCs w:val="22"/>
        </w:rPr>
        <w:t xml:space="preserve">/ </w:t>
      </w:r>
      <w:r w:rsidR="006B79DD" w:rsidRPr="00942705">
        <w:rPr>
          <w:rFonts w:cs="Calibri"/>
          <w:color w:val="00B050"/>
          <w:szCs w:val="22"/>
        </w:rPr>
        <w:t>de voorzitter</w:t>
      </w:r>
      <w:r w:rsidRPr="00384490">
        <w:rPr>
          <w:rFonts w:cs="Calibri"/>
          <w:szCs w:val="22"/>
        </w:rPr>
        <w:t>.</w:t>
      </w:r>
    </w:p>
    <w:p w14:paraId="6B78C68E" w14:textId="77777777" w:rsidR="00954629" w:rsidRPr="00384490" w:rsidRDefault="00954629" w:rsidP="00402EB6">
      <w:pPr>
        <w:tabs>
          <w:tab w:val="num" w:pos="567"/>
          <w:tab w:val="left" w:pos="1080"/>
        </w:tabs>
        <w:rPr>
          <w:rFonts w:cs="Calibri"/>
          <w:szCs w:val="22"/>
        </w:rPr>
      </w:pPr>
    </w:p>
    <w:p w14:paraId="13662A54" w14:textId="77777777" w:rsidR="00954629" w:rsidRPr="00384490" w:rsidRDefault="00954629" w:rsidP="00402EB6">
      <w:pPr>
        <w:tabs>
          <w:tab w:val="num" w:pos="567"/>
          <w:tab w:val="left" w:pos="1080"/>
        </w:tabs>
        <w:rPr>
          <w:rFonts w:cs="Calibri"/>
          <w:szCs w:val="22"/>
        </w:rPr>
      </w:pPr>
      <w:r w:rsidRPr="00384490">
        <w:rPr>
          <w:rFonts w:cs="Calibri"/>
          <w:szCs w:val="22"/>
        </w:rPr>
        <w:t>§2. De positieve en negatieve gevolgen van de evaluatie vastgesteld in Titel II, hoofdstuk VIII, afdeling IV van deze rechtspositieregeling, gelden pas vanaf de eerstvolgende evaluatieperiode.</w:t>
      </w:r>
    </w:p>
    <w:p w14:paraId="51728BFE" w14:textId="111E92C5" w:rsidR="003C74C2" w:rsidRDefault="003C74C2">
      <w:pPr>
        <w:rPr>
          <w:rFonts w:cs="Calibri"/>
          <w:szCs w:val="22"/>
        </w:rPr>
      </w:pPr>
      <w:r>
        <w:rPr>
          <w:rFonts w:cs="Calibri"/>
          <w:szCs w:val="22"/>
        </w:rPr>
        <w:br w:type="page"/>
      </w:r>
    </w:p>
    <w:p w14:paraId="5CF156F9" w14:textId="77777777" w:rsidR="00954629" w:rsidRPr="00384490" w:rsidRDefault="00954629" w:rsidP="00402EB6">
      <w:pPr>
        <w:tabs>
          <w:tab w:val="num" w:pos="567"/>
          <w:tab w:val="left" w:pos="1080"/>
        </w:tabs>
        <w:rPr>
          <w:rFonts w:cs="Calibri"/>
          <w:szCs w:val="22"/>
        </w:rPr>
      </w:pPr>
    </w:p>
    <w:p w14:paraId="668A0649"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347</w:t>
      </w:r>
    </w:p>
    <w:p w14:paraId="327160F2" w14:textId="0D148048" w:rsidR="00954629" w:rsidRPr="00384490" w:rsidRDefault="00954629" w:rsidP="00F9094D">
      <w:pPr>
        <w:tabs>
          <w:tab w:val="left" w:pos="851"/>
        </w:tabs>
        <w:rPr>
          <w:rFonts w:cs="Calibri"/>
          <w:szCs w:val="22"/>
        </w:rPr>
      </w:pPr>
      <w:r w:rsidRPr="00384490">
        <w:rPr>
          <w:rFonts w:cs="Calibri"/>
          <w:szCs w:val="22"/>
        </w:rPr>
        <w:t>De verloven en afwezigheden die al toegekend waren, op het ogenblik van het kracht worden de gewijzigde regeling, blijven toegekend voor de toegestane duur en volgens de regels die geldig waren op het ogenblik van de toekenning.</w:t>
      </w:r>
    </w:p>
    <w:p w14:paraId="42A0FD4E" w14:textId="77777777" w:rsidR="00954629" w:rsidRPr="00384490" w:rsidRDefault="00954629" w:rsidP="00402EB6">
      <w:pPr>
        <w:tabs>
          <w:tab w:val="num" w:pos="567"/>
          <w:tab w:val="left" w:pos="1080"/>
        </w:tabs>
        <w:rPr>
          <w:rFonts w:cs="Calibri"/>
          <w:szCs w:val="22"/>
        </w:rPr>
      </w:pPr>
    </w:p>
    <w:p w14:paraId="66557DD0" w14:textId="77777777" w:rsidR="001D5E28" w:rsidRDefault="00954629" w:rsidP="00402EB6">
      <w:pPr>
        <w:tabs>
          <w:tab w:val="num" w:pos="567"/>
          <w:tab w:val="left" w:pos="1080"/>
        </w:tabs>
        <w:rPr>
          <w:rFonts w:cs="Calibri"/>
          <w:szCs w:val="22"/>
        </w:rPr>
      </w:pPr>
      <w:r w:rsidRPr="00384490">
        <w:rPr>
          <w:rFonts w:cs="Calibri"/>
          <w:szCs w:val="22"/>
        </w:rPr>
        <w:t>Aanvragen of verlenging of vernieuwing van een verlof of afwezigheid worden beschouwd al een nieuwe aanvraag en worden behandeld overeenkomstig de bepalingen van deze rechtspositieregeling.</w:t>
      </w:r>
    </w:p>
    <w:p w14:paraId="26053FCD" w14:textId="77777777" w:rsidR="001D5E28" w:rsidRPr="00942705" w:rsidRDefault="001D5E28" w:rsidP="00402EB6">
      <w:pPr>
        <w:tabs>
          <w:tab w:val="num" w:pos="567"/>
          <w:tab w:val="left" w:pos="1080"/>
        </w:tabs>
        <w:rPr>
          <w:rFonts w:cs="Calibri"/>
          <w:b/>
          <w:szCs w:val="22"/>
        </w:rPr>
      </w:pPr>
    </w:p>
    <w:p w14:paraId="3DB69794" w14:textId="77777777" w:rsidR="00F9094D" w:rsidRDefault="00F9094D" w:rsidP="00F9094D">
      <w:pPr>
        <w:tabs>
          <w:tab w:val="left" w:pos="851"/>
        </w:tabs>
        <w:rPr>
          <w:rFonts w:ascii="Garamond" w:hAnsi="Garamond" w:cs="Calibri"/>
          <w:b/>
          <w:szCs w:val="22"/>
        </w:rPr>
      </w:pPr>
      <w:r w:rsidRPr="00F9094D">
        <w:rPr>
          <w:rFonts w:cs="Calibri"/>
          <w:b/>
          <w:bCs/>
          <w:szCs w:val="22"/>
          <w:lang w:val="nl-NL"/>
        </w:rPr>
        <w:t>Artikel 347 bis</w:t>
      </w:r>
    </w:p>
    <w:p w14:paraId="648AD7C5" w14:textId="0B832097" w:rsidR="001D5E28" w:rsidRDefault="001D5E28" w:rsidP="00402EB6">
      <w:pPr>
        <w:tabs>
          <w:tab w:val="num" w:pos="567"/>
          <w:tab w:val="left" w:pos="1080"/>
        </w:tabs>
        <w:rPr>
          <w:szCs w:val="22"/>
        </w:rPr>
      </w:pPr>
      <w:r w:rsidRPr="00DD2ABB">
        <w:rPr>
          <w:szCs w:val="22"/>
        </w:rPr>
        <w:t>Het nieuwe evaluatiesysteem treed</w:t>
      </w:r>
      <w:r w:rsidR="00942705" w:rsidRPr="00DD2ABB">
        <w:rPr>
          <w:szCs w:val="22"/>
        </w:rPr>
        <w:t>t</w:t>
      </w:r>
      <w:r w:rsidRPr="00DD2ABB">
        <w:rPr>
          <w:szCs w:val="22"/>
        </w:rPr>
        <w:t xml:space="preserve"> in werking op de eerste dag van de maand volgend op de goedkeuring van deze rechtspositieregeling.</w:t>
      </w:r>
      <w:r w:rsidR="00C03D50" w:rsidRPr="00DD2ABB">
        <w:rPr>
          <w:szCs w:val="22"/>
        </w:rPr>
        <w:t xml:space="preserve"> Op dat moment wordt iedereen geacht gunstig geëvalueerd te zijn.</w:t>
      </w:r>
    </w:p>
    <w:p w14:paraId="4085FB86" w14:textId="77777777" w:rsidR="00E23A38" w:rsidRPr="00DD2ABB" w:rsidRDefault="00E23A38" w:rsidP="00402EB6">
      <w:pPr>
        <w:tabs>
          <w:tab w:val="num" w:pos="567"/>
          <w:tab w:val="left" w:pos="1080"/>
        </w:tabs>
        <w:rPr>
          <w:rFonts w:cs="Calibri"/>
          <w:szCs w:val="22"/>
        </w:rPr>
      </w:pPr>
    </w:p>
    <w:p w14:paraId="0E890B3F" w14:textId="131E3282" w:rsidR="00954629" w:rsidRPr="00C006D8" w:rsidRDefault="00954629">
      <w:pPr>
        <w:pStyle w:val="Kop2"/>
        <w:rPr>
          <w:rFonts w:asciiTheme="minorHAnsi" w:hAnsiTheme="minorHAnsi"/>
          <w:sz w:val="28"/>
          <w:szCs w:val="28"/>
        </w:rPr>
      </w:pPr>
      <w:bookmarkStart w:id="377" w:name="_Toc233359387"/>
      <w:bookmarkStart w:id="378" w:name="_Toc88830581"/>
      <w:r w:rsidRPr="00C006D8">
        <w:rPr>
          <w:rFonts w:asciiTheme="minorHAnsi" w:hAnsiTheme="minorHAnsi"/>
          <w:sz w:val="28"/>
          <w:szCs w:val="28"/>
        </w:rPr>
        <w:t>Hoofdstuk II. Opheffingsbepalingen en inwerkingtredingsbepalingen.</w:t>
      </w:r>
      <w:bookmarkEnd w:id="377"/>
      <w:bookmarkEnd w:id="378"/>
    </w:p>
    <w:p w14:paraId="06957FB4" w14:textId="08845269" w:rsidR="00954629" w:rsidRPr="00384490" w:rsidRDefault="00954629" w:rsidP="00F71DD2">
      <w:pPr>
        <w:pStyle w:val="Kop3"/>
      </w:pPr>
      <w:bookmarkStart w:id="379" w:name="_Toc233359388"/>
      <w:bookmarkStart w:id="380" w:name="_Toc88830582"/>
      <w:r w:rsidRPr="00384490">
        <w:t>Afdeling I. Opheffingsbepalingen</w:t>
      </w:r>
      <w:bookmarkEnd w:id="379"/>
      <w:bookmarkEnd w:id="380"/>
    </w:p>
    <w:p w14:paraId="0A73110A"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348</w:t>
      </w:r>
    </w:p>
    <w:p w14:paraId="27490910" w14:textId="1FB55463" w:rsidR="00954629" w:rsidRPr="00384490" w:rsidRDefault="00954629" w:rsidP="00F9094D">
      <w:pPr>
        <w:tabs>
          <w:tab w:val="left" w:pos="851"/>
        </w:tabs>
        <w:rPr>
          <w:rFonts w:cs="Calibri"/>
          <w:szCs w:val="22"/>
        </w:rPr>
      </w:pPr>
      <w:r w:rsidRPr="00384490">
        <w:rPr>
          <w:rFonts w:cs="Calibri"/>
          <w:szCs w:val="22"/>
        </w:rPr>
        <w:t>De raadsbeslissingen betreffende de vorige rechtspositieregeling die niet in overeenstemming zijn met het BVR  worden opgeheven.</w:t>
      </w:r>
    </w:p>
    <w:p w14:paraId="2CB95B58" w14:textId="575A4DED" w:rsidR="00954629" w:rsidRPr="00384490" w:rsidRDefault="00954629" w:rsidP="00F71DD2">
      <w:pPr>
        <w:pStyle w:val="Kop3"/>
      </w:pPr>
      <w:bookmarkStart w:id="381" w:name="_Toc233359389"/>
      <w:bookmarkStart w:id="382" w:name="_Toc88830583"/>
      <w:r w:rsidRPr="00384490">
        <w:t>Afdeling II. Inwerkingtredingsbepalingen</w:t>
      </w:r>
      <w:bookmarkEnd w:id="381"/>
      <w:bookmarkEnd w:id="382"/>
    </w:p>
    <w:p w14:paraId="24ABB894" w14:textId="77777777" w:rsidR="00F9094D" w:rsidRPr="00F9094D" w:rsidRDefault="00F9094D" w:rsidP="00F9094D">
      <w:pPr>
        <w:tabs>
          <w:tab w:val="left" w:pos="851"/>
        </w:tabs>
        <w:rPr>
          <w:rFonts w:cs="Calibri"/>
          <w:b/>
          <w:bCs/>
          <w:szCs w:val="22"/>
          <w:lang w:val="nl-NL"/>
        </w:rPr>
      </w:pPr>
      <w:r w:rsidRPr="00F9094D">
        <w:rPr>
          <w:rFonts w:cs="Calibri"/>
          <w:b/>
          <w:bCs/>
          <w:szCs w:val="22"/>
          <w:lang w:val="nl-NL"/>
        </w:rPr>
        <w:t>Artikel 349</w:t>
      </w:r>
    </w:p>
    <w:p w14:paraId="10CD08EF" w14:textId="4A547224" w:rsidR="007C1815" w:rsidRPr="00DD2ABB" w:rsidRDefault="007C1815" w:rsidP="00F9094D">
      <w:pPr>
        <w:tabs>
          <w:tab w:val="left" w:pos="851"/>
        </w:tabs>
        <w:rPr>
          <w:rFonts w:cs="Calibri"/>
          <w:iCs/>
          <w:szCs w:val="22"/>
        </w:rPr>
      </w:pPr>
      <w:r w:rsidRPr="00DD2ABB">
        <w:rPr>
          <w:rFonts w:cs="Calibri"/>
          <w:szCs w:val="22"/>
        </w:rPr>
        <w:t xml:space="preserve">Deze rechtspositieregeling treedt in werking op: </w:t>
      </w:r>
      <w:r w:rsidRPr="00DD2ABB">
        <w:rPr>
          <w:rFonts w:cs="Calibri"/>
          <w:bCs/>
          <w:color w:val="0070C0"/>
          <w:szCs w:val="22"/>
        </w:rPr>
        <w:t xml:space="preserve">1 januari 2009 </w:t>
      </w:r>
      <w:r w:rsidRPr="00DD2ABB">
        <w:rPr>
          <w:rFonts w:cs="Calibri"/>
          <w:bCs/>
          <w:szCs w:val="22"/>
        </w:rPr>
        <w:t xml:space="preserve">/ </w:t>
      </w:r>
      <w:r w:rsidRPr="00DD2ABB">
        <w:rPr>
          <w:rFonts w:cs="Calibri"/>
          <w:bCs/>
          <w:color w:val="00B050"/>
          <w:szCs w:val="22"/>
        </w:rPr>
        <w:t>1 oktober 2011</w:t>
      </w:r>
      <w:r w:rsidRPr="00DD2ABB">
        <w:rPr>
          <w:rFonts w:cs="Calibri"/>
          <w:color w:val="00B050"/>
          <w:szCs w:val="22"/>
        </w:rPr>
        <w:t xml:space="preserve">, </w:t>
      </w:r>
      <w:r w:rsidRPr="00DD2ABB">
        <w:rPr>
          <w:rFonts w:cs="Calibri"/>
          <w:szCs w:val="22"/>
        </w:rPr>
        <w:t>behoudens latere bepalingen.</w:t>
      </w:r>
    </w:p>
    <w:p w14:paraId="691B353B" w14:textId="797AD450" w:rsidR="00954629" w:rsidRPr="00DD2ABB" w:rsidRDefault="00954629" w:rsidP="00DD2ABB">
      <w:pPr>
        <w:tabs>
          <w:tab w:val="num" w:pos="567"/>
          <w:tab w:val="left" w:pos="1080"/>
        </w:tabs>
        <w:rPr>
          <w:rFonts w:cs="Calibri"/>
          <w:szCs w:val="22"/>
        </w:rPr>
      </w:pPr>
    </w:p>
    <w:p w14:paraId="43D2B675" w14:textId="79C3FDD7" w:rsidR="007C1815" w:rsidRPr="00DD2ABB" w:rsidRDefault="007C1815" w:rsidP="00DD2ABB">
      <w:pPr>
        <w:tabs>
          <w:tab w:val="num" w:pos="567"/>
          <w:tab w:val="left" w:pos="1080"/>
        </w:tabs>
        <w:rPr>
          <w:rFonts w:cs="Calibri"/>
          <w:szCs w:val="22"/>
          <w:lang w:val="nl-NL"/>
        </w:rPr>
      </w:pPr>
      <w:r w:rsidRPr="00DD2ABB">
        <w:rPr>
          <w:rFonts w:cs="Calibri"/>
          <w:szCs w:val="22"/>
          <w:lang w:val="nl-NL"/>
        </w:rPr>
        <w:t>De gewijzigde artikels treden in werking de 1</w:t>
      </w:r>
      <w:r w:rsidRPr="00DD2ABB">
        <w:rPr>
          <w:rFonts w:cs="Calibri"/>
          <w:szCs w:val="22"/>
          <w:vertAlign w:val="superscript"/>
          <w:lang w:val="nl-NL"/>
        </w:rPr>
        <w:t>e</w:t>
      </w:r>
      <w:r w:rsidRPr="00DD2ABB">
        <w:rPr>
          <w:rFonts w:cs="Calibri"/>
          <w:szCs w:val="22"/>
          <w:lang w:val="nl-NL"/>
        </w:rPr>
        <w:t xml:space="preserve"> van de maand volgend op de goedkeuring door de raad, tenzij anders bepaald of wettelijk bepaald.</w:t>
      </w:r>
    </w:p>
    <w:p w14:paraId="6EEE09C7" w14:textId="3CFA0E0E" w:rsidR="00181CA1" w:rsidRPr="00DD2ABB" w:rsidRDefault="00181CA1" w:rsidP="00DD2ABB">
      <w:pPr>
        <w:tabs>
          <w:tab w:val="num" w:pos="567"/>
          <w:tab w:val="left" w:pos="1080"/>
        </w:tabs>
        <w:rPr>
          <w:rFonts w:cs="Calibri"/>
          <w:szCs w:val="22"/>
          <w:lang w:val="nl-NL"/>
        </w:rPr>
      </w:pPr>
    </w:p>
    <w:p w14:paraId="5FFA052D" w14:textId="67587329" w:rsidR="00181CA1" w:rsidRPr="00DD2ABB" w:rsidRDefault="00181CA1" w:rsidP="00DD2ABB">
      <w:pPr>
        <w:tabs>
          <w:tab w:val="num" w:pos="567"/>
          <w:tab w:val="left" w:pos="1080"/>
        </w:tabs>
        <w:rPr>
          <w:rFonts w:cs="Calibri"/>
          <w:szCs w:val="22"/>
          <w:lang w:val="nl-NL"/>
        </w:rPr>
      </w:pPr>
      <w:r w:rsidRPr="00DD2ABB">
        <w:rPr>
          <w:rFonts w:cs="Calibri"/>
          <w:szCs w:val="22"/>
          <w:lang w:val="nl-NL"/>
        </w:rPr>
        <w:t>De salarisscha</w:t>
      </w:r>
      <w:r w:rsidR="005D056A" w:rsidRPr="00DD2ABB">
        <w:rPr>
          <w:rFonts w:cs="Calibri"/>
          <w:szCs w:val="22"/>
          <w:lang w:val="nl-NL"/>
        </w:rPr>
        <w:t>len</w:t>
      </w:r>
      <w:r w:rsidRPr="00DD2ABB">
        <w:rPr>
          <w:rFonts w:cs="Calibri"/>
          <w:szCs w:val="22"/>
          <w:lang w:val="nl-NL"/>
        </w:rPr>
        <w:t xml:space="preserve"> van de algemeen directeur en de financieel directeur treden in werking op </w:t>
      </w:r>
      <w:r w:rsidR="005D056A" w:rsidRPr="00DD2ABB">
        <w:rPr>
          <w:rFonts w:cs="Calibri"/>
          <w:szCs w:val="22"/>
          <w:lang w:val="nl-NL"/>
        </w:rPr>
        <w:t>4 april 2018.</w:t>
      </w:r>
    </w:p>
    <w:p w14:paraId="782FEDB5" w14:textId="77777777" w:rsidR="007C1815" w:rsidRPr="00384490" w:rsidRDefault="007C1815" w:rsidP="00DD2ABB">
      <w:pPr>
        <w:tabs>
          <w:tab w:val="num" w:pos="567"/>
          <w:tab w:val="left" w:pos="1080"/>
        </w:tabs>
        <w:rPr>
          <w:rFonts w:cs="Calibri"/>
          <w:szCs w:val="22"/>
        </w:rPr>
      </w:pPr>
    </w:p>
    <w:p w14:paraId="23AF9B13" w14:textId="3954D8F7" w:rsidR="00954629" w:rsidRPr="00384490" w:rsidRDefault="00954629" w:rsidP="00DD2ABB">
      <w:pPr>
        <w:tabs>
          <w:tab w:val="num" w:pos="567"/>
          <w:tab w:val="left" w:pos="1080"/>
        </w:tabs>
        <w:rPr>
          <w:rFonts w:cs="Calibri"/>
          <w:szCs w:val="22"/>
        </w:rPr>
      </w:pPr>
      <w:r w:rsidRPr="00384490">
        <w:rPr>
          <w:rFonts w:cs="Calibri"/>
          <w:szCs w:val="22"/>
        </w:rPr>
        <w:t>Artikelen 217</w:t>
      </w:r>
      <w:r w:rsidR="002E5B23">
        <w:rPr>
          <w:rFonts w:cs="Calibri"/>
          <w:szCs w:val="22"/>
        </w:rPr>
        <w:t xml:space="preserve"> </w:t>
      </w:r>
      <w:r w:rsidRPr="00384490">
        <w:rPr>
          <w:rFonts w:cs="Calibri"/>
          <w:szCs w:val="22"/>
        </w:rPr>
        <w:t>bis en ter</w:t>
      </w:r>
      <w:r w:rsidR="00223E1C">
        <w:rPr>
          <w:rFonts w:cs="Calibri"/>
          <w:szCs w:val="22"/>
        </w:rPr>
        <w:t xml:space="preserve"> en artikel</w:t>
      </w:r>
      <w:r w:rsidRPr="00384490">
        <w:rPr>
          <w:rFonts w:cs="Calibri"/>
          <w:szCs w:val="22"/>
        </w:rPr>
        <w:t xml:space="preserve"> 224 treden in werking vanaf 28 oktober 2009 i.p.v. 1 januar</w:t>
      </w:r>
      <w:r w:rsidR="004F658C">
        <w:rPr>
          <w:rFonts w:cs="Calibri"/>
          <w:szCs w:val="22"/>
        </w:rPr>
        <w:t>i 2009</w:t>
      </w:r>
      <w:r w:rsidRPr="00384490">
        <w:rPr>
          <w:rFonts w:cs="Calibri"/>
          <w:szCs w:val="22"/>
        </w:rPr>
        <w:t>.</w:t>
      </w:r>
    </w:p>
    <w:p w14:paraId="37D3E902" w14:textId="3E6C5763" w:rsidR="00954629" w:rsidRPr="00384490" w:rsidRDefault="00954629" w:rsidP="00DD2ABB">
      <w:pPr>
        <w:tabs>
          <w:tab w:val="left" w:pos="1080"/>
        </w:tabs>
        <w:jc w:val="center"/>
        <w:rPr>
          <w:rFonts w:cs="Calibri"/>
          <w:szCs w:val="22"/>
        </w:rPr>
      </w:pPr>
      <w:r w:rsidRPr="00384490">
        <w:rPr>
          <w:rFonts w:cs="Calibri"/>
          <w:szCs w:val="22"/>
        </w:rPr>
        <w:t>*******</w:t>
      </w:r>
    </w:p>
    <w:p w14:paraId="171BC655" w14:textId="0D744E87" w:rsidR="00954629" w:rsidRPr="004E6944" w:rsidRDefault="00954629" w:rsidP="00DD2ABB">
      <w:pPr>
        <w:pStyle w:val="Kop2"/>
        <w:pageBreakBefore/>
        <w:rPr>
          <w:rFonts w:ascii="Calibri" w:hAnsi="Calibri"/>
        </w:rPr>
      </w:pPr>
      <w:bookmarkStart w:id="383" w:name="_Toc233359391"/>
      <w:bookmarkStart w:id="384" w:name="_Toc88830584"/>
      <w:r w:rsidRPr="004E6944">
        <w:rPr>
          <w:rFonts w:ascii="Calibri" w:hAnsi="Calibri"/>
        </w:rPr>
        <w:lastRenderedPageBreak/>
        <w:t>Bijlage I. Uitgewerkte salarisschalen</w:t>
      </w:r>
      <w:bookmarkEnd w:id="383"/>
      <w:bookmarkEnd w:id="384"/>
    </w:p>
    <w:tbl>
      <w:tblPr>
        <w:tblW w:w="5719" w:type="dxa"/>
        <w:tblCellMar>
          <w:left w:w="0" w:type="dxa"/>
          <w:right w:w="0" w:type="dxa"/>
        </w:tblCellMar>
        <w:tblLook w:val="04A0" w:firstRow="1" w:lastRow="0" w:firstColumn="1" w:lastColumn="0" w:noHBand="0" w:noVBand="1"/>
      </w:tblPr>
      <w:tblGrid>
        <w:gridCol w:w="1291"/>
        <w:gridCol w:w="2031"/>
        <w:gridCol w:w="2397"/>
      </w:tblGrid>
      <w:tr w:rsidR="0067161D" w:rsidRPr="004E6944" w14:paraId="601E372B" w14:textId="77777777" w:rsidTr="00DD2ABB">
        <w:trPr>
          <w:trHeight w:val="749"/>
        </w:trPr>
        <w:tc>
          <w:tcPr>
            <w:tcW w:w="1291" w:type="dxa"/>
            <w:tcBorders>
              <w:top w:val="single" w:sz="12" w:space="0" w:color="auto"/>
              <w:left w:val="single" w:sz="12" w:space="0" w:color="auto"/>
              <w:bottom w:val="double" w:sz="6" w:space="0" w:color="auto"/>
              <w:right w:val="single" w:sz="12" w:space="0" w:color="auto"/>
            </w:tcBorders>
            <w:shd w:val="clear" w:color="auto" w:fill="E3E3E3"/>
            <w:tcMar>
              <w:top w:w="0" w:type="dxa"/>
              <w:left w:w="70" w:type="dxa"/>
              <w:bottom w:w="0" w:type="dxa"/>
              <w:right w:w="70" w:type="dxa"/>
            </w:tcMar>
            <w:vAlign w:val="center"/>
            <w:hideMark/>
          </w:tcPr>
          <w:p w14:paraId="69215073" w14:textId="77777777" w:rsidR="0067161D" w:rsidRPr="004E6944" w:rsidRDefault="0067161D" w:rsidP="0067161D">
            <w:pPr>
              <w:ind w:left="851" w:hanging="764"/>
              <w:jc w:val="center"/>
              <w:rPr>
                <w:b/>
                <w:bCs/>
                <w:szCs w:val="22"/>
                <w:lang w:val="en-US"/>
              </w:rPr>
            </w:pPr>
            <w:proofErr w:type="spellStart"/>
            <w:r w:rsidRPr="004E6944">
              <w:rPr>
                <w:b/>
                <w:bCs/>
                <w:szCs w:val="22"/>
                <w:lang w:val="en-US"/>
              </w:rPr>
              <w:t>salaris</w:t>
            </w:r>
            <w:proofErr w:type="spellEnd"/>
            <w:r w:rsidRPr="004E6944">
              <w:rPr>
                <w:b/>
                <w:bCs/>
                <w:szCs w:val="22"/>
                <w:lang w:val="en-US"/>
              </w:rPr>
              <w:t>-</w:t>
            </w:r>
          </w:p>
          <w:p w14:paraId="3E1842FD" w14:textId="77777777" w:rsidR="0067161D" w:rsidRPr="004E6944" w:rsidRDefault="0067161D" w:rsidP="0067161D">
            <w:pPr>
              <w:ind w:left="87"/>
              <w:jc w:val="center"/>
              <w:rPr>
                <w:b/>
                <w:bCs/>
                <w:szCs w:val="22"/>
                <w:lang w:val="en-US"/>
              </w:rPr>
            </w:pPr>
            <w:proofErr w:type="spellStart"/>
            <w:r w:rsidRPr="004E6944">
              <w:rPr>
                <w:b/>
                <w:bCs/>
                <w:szCs w:val="22"/>
                <w:lang w:val="en-US"/>
              </w:rPr>
              <w:t>schalen</w:t>
            </w:r>
            <w:proofErr w:type="spellEnd"/>
            <w:r w:rsidRPr="004E6944">
              <w:rPr>
                <w:b/>
                <w:bCs/>
                <w:szCs w:val="22"/>
                <w:lang w:val="en-US"/>
              </w:rPr>
              <w:t xml:space="preserve"> </w:t>
            </w:r>
          </w:p>
        </w:tc>
        <w:tc>
          <w:tcPr>
            <w:tcW w:w="2031" w:type="dxa"/>
            <w:tcBorders>
              <w:top w:val="single" w:sz="12" w:space="0" w:color="auto"/>
              <w:left w:val="nil"/>
              <w:bottom w:val="double" w:sz="6" w:space="0" w:color="auto"/>
              <w:right w:val="double" w:sz="6" w:space="0" w:color="auto"/>
            </w:tcBorders>
            <w:shd w:val="clear" w:color="auto" w:fill="C0C0C0"/>
            <w:tcMar>
              <w:top w:w="0" w:type="dxa"/>
              <w:left w:w="70" w:type="dxa"/>
              <w:bottom w:w="0" w:type="dxa"/>
              <w:right w:w="70" w:type="dxa"/>
            </w:tcMar>
            <w:vAlign w:val="center"/>
            <w:hideMark/>
          </w:tcPr>
          <w:p w14:paraId="43CEBD60" w14:textId="77777777" w:rsidR="0067161D" w:rsidRPr="004E6944" w:rsidRDefault="0067161D" w:rsidP="0067161D">
            <w:pPr>
              <w:ind w:left="214"/>
              <w:jc w:val="right"/>
              <w:rPr>
                <w:b/>
                <w:bCs/>
                <w:szCs w:val="22"/>
                <w:lang w:val="en-US"/>
              </w:rPr>
            </w:pPr>
            <w:proofErr w:type="spellStart"/>
            <w:r w:rsidRPr="004E6944">
              <w:rPr>
                <w:b/>
                <w:bCs/>
                <w:szCs w:val="22"/>
                <w:lang w:val="en-US"/>
              </w:rPr>
              <w:t>Algemeen</w:t>
            </w:r>
            <w:proofErr w:type="spellEnd"/>
            <w:r w:rsidRPr="004E6944">
              <w:rPr>
                <w:b/>
                <w:bCs/>
                <w:szCs w:val="22"/>
                <w:lang w:val="en-US"/>
              </w:rPr>
              <w:t xml:space="preserve"> </w:t>
            </w:r>
            <w:proofErr w:type="spellStart"/>
            <w:r w:rsidRPr="004E6944">
              <w:rPr>
                <w:b/>
                <w:bCs/>
                <w:szCs w:val="22"/>
                <w:lang w:val="en-US"/>
              </w:rPr>
              <w:t>directeur</w:t>
            </w:r>
            <w:proofErr w:type="spellEnd"/>
          </w:p>
        </w:tc>
        <w:tc>
          <w:tcPr>
            <w:tcW w:w="2397" w:type="dxa"/>
            <w:tcBorders>
              <w:top w:val="single" w:sz="12" w:space="0" w:color="auto"/>
              <w:left w:val="nil"/>
              <w:bottom w:val="double" w:sz="6" w:space="0" w:color="auto"/>
              <w:right w:val="single" w:sz="12" w:space="0" w:color="auto"/>
            </w:tcBorders>
            <w:shd w:val="clear" w:color="auto" w:fill="C0C0C0"/>
            <w:tcMar>
              <w:top w:w="0" w:type="dxa"/>
              <w:left w:w="70" w:type="dxa"/>
              <w:bottom w:w="0" w:type="dxa"/>
              <w:right w:w="70" w:type="dxa"/>
            </w:tcMar>
            <w:vAlign w:val="center"/>
            <w:hideMark/>
          </w:tcPr>
          <w:p w14:paraId="6D43E111" w14:textId="77777777" w:rsidR="0067161D" w:rsidRPr="004E6944" w:rsidRDefault="0067161D" w:rsidP="0067161D">
            <w:pPr>
              <w:ind w:left="255"/>
              <w:jc w:val="right"/>
              <w:rPr>
                <w:b/>
                <w:bCs/>
                <w:szCs w:val="22"/>
                <w:lang w:val="en-US"/>
              </w:rPr>
            </w:pPr>
            <w:proofErr w:type="spellStart"/>
            <w:r w:rsidRPr="004E6944">
              <w:rPr>
                <w:b/>
                <w:bCs/>
                <w:szCs w:val="22"/>
                <w:lang w:val="en-US"/>
              </w:rPr>
              <w:t>Financieel</w:t>
            </w:r>
            <w:proofErr w:type="spellEnd"/>
            <w:r w:rsidRPr="004E6944">
              <w:rPr>
                <w:b/>
                <w:bCs/>
                <w:szCs w:val="22"/>
                <w:lang w:val="en-US"/>
              </w:rPr>
              <w:t xml:space="preserve"> </w:t>
            </w:r>
            <w:proofErr w:type="spellStart"/>
            <w:r w:rsidRPr="004E6944">
              <w:rPr>
                <w:b/>
                <w:bCs/>
                <w:szCs w:val="22"/>
                <w:lang w:val="en-US"/>
              </w:rPr>
              <w:t>directeur</w:t>
            </w:r>
            <w:proofErr w:type="spellEnd"/>
          </w:p>
        </w:tc>
      </w:tr>
      <w:tr w:rsidR="0067161D" w:rsidRPr="004E6944" w14:paraId="7287E639" w14:textId="77777777" w:rsidTr="00DD2ABB">
        <w:trPr>
          <w:trHeight w:val="315"/>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bottom"/>
            <w:hideMark/>
          </w:tcPr>
          <w:p w14:paraId="02375F57" w14:textId="77777777" w:rsidR="0067161D" w:rsidRPr="004E6944" w:rsidRDefault="0067161D" w:rsidP="0067161D">
            <w:pPr>
              <w:ind w:left="851" w:hanging="764"/>
              <w:rPr>
                <w:b/>
                <w:bCs/>
                <w:szCs w:val="22"/>
                <w:lang w:val="nl-NL"/>
              </w:rPr>
            </w:pPr>
            <w:r w:rsidRPr="004E6944">
              <w:rPr>
                <w:b/>
                <w:bCs/>
                <w:szCs w:val="22"/>
                <w:lang w:val="nl-NL"/>
              </w:rPr>
              <w:t>minimum</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2151439B" w14:textId="77777777" w:rsidR="0067161D" w:rsidRPr="004E6944" w:rsidRDefault="0067161D" w:rsidP="0067161D">
            <w:pPr>
              <w:ind w:left="214"/>
              <w:jc w:val="right"/>
              <w:rPr>
                <w:szCs w:val="22"/>
                <w:lang w:val="nl-NL"/>
              </w:rPr>
            </w:pPr>
            <w:r w:rsidRPr="004E6944">
              <w:rPr>
                <w:szCs w:val="22"/>
                <w:lang w:val="nl-NL"/>
              </w:rPr>
              <w:t>39.294,07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59B513A" w14:textId="77777777" w:rsidR="0067161D" w:rsidRPr="004E6944" w:rsidRDefault="0067161D" w:rsidP="0067161D">
            <w:pPr>
              <w:ind w:left="255"/>
              <w:jc w:val="right"/>
              <w:rPr>
                <w:szCs w:val="22"/>
                <w:lang w:val="nl-NL"/>
              </w:rPr>
            </w:pPr>
            <w:r w:rsidRPr="004E6944">
              <w:rPr>
                <w:szCs w:val="22"/>
                <w:lang w:val="nl-NL"/>
              </w:rPr>
              <w:t>37.016,16</w:t>
            </w:r>
          </w:p>
        </w:tc>
      </w:tr>
      <w:tr w:rsidR="0067161D" w:rsidRPr="004E6944" w14:paraId="5FFABBC4" w14:textId="77777777" w:rsidTr="00DD2ABB">
        <w:trPr>
          <w:trHeight w:val="315"/>
        </w:trPr>
        <w:tc>
          <w:tcPr>
            <w:tcW w:w="1291" w:type="dxa"/>
            <w:tcBorders>
              <w:top w:val="nil"/>
              <w:left w:val="single" w:sz="12" w:space="0" w:color="auto"/>
              <w:bottom w:val="dashed" w:sz="8" w:space="0" w:color="auto"/>
              <w:right w:val="double" w:sz="6" w:space="0" w:color="auto"/>
            </w:tcBorders>
            <w:shd w:val="clear" w:color="auto" w:fill="C0C0C0"/>
            <w:noWrap/>
            <w:tcMar>
              <w:top w:w="0" w:type="dxa"/>
              <w:left w:w="70" w:type="dxa"/>
              <w:bottom w:w="0" w:type="dxa"/>
              <w:right w:w="70" w:type="dxa"/>
            </w:tcMar>
            <w:vAlign w:val="bottom"/>
            <w:hideMark/>
          </w:tcPr>
          <w:p w14:paraId="629815D6" w14:textId="77777777" w:rsidR="0067161D" w:rsidRPr="004E6944" w:rsidRDefault="0067161D" w:rsidP="0067161D">
            <w:pPr>
              <w:ind w:left="851" w:hanging="764"/>
              <w:rPr>
                <w:b/>
                <w:bCs/>
                <w:szCs w:val="22"/>
                <w:lang w:val="nl-NL"/>
              </w:rPr>
            </w:pPr>
            <w:r w:rsidRPr="004E6944">
              <w:rPr>
                <w:b/>
                <w:bCs/>
                <w:szCs w:val="22"/>
                <w:lang w:val="nl-NL"/>
              </w:rPr>
              <w:t>maximum</w:t>
            </w:r>
          </w:p>
        </w:tc>
        <w:tc>
          <w:tcPr>
            <w:tcW w:w="2031" w:type="dxa"/>
            <w:tcBorders>
              <w:top w:val="nil"/>
              <w:left w:val="nil"/>
              <w:bottom w:val="dashed" w:sz="8" w:space="0" w:color="auto"/>
              <w:right w:val="double" w:sz="6" w:space="0" w:color="auto"/>
            </w:tcBorders>
            <w:noWrap/>
            <w:tcMar>
              <w:top w:w="0" w:type="dxa"/>
              <w:left w:w="70" w:type="dxa"/>
              <w:bottom w:w="0" w:type="dxa"/>
              <w:right w:w="70" w:type="dxa"/>
            </w:tcMar>
            <w:vAlign w:val="center"/>
            <w:hideMark/>
          </w:tcPr>
          <w:p w14:paraId="7F8A99C4" w14:textId="77777777" w:rsidR="0067161D" w:rsidRPr="004E6944" w:rsidRDefault="0067161D" w:rsidP="0067161D">
            <w:pPr>
              <w:ind w:left="214"/>
              <w:jc w:val="right"/>
              <w:rPr>
                <w:szCs w:val="22"/>
                <w:lang w:val="nl-NL"/>
              </w:rPr>
            </w:pPr>
            <w:r w:rsidRPr="004E6944">
              <w:rPr>
                <w:szCs w:val="22"/>
                <w:lang w:val="nl-NL"/>
              </w:rPr>
              <w:t>58.036,33</w:t>
            </w:r>
          </w:p>
        </w:tc>
        <w:tc>
          <w:tcPr>
            <w:tcW w:w="2397" w:type="dxa"/>
            <w:tcBorders>
              <w:top w:val="nil"/>
              <w:left w:val="nil"/>
              <w:bottom w:val="dashed" w:sz="8" w:space="0" w:color="auto"/>
              <w:right w:val="single" w:sz="12" w:space="0" w:color="auto"/>
            </w:tcBorders>
            <w:noWrap/>
            <w:tcMar>
              <w:top w:w="0" w:type="dxa"/>
              <w:left w:w="70" w:type="dxa"/>
              <w:bottom w:w="0" w:type="dxa"/>
              <w:right w:w="70" w:type="dxa"/>
            </w:tcMar>
            <w:vAlign w:val="center"/>
            <w:hideMark/>
          </w:tcPr>
          <w:p w14:paraId="0339EB0B" w14:textId="77777777" w:rsidR="0067161D" w:rsidRPr="004E6944" w:rsidRDefault="0067161D" w:rsidP="0067161D">
            <w:pPr>
              <w:ind w:left="255"/>
              <w:jc w:val="right"/>
              <w:rPr>
                <w:szCs w:val="22"/>
                <w:lang w:val="nl-NL"/>
              </w:rPr>
            </w:pPr>
            <w:r w:rsidRPr="004E6944">
              <w:rPr>
                <w:szCs w:val="22"/>
                <w:lang w:val="nl-NL"/>
              </w:rPr>
              <w:t>54.671.90</w:t>
            </w:r>
          </w:p>
        </w:tc>
      </w:tr>
      <w:tr w:rsidR="0067161D" w:rsidRPr="004E6944" w14:paraId="61F39927"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bottom"/>
            <w:hideMark/>
          </w:tcPr>
          <w:p w14:paraId="310245F1" w14:textId="77777777" w:rsidR="0067161D" w:rsidRPr="004E6944" w:rsidRDefault="0067161D" w:rsidP="0067161D">
            <w:pPr>
              <w:ind w:left="851" w:hanging="764"/>
              <w:rPr>
                <w:b/>
                <w:bCs/>
                <w:szCs w:val="22"/>
                <w:lang w:val="nl-NL"/>
              </w:rPr>
            </w:pPr>
            <w:r w:rsidRPr="004E6944">
              <w:rPr>
                <w:b/>
                <w:bCs/>
                <w:szCs w:val="22"/>
                <w:lang w:val="nl-NL"/>
              </w:rPr>
              <w:t>verhoging</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F420312" w14:textId="34F2E236" w:rsidR="0067161D" w:rsidRPr="004E6944" w:rsidRDefault="0067161D" w:rsidP="0067161D">
            <w:pPr>
              <w:ind w:left="214"/>
              <w:jc w:val="right"/>
              <w:rPr>
                <w:szCs w:val="22"/>
                <w:lang w:val="nl-NL"/>
              </w:rPr>
            </w:pPr>
            <w:r w:rsidRPr="004E6944">
              <w:rPr>
                <w:szCs w:val="22"/>
                <w:lang w:val="nl-NL"/>
              </w:rPr>
              <w:t>1</w:t>
            </w:r>
            <w:r w:rsidR="00424229" w:rsidRPr="004E6944">
              <w:rPr>
                <w:szCs w:val="22"/>
                <w:lang w:val="nl-NL"/>
              </w:rPr>
              <w:t>4</w:t>
            </w:r>
            <w:r w:rsidRPr="004E6944">
              <w:rPr>
                <w:szCs w:val="22"/>
                <w:lang w:val="nl-NL"/>
              </w:rPr>
              <w:t>x1x</w:t>
            </w:r>
            <w:r w:rsidR="003070E4" w:rsidRPr="004E6944">
              <w:rPr>
                <w:szCs w:val="22"/>
                <w:lang w:val="nl-NL"/>
              </w:rPr>
              <w:t>1</w:t>
            </w:r>
            <w:r w:rsidRPr="004E6944">
              <w:rPr>
                <w:szCs w:val="22"/>
                <w:lang w:val="nl-NL"/>
              </w:rPr>
              <w:t>.</w:t>
            </w:r>
            <w:r w:rsidR="003070E4" w:rsidRPr="004E6944">
              <w:rPr>
                <w:szCs w:val="22"/>
                <w:lang w:val="nl-NL"/>
              </w:rPr>
              <w:t>24</w:t>
            </w:r>
            <w:r w:rsidRPr="004E6944">
              <w:rPr>
                <w:szCs w:val="22"/>
                <w:lang w:val="nl-NL"/>
              </w:rPr>
              <w:t>9,</w:t>
            </w:r>
            <w:r w:rsidR="00424229" w:rsidRPr="004E6944">
              <w:rPr>
                <w:szCs w:val="22"/>
                <w:lang w:val="nl-NL"/>
              </w:rPr>
              <w:t>48</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627C9F2E" w14:textId="35D2651E" w:rsidR="0067161D" w:rsidRPr="004E6944" w:rsidRDefault="0067161D" w:rsidP="0067161D">
            <w:pPr>
              <w:ind w:left="255"/>
              <w:jc w:val="right"/>
              <w:rPr>
                <w:szCs w:val="22"/>
                <w:lang w:val="nl-NL"/>
              </w:rPr>
            </w:pPr>
            <w:r w:rsidRPr="004E6944">
              <w:rPr>
                <w:szCs w:val="22"/>
                <w:lang w:val="nl-NL"/>
              </w:rPr>
              <w:t>1</w:t>
            </w:r>
            <w:r w:rsidR="00385E99" w:rsidRPr="004E6944">
              <w:rPr>
                <w:szCs w:val="22"/>
                <w:lang w:val="nl-NL"/>
              </w:rPr>
              <w:t>4</w:t>
            </w:r>
            <w:r w:rsidRPr="004E6944">
              <w:rPr>
                <w:szCs w:val="22"/>
                <w:lang w:val="nl-NL"/>
              </w:rPr>
              <w:t>x1x</w:t>
            </w:r>
            <w:r w:rsidR="00385E99" w:rsidRPr="004E6944">
              <w:rPr>
                <w:szCs w:val="22"/>
                <w:lang w:val="nl-NL"/>
              </w:rPr>
              <w:t>1</w:t>
            </w:r>
            <w:r w:rsidRPr="004E6944">
              <w:rPr>
                <w:szCs w:val="22"/>
                <w:lang w:val="nl-NL"/>
              </w:rPr>
              <w:t>.</w:t>
            </w:r>
            <w:r w:rsidR="00385E99" w:rsidRPr="004E6944">
              <w:rPr>
                <w:szCs w:val="22"/>
                <w:lang w:val="nl-NL"/>
              </w:rPr>
              <w:t>1</w:t>
            </w:r>
            <w:r w:rsidRPr="004E6944">
              <w:rPr>
                <w:szCs w:val="22"/>
                <w:lang w:val="nl-NL"/>
              </w:rPr>
              <w:t>77,</w:t>
            </w:r>
            <w:r w:rsidR="00385E99" w:rsidRPr="004E6944">
              <w:rPr>
                <w:szCs w:val="22"/>
                <w:lang w:val="nl-NL"/>
              </w:rPr>
              <w:t>05</w:t>
            </w:r>
          </w:p>
        </w:tc>
      </w:tr>
      <w:tr w:rsidR="0067161D" w:rsidRPr="004E6944" w14:paraId="6949CF0B" w14:textId="77777777" w:rsidTr="00DD2ABB">
        <w:trPr>
          <w:trHeight w:val="315"/>
        </w:trPr>
        <w:tc>
          <w:tcPr>
            <w:tcW w:w="1291" w:type="dxa"/>
            <w:tcBorders>
              <w:top w:val="nil"/>
              <w:left w:val="single" w:sz="12" w:space="0" w:color="auto"/>
              <w:bottom w:val="double" w:sz="6" w:space="0" w:color="auto"/>
              <w:right w:val="double" w:sz="6" w:space="0" w:color="auto"/>
            </w:tcBorders>
            <w:shd w:val="clear" w:color="auto" w:fill="C0C0C0"/>
            <w:noWrap/>
            <w:tcMar>
              <w:top w:w="0" w:type="dxa"/>
              <w:left w:w="70" w:type="dxa"/>
              <w:bottom w:w="0" w:type="dxa"/>
              <w:right w:w="70" w:type="dxa"/>
            </w:tcMar>
            <w:vAlign w:val="bottom"/>
            <w:hideMark/>
          </w:tcPr>
          <w:p w14:paraId="59474728" w14:textId="77777777" w:rsidR="0067161D" w:rsidRPr="004E6944" w:rsidRDefault="0067161D" w:rsidP="0067161D">
            <w:pPr>
              <w:ind w:left="851" w:hanging="764"/>
              <w:rPr>
                <w:szCs w:val="22"/>
                <w:lang w:val="en-US"/>
              </w:rPr>
            </w:pPr>
            <w:r w:rsidRPr="004E6944">
              <w:rPr>
                <w:szCs w:val="22"/>
                <w:lang w:val="en-US"/>
              </w:rPr>
              <w:t> </w:t>
            </w:r>
          </w:p>
        </w:tc>
        <w:tc>
          <w:tcPr>
            <w:tcW w:w="2031" w:type="dxa"/>
            <w:tcBorders>
              <w:top w:val="nil"/>
              <w:left w:val="nil"/>
              <w:bottom w:val="double" w:sz="6" w:space="0" w:color="auto"/>
              <w:right w:val="double" w:sz="6" w:space="0" w:color="auto"/>
            </w:tcBorders>
            <w:noWrap/>
            <w:tcMar>
              <w:top w:w="0" w:type="dxa"/>
              <w:left w:w="70" w:type="dxa"/>
              <w:bottom w:w="0" w:type="dxa"/>
              <w:right w:w="70" w:type="dxa"/>
            </w:tcMar>
            <w:vAlign w:val="center"/>
            <w:hideMark/>
          </w:tcPr>
          <w:p w14:paraId="1E81A924" w14:textId="69AFC0C3" w:rsidR="0067161D" w:rsidRPr="004E6944" w:rsidRDefault="00841AAC" w:rsidP="0067161D">
            <w:pPr>
              <w:ind w:left="214"/>
              <w:jc w:val="right"/>
              <w:rPr>
                <w:szCs w:val="22"/>
                <w:lang w:val="en-US"/>
              </w:rPr>
            </w:pPr>
            <w:r w:rsidRPr="004E6944">
              <w:rPr>
                <w:szCs w:val="22"/>
                <w:lang w:val="en-US"/>
              </w:rPr>
              <w:t>1</w:t>
            </w:r>
            <w:r w:rsidR="0067161D" w:rsidRPr="004E6944">
              <w:rPr>
                <w:szCs w:val="22"/>
                <w:lang w:val="en-US"/>
              </w:rPr>
              <w:t>x</w:t>
            </w:r>
            <w:r w:rsidRPr="004E6944">
              <w:rPr>
                <w:szCs w:val="22"/>
                <w:lang w:val="en-US"/>
              </w:rPr>
              <w:t>1</w:t>
            </w:r>
            <w:r w:rsidR="0067161D" w:rsidRPr="004E6944">
              <w:rPr>
                <w:szCs w:val="22"/>
                <w:lang w:val="en-US"/>
              </w:rPr>
              <w:t>x</w:t>
            </w:r>
            <w:r w:rsidR="00424229" w:rsidRPr="004E6944">
              <w:rPr>
                <w:szCs w:val="22"/>
                <w:lang w:val="en-US"/>
              </w:rPr>
              <w:t>1</w:t>
            </w:r>
            <w:r w:rsidR="0067161D" w:rsidRPr="004E6944">
              <w:rPr>
                <w:szCs w:val="22"/>
                <w:lang w:val="en-US"/>
              </w:rPr>
              <w:t>.</w:t>
            </w:r>
            <w:r w:rsidR="00424229" w:rsidRPr="004E6944">
              <w:rPr>
                <w:szCs w:val="22"/>
                <w:lang w:val="en-US"/>
              </w:rPr>
              <w:t>249</w:t>
            </w:r>
            <w:r w:rsidR="0067161D" w:rsidRPr="004E6944">
              <w:rPr>
                <w:szCs w:val="22"/>
                <w:lang w:val="en-US"/>
              </w:rPr>
              <w:t>,</w:t>
            </w:r>
            <w:r w:rsidR="00424229" w:rsidRPr="004E6944">
              <w:rPr>
                <w:szCs w:val="22"/>
                <w:lang w:val="en-US"/>
              </w:rPr>
              <w:t>54</w:t>
            </w:r>
          </w:p>
        </w:tc>
        <w:tc>
          <w:tcPr>
            <w:tcW w:w="2397" w:type="dxa"/>
            <w:tcBorders>
              <w:top w:val="nil"/>
              <w:left w:val="nil"/>
              <w:bottom w:val="double" w:sz="6" w:space="0" w:color="auto"/>
              <w:right w:val="single" w:sz="12" w:space="0" w:color="auto"/>
            </w:tcBorders>
            <w:noWrap/>
            <w:tcMar>
              <w:top w:w="0" w:type="dxa"/>
              <w:left w:w="70" w:type="dxa"/>
              <w:bottom w:w="0" w:type="dxa"/>
              <w:right w:w="70" w:type="dxa"/>
            </w:tcMar>
            <w:vAlign w:val="center"/>
            <w:hideMark/>
          </w:tcPr>
          <w:p w14:paraId="6F429B39" w14:textId="38AF3D60" w:rsidR="0067161D" w:rsidRPr="004E6944" w:rsidRDefault="00385E99" w:rsidP="0067161D">
            <w:pPr>
              <w:ind w:left="255"/>
              <w:jc w:val="right"/>
              <w:rPr>
                <w:szCs w:val="22"/>
                <w:lang w:val="en-US"/>
              </w:rPr>
            </w:pPr>
            <w:r w:rsidRPr="004E6944">
              <w:rPr>
                <w:szCs w:val="22"/>
                <w:lang w:val="en-US"/>
              </w:rPr>
              <w:t>1</w:t>
            </w:r>
            <w:r w:rsidR="0067161D" w:rsidRPr="004E6944">
              <w:rPr>
                <w:szCs w:val="22"/>
                <w:lang w:val="en-US"/>
              </w:rPr>
              <w:t>x</w:t>
            </w:r>
            <w:r w:rsidRPr="004E6944">
              <w:rPr>
                <w:szCs w:val="22"/>
                <w:lang w:val="en-US"/>
              </w:rPr>
              <w:t>1</w:t>
            </w:r>
            <w:r w:rsidR="0067161D" w:rsidRPr="004E6944">
              <w:rPr>
                <w:szCs w:val="22"/>
                <w:lang w:val="en-US"/>
              </w:rPr>
              <w:t>x</w:t>
            </w:r>
            <w:r w:rsidRPr="004E6944">
              <w:rPr>
                <w:szCs w:val="22"/>
                <w:lang w:val="en-US"/>
              </w:rPr>
              <w:t>1</w:t>
            </w:r>
            <w:r w:rsidR="0067161D" w:rsidRPr="004E6944">
              <w:rPr>
                <w:szCs w:val="22"/>
                <w:lang w:val="en-US"/>
              </w:rPr>
              <w:t>.</w:t>
            </w:r>
            <w:r w:rsidRPr="004E6944">
              <w:rPr>
                <w:szCs w:val="22"/>
                <w:lang w:val="en-US"/>
              </w:rPr>
              <w:t>177</w:t>
            </w:r>
            <w:r w:rsidR="0067161D" w:rsidRPr="004E6944">
              <w:rPr>
                <w:szCs w:val="22"/>
                <w:lang w:val="en-US"/>
              </w:rPr>
              <w:t>,</w:t>
            </w:r>
            <w:r w:rsidRPr="004E6944">
              <w:rPr>
                <w:szCs w:val="22"/>
                <w:lang w:val="en-US"/>
              </w:rPr>
              <w:t>0</w:t>
            </w:r>
            <w:r w:rsidR="0067161D" w:rsidRPr="004E6944">
              <w:rPr>
                <w:szCs w:val="22"/>
                <w:lang w:val="en-US"/>
              </w:rPr>
              <w:t>4</w:t>
            </w:r>
          </w:p>
        </w:tc>
      </w:tr>
      <w:tr w:rsidR="0067161D" w:rsidRPr="004E6944" w14:paraId="1B6A98D3" w14:textId="77777777" w:rsidTr="00DD2ABB">
        <w:trPr>
          <w:trHeight w:val="315"/>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4F98C438" w14:textId="77777777" w:rsidR="0067161D" w:rsidRPr="004E6944" w:rsidRDefault="0067161D" w:rsidP="0067161D">
            <w:pPr>
              <w:ind w:left="851" w:hanging="764"/>
              <w:jc w:val="center"/>
              <w:rPr>
                <w:b/>
                <w:bCs/>
                <w:szCs w:val="22"/>
                <w:lang w:val="en-US"/>
              </w:rPr>
            </w:pPr>
            <w:r w:rsidRPr="004E6944">
              <w:rPr>
                <w:b/>
                <w:bCs/>
                <w:szCs w:val="22"/>
                <w:lang w:val="en-US"/>
              </w:rPr>
              <w:t>0</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2AC6F69" w14:textId="77777777" w:rsidR="0067161D" w:rsidRPr="004E6944" w:rsidRDefault="0067161D" w:rsidP="0067161D">
            <w:pPr>
              <w:spacing w:before="60" w:after="120"/>
              <w:ind w:left="851"/>
              <w:jc w:val="center"/>
              <w:rPr>
                <w:szCs w:val="22"/>
                <w:lang w:val="en-GB"/>
              </w:rPr>
            </w:pPr>
            <w:r w:rsidRPr="004E6944">
              <w:rPr>
                <w:szCs w:val="22"/>
                <w:lang w:val="en-GB"/>
              </w:rPr>
              <w:t>39.294,07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C3AEB89" w14:textId="77777777" w:rsidR="0067161D" w:rsidRPr="004E6944" w:rsidRDefault="0067161D" w:rsidP="0067161D">
            <w:pPr>
              <w:spacing w:before="60" w:after="120"/>
              <w:ind w:left="851"/>
              <w:jc w:val="center"/>
              <w:rPr>
                <w:szCs w:val="22"/>
                <w:lang w:val="en-GB"/>
              </w:rPr>
            </w:pPr>
            <w:r w:rsidRPr="004E6944">
              <w:rPr>
                <w:szCs w:val="22"/>
                <w:lang w:val="en-GB"/>
              </w:rPr>
              <w:t>37.016,16</w:t>
            </w:r>
          </w:p>
        </w:tc>
      </w:tr>
      <w:tr w:rsidR="0067161D" w:rsidRPr="004E6944" w14:paraId="37DB991F"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3759704" w14:textId="77777777" w:rsidR="0067161D" w:rsidRPr="004E6944" w:rsidRDefault="0067161D" w:rsidP="0067161D">
            <w:pPr>
              <w:ind w:left="851" w:hanging="764"/>
              <w:jc w:val="center"/>
              <w:rPr>
                <w:b/>
                <w:bCs/>
                <w:szCs w:val="22"/>
                <w:lang w:val="en-US"/>
              </w:rPr>
            </w:pPr>
            <w:r w:rsidRPr="004E6944">
              <w:rPr>
                <w:b/>
                <w:bCs/>
                <w:szCs w:val="22"/>
                <w:lang w:val="en-US"/>
              </w:rPr>
              <w:t>1</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12F4F6B" w14:textId="77777777" w:rsidR="0067161D" w:rsidRPr="004E6944" w:rsidRDefault="0067161D" w:rsidP="0067161D">
            <w:pPr>
              <w:spacing w:before="60" w:after="120"/>
              <w:ind w:left="851"/>
              <w:jc w:val="center"/>
              <w:rPr>
                <w:szCs w:val="22"/>
                <w:lang w:val="en-GB"/>
              </w:rPr>
            </w:pPr>
            <w:r w:rsidRPr="004E6944">
              <w:rPr>
                <w:szCs w:val="22"/>
                <w:lang w:val="en-GB"/>
              </w:rPr>
              <w:t>40.543,55</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7F0682F9" w14:textId="77777777" w:rsidR="0067161D" w:rsidRPr="004E6944" w:rsidRDefault="0067161D" w:rsidP="0067161D">
            <w:pPr>
              <w:spacing w:before="60" w:after="120"/>
              <w:ind w:left="851"/>
              <w:jc w:val="center"/>
              <w:rPr>
                <w:szCs w:val="22"/>
                <w:lang w:val="en-GB"/>
              </w:rPr>
            </w:pPr>
            <w:r w:rsidRPr="004E6944">
              <w:rPr>
                <w:szCs w:val="22"/>
                <w:lang w:val="en-GB"/>
              </w:rPr>
              <w:t>38.193,21</w:t>
            </w:r>
          </w:p>
        </w:tc>
      </w:tr>
      <w:tr w:rsidR="0067161D" w:rsidRPr="004E6944" w14:paraId="10429FA2"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7E8E0E1A" w14:textId="77777777" w:rsidR="0067161D" w:rsidRPr="004E6944" w:rsidRDefault="0067161D" w:rsidP="0067161D">
            <w:pPr>
              <w:ind w:left="851" w:hanging="764"/>
              <w:jc w:val="center"/>
              <w:rPr>
                <w:b/>
                <w:bCs/>
                <w:szCs w:val="22"/>
                <w:lang w:val="en-US"/>
              </w:rPr>
            </w:pPr>
            <w:r w:rsidRPr="004E6944">
              <w:rPr>
                <w:b/>
                <w:bCs/>
                <w:szCs w:val="22"/>
                <w:lang w:val="en-US"/>
              </w:rPr>
              <w:t>2</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2AC00577" w14:textId="77777777" w:rsidR="0067161D" w:rsidRPr="004E6944" w:rsidRDefault="0067161D" w:rsidP="0067161D">
            <w:pPr>
              <w:spacing w:before="60" w:after="120"/>
              <w:ind w:left="851"/>
              <w:jc w:val="center"/>
              <w:rPr>
                <w:szCs w:val="22"/>
                <w:lang w:val="en-GB"/>
              </w:rPr>
            </w:pPr>
            <w:r w:rsidRPr="004E6944">
              <w:rPr>
                <w:szCs w:val="22"/>
                <w:lang w:val="en-GB"/>
              </w:rPr>
              <w:t>41.793,03</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239E7030" w14:textId="77777777" w:rsidR="0067161D" w:rsidRPr="004E6944" w:rsidRDefault="0067161D" w:rsidP="0067161D">
            <w:pPr>
              <w:spacing w:before="60" w:after="120"/>
              <w:ind w:left="851"/>
              <w:jc w:val="center"/>
              <w:rPr>
                <w:szCs w:val="22"/>
                <w:lang w:val="en-GB"/>
              </w:rPr>
            </w:pPr>
            <w:r w:rsidRPr="004E6944">
              <w:rPr>
                <w:szCs w:val="22"/>
                <w:lang w:val="en-GB"/>
              </w:rPr>
              <w:t>39.370,26</w:t>
            </w:r>
          </w:p>
        </w:tc>
      </w:tr>
      <w:tr w:rsidR="0067161D" w:rsidRPr="004E6944" w14:paraId="66B25580"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6F2B42F" w14:textId="77777777" w:rsidR="0067161D" w:rsidRPr="004E6944" w:rsidRDefault="0067161D" w:rsidP="0067161D">
            <w:pPr>
              <w:ind w:left="851" w:hanging="764"/>
              <w:jc w:val="center"/>
              <w:rPr>
                <w:b/>
                <w:bCs/>
                <w:szCs w:val="22"/>
                <w:lang w:val="en-US"/>
              </w:rPr>
            </w:pPr>
            <w:r w:rsidRPr="004E6944">
              <w:rPr>
                <w:b/>
                <w:bCs/>
                <w:szCs w:val="22"/>
                <w:lang w:val="en-US"/>
              </w:rPr>
              <w:t>3</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07F760F8" w14:textId="77777777" w:rsidR="0067161D" w:rsidRPr="004E6944" w:rsidRDefault="0067161D" w:rsidP="0067161D">
            <w:pPr>
              <w:spacing w:before="60" w:after="120"/>
              <w:ind w:left="851"/>
              <w:jc w:val="center"/>
              <w:rPr>
                <w:szCs w:val="22"/>
                <w:lang w:val="en-GB"/>
              </w:rPr>
            </w:pPr>
            <w:r w:rsidRPr="004E6944">
              <w:rPr>
                <w:szCs w:val="22"/>
                <w:lang w:val="en-GB"/>
              </w:rPr>
              <w:t>43.042,51</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384FC12B" w14:textId="77777777" w:rsidR="0067161D" w:rsidRPr="004E6944" w:rsidRDefault="0067161D" w:rsidP="0067161D">
            <w:pPr>
              <w:spacing w:before="60" w:after="120"/>
              <w:ind w:left="851"/>
              <w:jc w:val="center"/>
              <w:rPr>
                <w:szCs w:val="22"/>
                <w:lang w:val="en-GB"/>
              </w:rPr>
            </w:pPr>
            <w:r w:rsidRPr="004E6944">
              <w:rPr>
                <w:szCs w:val="22"/>
                <w:lang w:val="en-GB"/>
              </w:rPr>
              <w:t>40.547,31</w:t>
            </w:r>
          </w:p>
        </w:tc>
      </w:tr>
      <w:tr w:rsidR="0067161D" w:rsidRPr="004E6944" w14:paraId="0CCE38C2"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2870942" w14:textId="77777777" w:rsidR="0067161D" w:rsidRPr="004E6944" w:rsidRDefault="0067161D" w:rsidP="0067161D">
            <w:pPr>
              <w:ind w:left="851" w:hanging="764"/>
              <w:jc w:val="center"/>
              <w:rPr>
                <w:b/>
                <w:bCs/>
                <w:szCs w:val="22"/>
                <w:lang w:val="en-US"/>
              </w:rPr>
            </w:pPr>
            <w:r w:rsidRPr="004E6944">
              <w:rPr>
                <w:b/>
                <w:bCs/>
                <w:szCs w:val="22"/>
                <w:lang w:val="en-US"/>
              </w:rPr>
              <w:t>4</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717B092F" w14:textId="77777777" w:rsidR="0067161D" w:rsidRPr="004E6944" w:rsidRDefault="0067161D" w:rsidP="0067161D">
            <w:pPr>
              <w:spacing w:before="60" w:after="120"/>
              <w:ind w:left="851"/>
              <w:jc w:val="center"/>
              <w:rPr>
                <w:szCs w:val="22"/>
                <w:lang w:val="en-GB"/>
              </w:rPr>
            </w:pPr>
            <w:r w:rsidRPr="004E6944">
              <w:rPr>
                <w:szCs w:val="22"/>
                <w:lang w:val="en-GB"/>
              </w:rPr>
              <w:t>44.291,99</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81C329C" w14:textId="77777777" w:rsidR="0067161D" w:rsidRPr="004E6944" w:rsidRDefault="0067161D" w:rsidP="0067161D">
            <w:pPr>
              <w:spacing w:before="60" w:after="120"/>
              <w:ind w:left="851"/>
              <w:jc w:val="center"/>
              <w:rPr>
                <w:szCs w:val="22"/>
                <w:lang w:val="en-GB"/>
              </w:rPr>
            </w:pPr>
            <w:r w:rsidRPr="004E6944">
              <w:rPr>
                <w:szCs w:val="22"/>
                <w:lang w:val="en-GB"/>
              </w:rPr>
              <w:t>41.724,36</w:t>
            </w:r>
          </w:p>
        </w:tc>
      </w:tr>
      <w:tr w:rsidR="0067161D" w:rsidRPr="004E6944" w14:paraId="1A39C328"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5E6412C9" w14:textId="77777777" w:rsidR="0067161D" w:rsidRPr="004E6944" w:rsidRDefault="0067161D" w:rsidP="0067161D">
            <w:pPr>
              <w:ind w:left="851" w:hanging="764"/>
              <w:jc w:val="center"/>
              <w:rPr>
                <w:b/>
                <w:bCs/>
                <w:szCs w:val="22"/>
                <w:lang w:val="en-US"/>
              </w:rPr>
            </w:pPr>
            <w:r w:rsidRPr="004E6944">
              <w:rPr>
                <w:b/>
                <w:bCs/>
                <w:szCs w:val="22"/>
                <w:lang w:val="en-US"/>
              </w:rPr>
              <w:t>5</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40319E95" w14:textId="77777777" w:rsidR="0067161D" w:rsidRPr="004E6944" w:rsidRDefault="0067161D" w:rsidP="0067161D">
            <w:pPr>
              <w:spacing w:before="60" w:after="120"/>
              <w:ind w:left="851"/>
              <w:jc w:val="center"/>
              <w:rPr>
                <w:szCs w:val="22"/>
                <w:lang w:val="en-GB"/>
              </w:rPr>
            </w:pPr>
            <w:r w:rsidRPr="004E6944">
              <w:rPr>
                <w:szCs w:val="22"/>
                <w:lang w:val="en-GB"/>
              </w:rPr>
              <w:t>45.541,47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A9D93BE" w14:textId="77777777" w:rsidR="0067161D" w:rsidRPr="004E6944" w:rsidRDefault="0067161D" w:rsidP="0067161D">
            <w:pPr>
              <w:spacing w:before="60" w:after="120"/>
              <w:ind w:left="851"/>
              <w:jc w:val="center"/>
              <w:rPr>
                <w:szCs w:val="22"/>
                <w:lang w:val="en-GB"/>
              </w:rPr>
            </w:pPr>
            <w:r w:rsidRPr="004E6944">
              <w:rPr>
                <w:szCs w:val="22"/>
                <w:lang w:val="en-GB"/>
              </w:rPr>
              <w:t>42.901,41</w:t>
            </w:r>
          </w:p>
        </w:tc>
      </w:tr>
      <w:tr w:rsidR="0067161D" w:rsidRPr="004E6944" w14:paraId="5B4548E1"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350094EC" w14:textId="77777777" w:rsidR="0067161D" w:rsidRPr="004E6944" w:rsidRDefault="0067161D" w:rsidP="0067161D">
            <w:pPr>
              <w:ind w:left="851" w:hanging="764"/>
              <w:jc w:val="center"/>
              <w:rPr>
                <w:b/>
                <w:bCs/>
                <w:szCs w:val="22"/>
                <w:lang w:val="en-US"/>
              </w:rPr>
            </w:pPr>
            <w:r w:rsidRPr="004E6944">
              <w:rPr>
                <w:b/>
                <w:bCs/>
                <w:szCs w:val="22"/>
                <w:lang w:val="en-US"/>
              </w:rPr>
              <w:t>6</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725DEED5" w14:textId="77777777" w:rsidR="0067161D" w:rsidRPr="004E6944" w:rsidRDefault="0067161D" w:rsidP="0067161D">
            <w:pPr>
              <w:spacing w:before="60" w:after="120"/>
              <w:ind w:left="851"/>
              <w:jc w:val="center"/>
              <w:rPr>
                <w:szCs w:val="22"/>
                <w:lang w:val="en-GB"/>
              </w:rPr>
            </w:pPr>
            <w:r w:rsidRPr="004E6944">
              <w:rPr>
                <w:szCs w:val="22"/>
                <w:lang w:val="en-GB"/>
              </w:rPr>
              <w:t>46.790,95</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8A05E10" w14:textId="77777777" w:rsidR="0067161D" w:rsidRPr="004E6944" w:rsidRDefault="0067161D" w:rsidP="0067161D">
            <w:pPr>
              <w:spacing w:before="60" w:after="120"/>
              <w:ind w:left="851"/>
              <w:jc w:val="center"/>
              <w:rPr>
                <w:szCs w:val="22"/>
                <w:lang w:val="en-GB"/>
              </w:rPr>
            </w:pPr>
            <w:r w:rsidRPr="004E6944">
              <w:rPr>
                <w:szCs w:val="22"/>
                <w:lang w:val="en-GB"/>
              </w:rPr>
              <w:t>44.078,46</w:t>
            </w:r>
          </w:p>
        </w:tc>
      </w:tr>
      <w:tr w:rsidR="0067161D" w:rsidRPr="004E6944" w14:paraId="4EFF6F58"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0C09BB01" w14:textId="77777777" w:rsidR="0067161D" w:rsidRPr="004E6944" w:rsidRDefault="0067161D" w:rsidP="0067161D">
            <w:pPr>
              <w:ind w:left="851" w:hanging="764"/>
              <w:jc w:val="center"/>
              <w:rPr>
                <w:b/>
                <w:bCs/>
                <w:szCs w:val="22"/>
                <w:lang w:val="en-US"/>
              </w:rPr>
            </w:pPr>
            <w:r w:rsidRPr="004E6944">
              <w:rPr>
                <w:b/>
                <w:bCs/>
                <w:szCs w:val="22"/>
                <w:lang w:val="en-US"/>
              </w:rPr>
              <w:t>7</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6C57D1FA" w14:textId="77777777" w:rsidR="0067161D" w:rsidRPr="004E6944" w:rsidRDefault="0067161D" w:rsidP="0067161D">
            <w:pPr>
              <w:spacing w:before="60" w:after="120"/>
              <w:ind w:left="851"/>
              <w:jc w:val="center"/>
              <w:rPr>
                <w:szCs w:val="22"/>
                <w:lang w:val="en-GB"/>
              </w:rPr>
            </w:pPr>
            <w:r w:rsidRPr="004E6944">
              <w:rPr>
                <w:szCs w:val="22"/>
                <w:lang w:val="en-GB"/>
              </w:rPr>
              <w:t>48.040,43</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001F6201" w14:textId="77777777" w:rsidR="0067161D" w:rsidRPr="004E6944" w:rsidRDefault="0067161D" w:rsidP="0067161D">
            <w:pPr>
              <w:spacing w:before="60" w:after="120"/>
              <w:ind w:left="851"/>
              <w:jc w:val="center"/>
              <w:rPr>
                <w:szCs w:val="22"/>
                <w:lang w:val="en-GB"/>
              </w:rPr>
            </w:pPr>
            <w:r w:rsidRPr="004E6944">
              <w:rPr>
                <w:szCs w:val="22"/>
                <w:lang w:val="en-GB"/>
              </w:rPr>
              <w:t>45.255,51</w:t>
            </w:r>
          </w:p>
        </w:tc>
      </w:tr>
      <w:tr w:rsidR="0067161D" w:rsidRPr="004E6944" w14:paraId="1BFA5318"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385F588A" w14:textId="77777777" w:rsidR="0067161D" w:rsidRPr="004E6944" w:rsidRDefault="0067161D" w:rsidP="0067161D">
            <w:pPr>
              <w:ind w:left="851" w:hanging="764"/>
              <w:jc w:val="center"/>
              <w:rPr>
                <w:b/>
                <w:bCs/>
                <w:szCs w:val="22"/>
                <w:lang w:val="en-US"/>
              </w:rPr>
            </w:pPr>
            <w:r w:rsidRPr="004E6944">
              <w:rPr>
                <w:b/>
                <w:bCs/>
                <w:szCs w:val="22"/>
                <w:lang w:val="en-US"/>
              </w:rPr>
              <w:t>8</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CD478A1" w14:textId="77777777" w:rsidR="0067161D" w:rsidRPr="004E6944" w:rsidRDefault="0067161D" w:rsidP="0067161D">
            <w:pPr>
              <w:spacing w:before="60" w:after="120"/>
              <w:ind w:left="851"/>
              <w:jc w:val="center"/>
              <w:rPr>
                <w:szCs w:val="22"/>
                <w:lang w:val="en-GB"/>
              </w:rPr>
            </w:pPr>
            <w:r w:rsidRPr="004E6944">
              <w:rPr>
                <w:szCs w:val="22"/>
                <w:lang w:val="en-GB"/>
              </w:rPr>
              <w:t>49.289,91</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3E2491CE" w14:textId="77777777" w:rsidR="0067161D" w:rsidRPr="004E6944" w:rsidRDefault="0067161D" w:rsidP="0067161D">
            <w:pPr>
              <w:spacing w:before="60" w:after="120"/>
              <w:ind w:left="851"/>
              <w:jc w:val="center"/>
              <w:rPr>
                <w:szCs w:val="22"/>
                <w:lang w:val="en-GB"/>
              </w:rPr>
            </w:pPr>
            <w:r w:rsidRPr="004E6944">
              <w:rPr>
                <w:szCs w:val="22"/>
                <w:lang w:val="en-GB"/>
              </w:rPr>
              <w:t>46.432,56</w:t>
            </w:r>
          </w:p>
        </w:tc>
      </w:tr>
      <w:tr w:rsidR="0067161D" w:rsidRPr="004E6944" w14:paraId="0EFC284D"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6D528F97" w14:textId="77777777" w:rsidR="0067161D" w:rsidRPr="004E6944" w:rsidRDefault="0067161D" w:rsidP="0067161D">
            <w:pPr>
              <w:ind w:left="851" w:hanging="764"/>
              <w:jc w:val="center"/>
              <w:rPr>
                <w:b/>
                <w:bCs/>
                <w:szCs w:val="22"/>
                <w:lang w:val="en-US"/>
              </w:rPr>
            </w:pPr>
            <w:r w:rsidRPr="004E6944">
              <w:rPr>
                <w:b/>
                <w:bCs/>
                <w:szCs w:val="22"/>
                <w:lang w:val="en-US"/>
              </w:rPr>
              <w:t>9</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135B85D3" w14:textId="77777777" w:rsidR="0067161D" w:rsidRPr="004E6944" w:rsidRDefault="0067161D" w:rsidP="0067161D">
            <w:pPr>
              <w:spacing w:before="60" w:after="120"/>
              <w:ind w:left="851"/>
              <w:jc w:val="center"/>
              <w:rPr>
                <w:szCs w:val="22"/>
                <w:lang w:val="en-GB"/>
              </w:rPr>
            </w:pPr>
            <w:r w:rsidRPr="004E6944">
              <w:rPr>
                <w:szCs w:val="22"/>
                <w:lang w:val="en-GB"/>
              </w:rPr>
              <w:t>50.539,39</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3929ADC5" w14:textId="77777777" w:rsidR="0067161D" w:rsidRPr="004E6944" w:rsidRDefault="0067161D" w:rsidP="0067161D">
            <w:pPr>
              <w:spacing w:before="60" w:after="120"/>
              <w:ind w:left="851"/>
              <w:jc w:val="center"/>
              <w:rPr>
                <w:szCs w:val="22"/>
                <w:lang w:val="en-GB"/>
              </w:rPr>
            </w:pPr>
            <w:r w:rsidRPr="004E6944">
              <w:rPr>
                <w:szCs w:val="22"/>
                <w:lang w:val="en-GB"/>
              </w:rPr>
              <w:t>47.609,61</w:t>
            </w:r>
          </w:p>
        </w:tc>
      </w:tr>
      <w:tr w:rsidR="0067161D" w:rsidRPr="004E6944" w14:paraId="46E11303"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7AA2BB41" w14:textId="77777777" w:rsidR="0067161D" w:rsidRPr="004E6944" w:rsidRDefault="0067161D" w:rsidP="0067161D">
            <w:pPr>
              <w:ind w:left="851" w:hanging="764"/>
              <w:jc w:val="center"/>
              <w:rPr>
                <w:b/>
                <w:bCs/>
                <w:szCs w:val="22"/>
                <w:lang w:val="en-US"/>
              </w:rPr>
            </w:pPr>
            <w:r w:rsidRPr="004E6944">
              <w:rPr>
                <w:b/>
                <w:bCs/>
                <w:szCs w:val="22"/>
                <w:lang w:val="en-US"/>
              </w:rPr>
              <w:t>10</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4FF6B009" w14:textId="77777777" w:rsidR="0067161D" w:rsidRPr="004E6944" w:rsidRDefault="0067161D" w:rsidP="0067161D">
            <w:pPr>
              <w:spacing w:before="60" w:after="120"/>
              <w:ind w:left="851"/>
              <w:jc w:val="center"/>
              <w:rPr>
                <w:szCs w:val="22"/>
                <w:lang w:val="en-GB"/>
              </w:rPr>
            </w:pPr>
            <w:r w:rsidRPr="004E6944">
              <w:rPr>
                <w:szCs w:val="22"/>
                <w:lang w:val="en-GB"/>
              </w:rPr>
              <w:t>51.788,87</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5CC3A30" w14:textId="77777777" w:rsidR="0067161D" w:rsidRPr="004E6944" w:rsidRDefault="0067161D" w:rsidP="0067161D">
            <w:pPr>
              <w:spacing w:before="60" w:after="120"/>
              <w:ind w:left="851"/>
              <w:jc w:val="center"/>
              <w:rPr>
                <w:szCs w:val="22"/>
                <w:lang w:val="en-GB"/>
              </w:rPr>
            </w:pPr>
            <w:r w:rsidRPr="004E6944">
              <w:rPr>
                <w:szCs w:val="22"/>
                <w:lang w:val="en-GB"/>
              </w:rPr>
              <w:t>48.786,66</w:t>
            </w:r>
          </w:p>
        </w:tc>
      </w:tr>
      <w:tr w:rsidR="0067161D" w:rsidRPr="004E6944" w14:paraId="7931851B"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43A3302F" w14:textId="77777777" w:rsidR="0067161D" w:rsidRPr="004E6944" w:rsidRDefault="0067161D" w:rsidP="0067161D">
            <w:pPr>
              <w:ind w:left="851" w:hanging="764"/>
              <w:jc w:val="center"/>
              <w:rPr>
                <w:b/>
                <w:bCs/>
                <w:szCs w:val="22"/>
                <w:lang w:val="en-US"/>
              </w:rPr>
            </w:pPr>
            <w:r w:rsidRPr="004E6944">
              <w:rPr>
                <w:b/>
                <w:bCs/>
                <w:szCs w:val="22"/>
                <w:lang w:val="en-US"/>
              </w:rPr>
              <w:t>11</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667C4999" w14:textId="77777777" w:rsidR="0067161D" w:rsidRPr="004E6944" w:rsidRDefault="0067161D" w:rsidP="0067161D">
            <w:pPr>
              <w:spacing w:before="60" w:after="120"/>
              <w:ind w:left="851"/>
              <w:jc w:val="center"/>
              <w:rPr>
                <w:szCs w:val="22"/>
                <w:lang w:val="en-GB"/>
              </w:rPr>
            </w:pPr>
            <w:r w:rsidRPr="004E6944">
              <w:rPr>
                <w:szCs w:val="22"/>
                <w:lang w:val="en-GB"/>
              </w:rPr>
              <w:t>53.038,35</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49205A35" w14:textId="77777777" w:rsidR="0067161D" w:rsidRPr="004E6944" w:rsidRDefault="0067161D" w:rsidP="0067161D">
            <w:pPr>
              <w:spacing w:before="60" w:after="120"/>
              <w:ind w:left="851"/>
              <w:jc w:val="center"/>
              <w:rPr>
                <w:szCs w:val="22"/>
                <w:lang w:val="en-GB"/>
              </w:rPr>
            </w:pPr>
            <w:r w:rsidRPr="004E6944">
              <w:rPr>
                <w:szCs w:val="22"/>
                <w:lang w:val="en-GB"/>
              </w:rPr>
              <w:t>49.963,71</w:t>
            </w:r>
          </w:p>
        </w:tc>
      </w:tr>
      <w:tr w:rsidR="0067161D" w:rsidRPr="004E6944" w14:paraId="1D93659D"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7BCC658D" w14:textId="77777777" w:rsidR="0067161D" w:rsidRPr="004E6944" w:rsidRDefault="0067161D" w:rsidP="0067161D">
            <w:pPr>
              <w:ind w:left="851" w:hanging="764"/>
              <w:jc w:val="center"/>
              <w:rPr>
                <w:b/>
                <w:bCs/>
                <w:szCs w:val="22"/>
                <w:lang w:val="en-US"/>
              </w:rPr>
            </w:pPr>
            <w:r w:rsidRPr="004E6944">
              <w:rPr>
                <w:b/>
                <w:bCs/>
                <w:szCs w:val="22"/>
                <w:lang w:val="en-US"/>
              </w:rPr>
              <w:t>12</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6B60BF17" w14:textId="77777777" w:rsidR="0067161D" w:rsidRPr="004E6944" w:rsidRDefault="0067161D" w:rsidP="0067161D">
            <w:pPr>
              <w:spacing w:before="60" w:after="120"/>
              <w:ind w:left="851"/>
              <w:jc w:val="center"/>
              <w:rPr>
                <w:szCs w:val="22"/>
                <w:lang w:val="en-GB"/>
              </w:rPr>
            </w:pPr>
            <w:r w:rsidRPr="004E6944">
              <w:rPr>
                <w:szCs w:val="22"/>
                <w:lang w:val="en-GB"/>
              </w:rPr>
              <w:t>54.287,83</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798FD2B5" w14:textId="77777777" w:rsidR="0067161D" w:rsidRPr="004E6944" w:rsidRDefault="0067161D" w:rsidP="0067161D">
            <w:pPr>
              <w:spacing w:before="60" w:after="120"/>
              <w:ind w:left="851"/>
              <w:jc w:val="center"/>
              <w:rPr>
                <w:szCs w:val="22"/>
                <w:lang w:val="en-GB"/>
              </w:rPr>
            </w:pPr>
            <w:r w:rsidRPr="004E6944">
              <w:rPr>
                <w:szCs w:val="22"/>
                <w:lang w:val="en-GB"/>
              </w:rPr>
              <w:t>51.140,76</w:t>
            </w:r>
          </w:p>
        </w:tc>
      </w:tr>
      <w:tr w:rsidR="0067161D" w:rsidRPr="004E6944" w14:paraId="494AE785"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3AADF541" w14:textId="77777777" w:rsidR="0067161D" w:rsidRPr="004E6944" w:rsidRDefault="0067161D" w:rsidP="0067161D">
            <w:pPr>
              <w:ind w:left="851" w:hanging="764"/>
              <w:jc w:val="center"/>
              <w:rPr>
                <w:b/>
                <w:bCs/>
                <w:szCs w:val="22"/>
                <w:lang w:val="en-US"/>
              </w:rPr>
            </w:pPr>
            <w:r w:rsidRPr="004E6944">
              <w:rPr>
                <w:b/>
                <w:bCs/>
                <w:szCs w:val="22"/>
                <w:lang w:val="en-US"/>
              </w:rPr>
              <w:t>13</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3EA68173" w14:textId="77777777" w:rsidR="0067161D" w:rsidRPr="004E6944" w:rsidRDefault="0067161D" w:rsidP="0067161D">
            <w:pPr>
              <w:spacing w:before="60" w:after="120"/>
              <w:ind w:left="851"/>
              <w:jc w:val="center"/>
              <w:rPr>
                <w:szCs w:val="22"/>
                <w:lang w:val="en-GB"/>
              </w:rPr>
            </w:pPr>
            <w:r w:rsidRPr="004E6944">
              <w:rPr>
                <w:szCs w:val="22"/>
                <w:lang w:val="en-GB"/>
              </w:rPr>
              <w:t>55.537,31</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14C0F385" w14:textId="77777777" w:rsidR="0067161D" w:rsidRPr="004E6944" w:rsidRDefault="0067161D" w:rsidP="0067161D">
            <w:pPr>
              <w:spacing w:before="60" w:after="120"/>
              <w:ind w:left="851"/>
              <w:jc w:val="center"/>
              <w:rPr>
                <w:szCs w:val="22"/>
                <w:lang w:val="en-GB"/>
              </w:rPr>
            </w:pPr>
            <w:r w:rsidRPr="004E6944">
              <w:rPr>
                <w:szCs w:val="22"/>
                <w:lang w:val="en-GB"/>
              </w:rPr>
              <w:t>52.317,81</w:t>
            </w:r>
          </w:p>
        </w:tc>
      </w:tr>
      <w:tr w:rsidR="0067161D" w:rsidRPr="004E6944" w14:paraId="3057BC29" w14:textId="77777777" w:rsidTr="00DD2ABB">
        <w:trPr>
          <w:trHeight w:val="300"/>
        </w:trPr>
        <w:tc>
          <w:tcPr>
            <w:tcW w:w="1291" w:type="dxa"/>
            <w:tcBorders>
              <w:top w:val="nil"/>
              <w:left w:val="single" w:sz="12" w:space="0" w:color="auto"/>
              <w:bottom w:val="nil"/>
              <w:right w:val="double" w:sz="6" w:space="0" w:color="auto"/>
            </w:tcBorders>
            <w:shd w:val="clear" w:color="auto" w:fill="C0C0C0"/>
            <w:noWrap/>
            <w:tcMar>
              <w:top w:w="0" w:type="dxa"/>
              <w:left w:w="70" w:type="dxa"/>
              <w:bottom w:w="0" w:type="dxa"/>
              <w:right w:w="70" w:type="dxa"/>
            </w:tcMar>
            <w:vAlign w:val="center"/>
            <w:hideMark/>
          </w:tcPr>
          <w:p w14:paraId="59A0A79D" w14:textId="77777777" w:rsidR="0067161D" w:rsidRPr="004E6944" w:rsidRDefault="0067161D" w:rsidP="0067161D">
            <w:pPr>
              <w:ind w:left="851" w:hanging="764"/>
              <w:jc w:val="center"/>
              <w:rPr>
                <w:b/>
                <w:bCs/>
                <w:szCs w:val="22"/>
                <w:lang w:val="en-US"/>
              </w:rPr>
            </w:pPr>
            <w:r w:rsidRPr="004E6944">
              <w:rPr>
                <w:b/>
                <w:bCs/>
                <w:szCs w:val="22"/>
                <w:lang w:val="en-US"/>
              </w:rPr>
              <w:t>14</w:t>
            </w:r>
          </w:p>
        </w:tc>
        <w:tc>
          <w:tcPr>
            <w:tcW w:w="2031" w:type="dxa"/>
            <w:tcBorders>
              <w:top w:val="nil"/>
              <w:left w:val="nil"/>
              <w:bottom w:val="nil"/>
              <w:right w:val="double" w:sz="6" w:space="0" w:color="auto"/>
            </w:tcBorders>
            <w:noWrap/>
            <w:tcMar>
              <w:top w:w="0" w:type="dxa"/>
              <w:left w:w="70" w:type="dxa"/>
              <w:bottom w:w="0" w:type="dxa"/>
              <w:right w:w="70" w:type="dxa"/>
            </w:tcMar>
            <w:vAlign w:val="center"/>
            <w:hideMark/>
          </w:tcPr>
          <w:p w14:paraId="034B2B20" w14:textId="77777777" w:rsidR="0067161D" w:rsidRPr="004E6944" w:rsidRDefault="0067161D" w:rsidP="0067161D">
            <w:pPr>
              <w:spacing w:before="60" w:after="120"/>
              <w:ind w:left="851"/>
              <w:jc w:val="center"/>
              <w:rPr>
                <w:szCs w:val="22"/>
                <w:lang w:val="en-GB"/>
              </w:rPr>
            </w:pPr>
            <w:r w:rsidRPr="004E6944">
              <w:rPr>
                <w:szCs w:val="22"/>
                <w:lang w:val="en-GB"/>
              </w:rPr>
              <w:t>56.786,79</w:t>
            </w:r>
          </w:p>
        </w:tc>
        <w:tc>
          <w:tcPr>
            <w:tcW w:w="2397" w:type="dxa"/>
            <w:tcBorders>
              <w:top w:val="nil"/>
              <w:left w:val="nil"/>
              <w:bottom w:val="nil"/>
              <w:right w:val="single" w:sz="12" w:space="0" w:color="auto"/>
            </w:tcBorders>
            <w:noWrap/>
            <w:tcMar>
              <w:top w:w="0" w:type="dxa"/>
              <w:left w:w="70" w:type="dxa"/>
              <w:bottom w:w="0" w:type="dxa"/>
              <w:right w:w="70" w:type="dxa"/>
            </w:tcMar>
            <w:vAlign w:val="center"/>
            <w:hideMark/>
          </w:tcPr>
          <w:p w14:paraId="75C20C1D" w14:textId="77777777" w:rsidR="0067161D" w:rsidRPr="004E6944" w:rsidRDefault="0067161D" w:rsidP="0067161D">
            <w:pPr>
              <w:spacing w:before="60" w:after="120"/>
              <w:ind w:left="851"/>
              <w:jc w:val="center"/>
              <w:rPr>
                <w:szCs w:val="22"/>
                <w:lang w:val="en-GB"/>
              </w:rPr>
            </w:pPr>
            <w:r w:rsidRPr="004E6944">
              <w:rPr>
                <w:szCs w:val="22"/>
                <w:lang w:val="en-GB"/>
              </w:rPr>
              <w:t>53.494,86</w:t>
            </w:r>
          </w:p>
        </w:tc>
      </w:tr>
      <w:tr w:rsidR="0067161D" w:rsidRPr="004E6944" w14:paraId="17CAAFFC" w14:textId="77777777" w:rsidTr="00DD2ABB">
        <w:trPr>
          <w:trHeight w:val="315"/>
        </w:trPr>
        <w:tc>
          <w:tcPr>
            <w:tcW w:w="1291" w:type="dxa"/>
            <w:tcBorders>
              <w:top w:val="nil"/>
              <w:left w:val="single" w:sz="12" w:space="0" w:color="auto"/>
              <w:bottom w:val="single" w:sz="12" w:space="0" w:color="auto"/>
              <w:right w:val="double" w:sz="6" w:space="0" w:color="auto"/>
            </w:tcBorders>
            <w:shd w:val="clear" w:color="auto" w:fill="C0C0C0"/>
            <w:noWrap/>
            <w:tcMar>
              <w:top w:w="0" w:type="dxa"/>
              <w:left w:w="70" w:type="dxa"/>
              <w:bottom w:w="0" w:type="dxa"/>
              <w:right w:w="70" w:type="dxa"/>
            </w:tcMar>
            <w:vAlign w:val="center"/>
            <w:hideMark/>
          </w:tcPr>
          <w:p w14:paraId="30DA329C" w14:textId="77777777" w:rsidR="0067161D" w:rsidRPr="004E6944" w:rsidRDefault="0067161D" w:rsidP="0067161D">
            <w:pPr>
              <w:ind w:left="851" w:hanging="764"/>
              <w:jc w:val="center"/>
              <w:rPr>
                <w:b/>
                <w:bCs/>
                <w:szCs w:val="22"/>
                <w:lang w:val="en-US"/>
              </w:rPr>
            </w:pPr>
            <w:r w:rsidRPr="004E6944">
              <w:rPr>
                <w:b/>
                <w:bCs/>
                <w:szCs w:val="22"/>
                <w:lang w:val="en-US"/>
              </w:rPr>
              <w:t>15</w:t>
            </w:r>
          </w:p>
        </w:tc>
        <w:tc>
          <w:tcPr>
            <w:tcW w:w="2031" w:type="dxa"/>
            <w:tcBorders>
              <w:top w:val="nil"/>
              <w:left w:val="nil"/>
              <w:bottom w:val="single" w:sz="12" w:space="0" w:color="auto"/>
              <w:right w:val="double" w:sz="6" w:space="0" w:color="auto"/>
            </w:tcBorders>
            <w:noWrap/>
            <w:tcMar>
              <w:top w:w="0" w:type="dxa"/>
              <w:left w:w="70" w:type="dxa"/>
              <w:bottom w:w="0" w:type="dxa"/>
              <w:right w:w="70" w:type="dxa"/>
            </w:tcMar>
            <w:vAlign w:val="center"/>
            <w:hideMark/>
          </w:tcPr>
          <w:p w14:paraId="3DD4499D" w14:textId="77777777" w:rsidR="0067161D" w:rsidRPr="004E6944" w:rsidRDefault="0067161D" w:rsidP="0067161D">
            <w:pPr>
              <w:spacing w:before="60" w:after="120"/>
              <w:ind w:left="851"/>
              <w:jc w:val="center"/>
              <w:rPr>
                <w:szCs w:val="22"/>
                <w:lang w:val="en-GB"/>
              </w:rPr>
            </w:pPr>
            <w:r w:rsidRPr="004E6944">
              <w:rPr>
                <w:szCs w:val="22"/>
                <w:lang w:val="en-GB"/>
              </w:rPr>
              <w:t>58.036,33</w:t>
            </w:r>
          </w:p>
        </w:tc>
        <w:tc>
          <w:tcPr>
            <w:tcW w:w="2397" w:type="dxa"/>
            <w:tcBorders>
              <w:top w:val="nil"/>
              <w:left w:val="nil"/>
              <w:bottom w:val="single" w:sz="12" w:space="0" w:color="auto"/>
              <w:right w:val="single" w:sz="12" w:space="0" w:color="auto"/>
            </w:tcBorders>
            <w:noWrap/>
            <w:tcMar>
              <w:top w:w="0" w:type="dxa"/>
              <w:left w:w="70" w:type="dxa"/>
              <w:bottom w:w="0" w:type="dxa"/>
              <w:right w:w="70" w:type="dxa"/>
            </w:tcMar>
            <w:vAlign w:val="center"/>
            <w:hideMark/>
          </w:tcPr>
          <w:p w14:paraId="1418D5B1" w14:textId="77777777" w:rsidR="0067161D" w:rsidRPr="004E6944" w:rsidRDefault="0067161D" w:rsidP="0067161D">
            <w:pPr>
              <w:spacing w:before="60" w:after="120"/>
              <w:ind w:left="851"/>
              <w:jc w:val="center"/>
              <w:rPr>
                <w:szCs w:val="22"/>
                <w:lang w:val="en-GB"/>
              </w:rPr>
            </w:pPr>
            <w:r w:rsidRPr="004E6944">
              <w:rPr>
                <w:szCs w:val="22"/>
                <w:lang w:val="en-GB"/>
              </w:rPr>
              <w:t>54.671,90</w:t>
            </w:r>
          </w:p>
        </w:tc>
      </w:tr>
    </w:tbl>
    <w:p w14:paraId="55CE115D" w14:textId="77777777" w:rsidR="0067161D" w:rsidRPr="0067161D" w:rsidRDefault="0067161D" w:rsidP="0067161D">
      <w:pPr>
        <w:rPr>
          <w:rFonts w:cs="Calibri"/>
          <w:szCs w:val="22"/>
          <w:lang w:val="nl-BE" w:eastAsia="en-US"/>
        </w:rPr>
      </w:pPr>
    </w:p>
    <w:p w14:paraId="0B98FE8B" w14:textId="658FA143" w:rsidR="00DD2ABB" w:rsidRDefault="00DD2ABB">
      <w:pPr>
        <w:rPr>
          <w:rFonts w:cs="Calibri"/>
          <w:szCs w:val="22"/>
        </w:rPr>
      </w:pPr>
      <w:r>
        <w:rPr>
          <w:rFonts w:cs="Calibri"/>
          <w:szCs w:val="22"/>
        </w:rPr>
        <w:br w:type="page"/>
      </w:r>
    </w:p>
    <w:tbl>
      <w:tblPr>
        <w:tblW w:w="8757" w:type="dxa"/>
        <w:tblInd w:w="55" w:type="dxa"/>
        <w:tblCellMar>
          <w:left w:w="70" w:type="dxa"/>
          <w:right w:w="70" w:type="dxa"/>
        </w:tblCellMar>
        <w:tblLook w:val="0000" w:firstRow="0" w:lastRow="0" w:firstColumn="0" w:lastColumn="0" w:noHBand="0" w:noVBand="0"/>
      </w:tblPr>
      <w:tblGrid>
        <w:gridCol w:w="1409"/>
        <w:gridCol w:w="1260"/>
        <w:gridCol w:w="1260"/>
        <w:gridCol w:w="1260"/>
        <w:gridCol w:w="1260"/>
        <w:gridCol w:w="1221"/>
        <w:gridCol w:w="1221"/>
      </w:tblGrid>
      <w:tr w:rsidR="00954629" w:rsidRPr="00DA4C9A" w14:paraId="2D8F2B23" w14:textId="77777777">
        <w:trPr>
          <w:trHeight w:val="1110"/>
        </w:trPr>
        <w:tc>
          <w:tcPr>
            <w:tcW w:w="1275" w:type="dxa"/>
            <w:tcBorders>
              <w:top w:val="single" w:sz="12" w:space="0" w:color="auto"/>
              <w:left w:val="single" w:sz="12" w:space="0" w:color="auto"/>
              <w:bottom w:val="double" w:sz="6" w:space="0" w:color="auto"/>
              <w:right w:val="single" w:sz="12" w:space="0" w:color="auto"/>
            </w:tcBorders>
            <w:shd w:val="clear" w:color="auto" w:fill="E3E3E3"/>
            <w:vAlign w:val="center"/>
          </w:tcPr>
          <w:p w14:paraId="432603C7" w14:textId="2854FBC4" w:rsidR="00954629" w:rsidRPr="00384490" w:rsidRDefault="00DD2ABB" w:rsidP="00DD2ABB">
            <w:pPr>
              <w:rPr>
                <w:rFonts w:cs="Calibri"/>
                <w:b/>
                <w:bCs/>
                <w:szCs w:val="22"/>
              </w:rPr>
            </w:pPr>
            <w:r>
              <w:rPr>
                <w:rFonts w:cs="Calibri"/>
                <w:b/>
                <w:bCs/>
                <w:szCs w:val="22"/>
              </w:rPr>
              <w:lastRenderedPageBreak/>
              <w:t>salariss</w:t>
            </w:r>
            <w:r w:rsidR="00954629" w:rsidRPr="00384490">
              <w:rPr>
                <w:rFonts w:cs="Calibri"/>
                <w:b/>
                <w:bCs/>
                <w:szCs w:val="22"/>
              </w:rPr>
              <w:t xml:space="preserve">chalen </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246BBD97" w14:textId="77777777" w:rsidR="00954629" w:rsidRPr="00384490" w:rsidRDefault="00954629" w:rsidP="0038085B">
            <w:pPr>
              <w:rPr>
                <w:rFonts w:cs="Calibri"/>
                <w:b/>
                <w:bCs/>
                <w:szCs w:val="22"/>
              </w:rPr>
            </w:pPr>
            <w:r w:rsidRPr="00384490">
              <w:rPr>
                <w:rFonts w:cs="Calibri"/>
                <w:b/>
                <w:bCs/>
                <w:szCs w:val="22"/>
              </w:rPr>
              <w:t>A1a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54550A98" w14:textId="77777777" w:rsidR="00954629" w:rsidRPr="00384490" w:rsidRDefault="00954629" w:rsidP="0038085B">
            <w:pPr>
              <w:rPr>
                <w:rFonts w:cs="Calibri"/>
                <w:b/>
                <w:bCs/>
                <w:szCs w:val="22"/>
              </w:rPr>
            </w:pPr>
            <w:r w:rsidRPr="00384490">
              <w:rPr>
                <w:rFonts w:cs="Calibri"/>
                <w:b/>
                <w:bCs/>
                <w:szCs w:val="22"/>
              </w:rPr>
              <w:t>A1b</w:t>
            </w:r>
          </w:p>
        </w:tc>
        <w:tc>
          <w:tcPr>
            <w:tcW w:w="1260" w:type="dxa"/>
            <w:tcBorders>
              <w:top w:val="single" w:sz="12" w:space="0" w:color="auto"/>
              <w:left w:val="double" w:sz="6" w:space="0" w:color="auto"/>
              <w:bottom w:val="double" w:sz="6" w:space="0" w:color="auto"/>
              <w:right w:val="double" w:sz="6" w:space="0" w:color="auto"/>
            </w:tcBorders>
            <w:shd w:val="clear" w:color="auto" w:fill="C0C0C0"/>
            <w:vAlign w:val="center"/>
          </w:tcPr>
          <w:p w14:paraId="5D8440A9" w14:textId="77777777" w:rsidR="00954629" w:rsidRPr="00384490" w:rsidRDefault="00954629" w:rsidP="0038085B">
            <w:pPr>
              <w:rPr>
                <w:rFonts w:cs="Calibri"/>
                <w:b/>
                <w:bCs/>
                <w:szCs w:val="22"/>
              </w:rPr>
            </w:pPr>
            <w:r w:rsidRPr="00384490">
              <w:rPr>
                <w:rFonts w:cs="Calibri"/>
                <w:b/>
                <w:bCs/>
                <w:szCs w:val="22"/>
              </w:rPr>
              <w:t>A2a</w:t>
            </w:r>
          </w:p>
        </w:tc>
        <w:tc>
          <w:tcPr>
            <w:tcW w:w="1260" w:type="dxa"/>
            <w:tcBorders>
              <w:top w:val="single" w:sz="12" w:space="0" w:color="auto"/>
              <w:left w:val="nil"/>
              <w:bottom w:val="double" w:sz="6" w:space="0" w:color="auto"/>
              <w:right w:val="double" w:sz="6" w:space="0" w:color="auto"/>
            </w:tcBorders>
            <w:shd w:val="clear" w:color="auto" w:fill="C0C0C0"/>
            <w:vAlign w:val="center"/>
          </w:tcPr>
          <w:p w14:paraId="35B16C43" w14:textId="77777777" w:rsidR="00954629" w:rsidRPr="00384490" w:rsidRDefault="00954629" w:rsidP="0038085B">
            <w:pPr>
              <w:rPr>
                <w:rFonts w:cs="Calibri"/>
                <w:b/>
                <w:bCs/>
                <w:szCs w:val="22"/>
              </w:rPr>
            </w:pPr>
            <w:r w:rsidRPr="00384490">
              <w:rPr>
                <w:rFonts w:cs="Calibri"/>
                <w:b/>
                <w:bCs/>
                <w:szCs w:val="22"/>
              </w:rPr>
              <w:t>A3a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72930A26" w14:textId="77777777" w:rsidR="00954629" w:rsidRPr="00384490" w:rsidRDefault="00954629" w:rsidP="0038085B">
            <w:pPr>
              <w:rPr>
                <w:rFonts w:cs="Calibri"/>
                <w:b/>
                <w:bCs/>
                <w:szCs w:val="22"/>
              </w:rPr>
            </w:pPr>
            <w:r w:rsidRPr="00384490">
              <w:rPr>
                <w:rFonts w:cs="Calibri"/>
                <w:b/>
                <w:bCs/>
                <w:szCs w:val="22"/>
              </w:rPr>
              <w:t>A4a</w:t>
            </w:r>
          </w:p>
        </w:tc>
        <w:tc>
          <w:tcPr>
            <w:tcW w:w="1221" w:type="dxa"/>
            <w:tcBorders>
              <w:top w:val="single" w:sz="12" w:space="0" w:color="auto"/>
              <w:left w:val="nil"/>
              <w:bottom w:val="double" w:sz="6" w:space="0" w:color="auto"/>
              <w:right w:val="double" w:sz="6" w:space="0" w:color="auto"/>
            </w:tcBorders>
            <w:shd w:val="clear" w:color="auto" w:fill="C0C0C0"/>
            <w:vAlign w:val="center"/>
          </w:tcPr>
          <w:p w14:paraId="0DF93C68" w14:textId="77777777" w:rsidR="00954629" w:rsidRPr="00384490" w:rsidRDefault="00954629" w:rsidP="0038085B">
            <w:pPr>
              <w:rPr>
                <w:rFonts w:cs="Calibri"/>
                <w:b/>
                <w:bCs/>
                <w:szCs w:val="22"/>
              </w:rPr>
            </w:pPr>
            <w:r w:rsidRPr="00384490">
              <w:rPr>
                <w:rFonts w:cs="Calibri"/>
                <w:b/>
                <w:bCs/>
                <w:szCs w:val="22"/>
              </w:rPr>
              <w:t>A4b</w:t>
            </w:r>
          </w:p>
        </w:tc>
      </w:tr>
      <w:tr w:rsidR="00954629" w:rsidRPr="00DA4C9A" w14:paraId="576BC3AE"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6876B0E2" w14:textId="77777777" w:rsidR="00954629" w:rsidRPr="00384490" w:rsidRDefault="00954629" w:rsidP="0038085B">
            <w:pPr>
              <w:rPr>
                <w:rFonts w:cs="Calibri"/>
                <w:b/>
                <w:bCs/>
                <w:szCs w:val="22"/>
              </w:rPr>
            </w:pPr>
            <w:r w:rsidRPr="00384490">
              <w:rPr>
                <w:rFonts w:cs="Calibri"/>
                <w:b/>
                <w:bCs/>
                <w:szCs w:val="22"/>
              </w:rPr>
              <w:t>minimum</w:t>
            </w:r>
          </w:p>
        </w:tc>
        <w:tc>
          <w:tcPr>
            <w:tcW w:w="1260" w:type="dxa"/>
            <w:tcBorders>
              <w:top w:val="nil"/>
              <w:left w:val="double" w:sz="6" w:space="0" w:color="auto"/>
              <w:bottom w:val="nil"/>
              <w:right w:val="double" w:sz="6" w:space="0" w:color="auto"/>
            </w:tcBorders>
            <w:noWrap/>
            <w:vAlign w:val="bottom"/>
          </w:tcPr>
          <w:p w14:paraId="2C6CBFC5" w14:textId="77777777" w:rsidR="00954629" w:rsidRPr="00384490" w:rsidRDefault="00954629" w:rsidP="0038085B">
            <w:pPr>
              <w:rPr>
                <w:rFonts w:cs="Calibri"/>
                <w:b/>
                <w:bCs/>
                <w:szCs w:val="22"/>
              </w:rPr>
            </w:pPr>
            <w:r w:rsidRPr="00384490">
              <w:rPr>
                <w:rFonts w:cs="Calibri"/>
                <w:b/>
                <w:bCs/>
                <w:szCs w:val="22"/>
              </w:rPr>
              <w:t>21.850</w:t>
            </w:r>
          </w:p>
        </w:tc>
        <w:tc>
          <w:tcPr>
            <w:tcW w:w="1260" w:type="dxa"/>
            <w:tcBorders>
              <w:top w:val="nil"/>
              <w:left w:val="double" w:sz="6" w:space="0" w:color="auto"/>
              <w:bottom w:val="nil"/>
              <w:right w:val="double" w:sz="6" w:space="0" w:color="auto"/>
            </w:tcBorders>
            <w:noWrap/>
            <w:vAlign w:val="bottom"/>
          </w:tcPr>
          <w:p w14:paraId="6305B118" w14:textId="77777777" w:rsidR="00954629" w:rsidRPr="00384490" w:rsidRDefault="00954629" w:rsidP="0038085B">
            <w:pPr>
              <w:rPr>
                <w:rFonts w:cs="Calibri"/>
                <w:b/>
                <w:bCs/>
                <w:szCs w:val="22"/>
              </w:rPr>
            </w:pPr>
            <w:r w:rsidRPr="00384490">
              <w:rPr>
                <w:rFonts w:cs="Calibri"/>
                <w:b/>
                <w:bCs/>
                <w:szCs w:val="22"/>
              </w:rPr>
              <w:t>23.100</w:t>
            </w:r>
          </w:p>
        </w:tc>
        <w:tc>
          <w:tcPr>
            <w:tcW w:w="1260" w:type="dxa"/>
            <w:tcBorders>
              <w:top w:val="nil"/>
              <w:left w:val="double" w:sz="6" w:space="0" w:color="auto"/>
              <w:bottom w:val="nil"/>
              <w:right w:val="double" w:sz="6" w:space="0" w:color="auto"/>
            </w:tcBorders>
            <w:noWrap/>
            <w:vAlign w:val="bottom"/>
          </w:tcPr>
          <w:p w14:paraId="6C67DF53"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67EF6BC9"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single" w:sz="4" w:space="0" w:color="auto"/>
              <w:bottom w:val="nil"/>
              <w:right w:val="double" w:sz="6" w:space="0" w:color="auto"/>
            </w:tcBorders>
            <w:noWrap/>
            <w:vAlign w:val="bottom"/>
          </w:tcPr>
          <w:p w14:paraId="6706E8F1"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nil"/>
              <w:bottom w:val="nil"/>
              <w:right w:val="double" w:sz="6" w:space="0" w:color="auto"/>
            </w:tcBorders>
            <w:noWrap/>
            <w:vAlign w:val="bottom"/>
          </w:tcPr>
          <w:p w14:paraId="0F23471C" w14:textId="77777777" w:rsidR="00954629" w:rsidRPr="00384490" w:rsidRDefault="00954629" w:rsidP="0038085B">
            <w:pPr>
              <w:rPr>
                <w:rFonts w:cs="Calibri"/>
                <w:b/>
                <w:bCs/>
                <w:szCs w:val="22"/>
              </w:rPr>
            </w:pPr>
            <w:r w:rsidRPr="00384490">
              <w:rPr>
                <w:rFonts w:cs="Calibri"/>
                <w:b/>
                <w:bCs/>
                <w:szCs w:val="22"/>
              </w:rPr>
              <w:t>27.950</w:t>
            </w:r>
          </w:p>
        </w:tc>
      </w:tr>
      <w:tr w:rsidR="00954629" w:rsidRPr="00DA4C9A" w14:paraId="02F77C15" w14:textId="77777777">
        <w:trPr>
          <w:trHeight w:val="315"/>
        </w:trPr>
        <w:tc>
          <w:tcPr>
            <w:tcW w:w="1275" w:type="dxa"/>
            <w:tcBorders>
              <w:top w:val="nil"/>
              <w:left w:val="single" w:sz="12" w:space="0" w:color="auto"/>
              <w:bottom w:val="dotDotDash" w:sz="8" w:space="0" w:color="auto"/>
              <w:right w:val="double" w:sz="6" w:space="0" w:color="auto"/>
            </w:tcBorders>
            <w:shd w:val="clear" w:color="auto" w:fill="C0C0C0"/>
            <w:noWrap/>
            <w:vAlign w:val="bottom"/>
          </w:tcPr>
          <w:p w14:paraId="5C3EC120" w14:textId="77777777" w:rsidR="00954629" w:rsidRPr="00384490" w:rsidRDefault="00954629" w:rsidP="0038085B">
            <w:pPr>
              <w:rPr>
                <w:rFonts w:cs="Calibri"/>
                <w:b/>
                <w:bCs/>
                <w:szCs w:val="22"/>
              </w:rPr>
            </w:pPr>
            <w:r w:rsidRPr="00384490">
              <w:rPr>
                <w:rFonts w:cs="Calibri"/>
                <w:b/>
                <w:bCs/>
                <w:szCs w:val="22"/>
              </w:rPr>
              <w:t>maximum</w:t>
            </w:r>
          </w:p>
        </w:tc>
        <w:tc>
          <w:tcPr>
            <w:tcW w:w="1260" w:type="dxa"/>
            <w:tcBorders>
              <w:top w:val="nil"/>
              <w:left w:val="double" w:sz="6" w:space="0" w:color="auto"/>
              <w:bottom w:val="dotDotDash" w:sz="8" w:space="0" w:color="auto"/>
              <w:right w:val="double" w:sz="6" w:space="0" w:color="auto"/>
            </w:tcBorders>
            <w:noWrap/>
            <w:vAlign w:val="bottom"/>
          </w:tcPr>
          <w:p w14:paraId="6E83DD70"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dotDotDash" w:sz="8" w:space="0" w:color="auto"/>
              <w:right w:val="double" w:sz="6" w:space="0" w:color="auto"/>
            </w:tcBorders>
            <w:noWrap/>
            <w:vAlign w:val="bottom"/>
          </w:tcPr>
          <w:p w14:paraId="53D2F258" w14:textId="77777777" w:rsidR="00954629" w:rsidRPr="00384490" w:rsidRDefault="00954629" w:rsidP="0038085B">
            <w:pPr>
              <w:rPr>
                <w:rFonts w:cs="Calibri"/>
                <w:b/>
                <w:bCs/>
                <w:szCs w:val="22"/>
              </w:rPr>
            </w:pPr>
            <w:r w:rsidRPr="00384490">
              <w:rPr>
                <w:rFonts w:cs="Calibri"/>
                <w:b/>
                <w:bCs/>
                <w:szCs w:val="22"/>
              </w:rPr>
              <w:t>35.250</w:t>
            </w:r>
          </w:p>
        </w:tc>
        <w:tc>
          <w:tcPr>
            <w:tcW w:w="1260" w:type="dxa"/>
            <w:tcBorders>
              <w:top w:val="nil"/>
              <w:left w:val="double" w:sz="6" w:space="0" w:color="auto"/>
              <w:bottom w:val="dotDotDash" w:sz="8" w:space="0" w:color="auto"/>
              <w:right w:val="double" w:sz="6" w:space="0" w:color="auto"/>
            </w:tcBorders>
            <w:noWrap/>
            <w:vAlign w:val="bottom"/>
          </w:tcPr>
          <w:p w14:paraId="5EA80018" w14:textId="77777777" w:rsidR="00954629" w:rsidRPr="00384490" w:rsidRDefault="00954629" w:rsidP="0038085B">
            <w:pPr>
              <w:rPr>
                <w:rFonts w:cs="Calibri"/>
                <w:b/>
                <w:bCs/>
                <w:szCs w:val="22"/>
              </w:rPr>
            </w:pPr>
            <w:r w:rsidRPr="00384490">
              <w:rPr>
                <w:rFonts w:cs="Calibri"/>
                <w:b/>
                <w:bCs/>
                <w:szCs w:val="22"/>
              </w:rPr>
              <w:t>36.200</w:t>
            </w:r>
          </w:p>
        </w:tc>
        <w:tc>
          <w:tcPr>
            <w:tcW w:w="1260" w:type="dxa"/>
            <w:tcBorders>
              <w:top w:val="nil"/>
              <w:left w:val="double" w:sz="6" w:space="0" w:color="auto"/>
              <w:bottom w:val="dotDotDash" w:sz="8" w:space="0" w:color="auto"/>
              <w:right w:val="double" w:sz="6" w:space="0" w:color="auto"/>
            </w:tcBorders>
            <w:noWrap/>
            <w:vAlign w:val="bottom"/>
          </w:tcPr>
          <w:p w14:paraId="6E1888A9"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single" w:sz="4" w:space="0" w:color="auto"/>
              <w:bottom w:val="dotDotDash" w:sz="8" w:space="0" w:color="auto"/>
              <w:right w:val="double" w:sz="6" w:space="0" w:color="auto"/>
            </w:tcBorders>
            <w:noWrap/>
            <w:vAlign w:val="bottom"/>
          </w:tcPr>
          <w:p w14:paraId="3E3FA378"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nil"/>
              <w:bottom w:val="dotDotDash" w:sz="8" w:space="0" w:color="auto"/>
              <w:right w:val="double" w:sz="6" w:space="0" w:color="auto"/>
            </w:tcBorders>
            <w:noWrap/>
            <w:vAlign w:val="bottom"/>
          </w:tcPr>
          <w:p w14:paraId="2A6F17F9" w14:textId="77777777" w:rsidR="00954629" w:rsidRPr="00384490" w:rsidRDefault="00954629" w:rsidP="0038085B">
            <w:pPr>
              <w:rPr>
                <w:rFonts w:cs="Calibri"/>
                <w:b/>
                <w:bCs/>
                <w:szCs w:val="22"/>
              </w:rPr>
            </w:pPr>
            <w:r w:rsidRPr="00384490">
              <w:rPr>
                <w:rFonts w:cs="Calibri"/>
                <w:b/>
                <w:bCs/>
                <w:szCs w:val="22"/>
              </w:rPr>
              <w:t>40.100</w:t>
            </w:r>
          </w:p>
        </w:tc>
      </w:tr>
      <w:tr w:rsidR="00954629" w:rsidRPr="00DA4C9A" w14:paraId="15FFCF46"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6B5FF630" w14:textId="77777777" w:rsidR="00954629" w:rsidRPr="00384490" w:rsidRDefault="00954629" w:rsidP="0038085B">
            <w:pPr>
              <w:rPr>
                <w:rFonts w:cs="Calibri"/>
                <w:b/>
                <w:bCs/>
                <w:szCs w:val="22"/>
              </w:rPr>
            </w:pPr>
            <w:r w:rsidRPr="00384490">
              <w:rPr>
                <w:rFonts w:cs="Calibri"/>
                <w:b/>
                <w:bCs/>
                <w:szCs w:val="22"/>
              </w:rPr>
              <w:t>verhoging</w:t>
            </w:r>
          </w:p>
        </w:tc>
        <w:tc>
          <w:tcPr>
            <w:tcW w:w="1260" w:type="dxa"/>
            <w:tcBorders>
              <w:top w:val="nil"/>
              <w:left w:val="double" w:sz="6" w:space="0" w:color="auto"/>
              <w:bottom w:val="nil"/>
              <w:right w:val="double" w:sz="6" w:space="0" w:color="auto"/>
            </w:tcBorders>
            <w:noWrap/>
            <w:vAlign w:val="bottom"/>
          </w:tcPr>
          <w:p w14:paraId="5B7470FF" w14:textId="77777777" w:rsidR="00954629" w:rsidRPr="00384490" w:rsidRDefault="00954629" w:rsidP="0038085B">
            <w:pPr>
              <w:rPr>
                <w:rFonts w:cs="Calibri"/>
                <w:b/>
                <w:bCs/>
                <w:szCs w:val="22"/>
              </w:rPr>
            </w:pPr>
            <w:r w:rsidRPr="00384490">
              <w:rPr>
                <w:rFonts w:cs="Calibri"/>
                <w:b/>
                <w:bCs/>
                <w:szCs w:val="22"/>
              </w:rPr>
              <w:t>2x1x750</w:t>
            </w:r>
          </w:p>
        </w:tc>
        <w:tc>
          <w:tcPr>
            <w:tcW w:w="1260" w:type="dxa"/>
            <w:tcBorders>
              <w:top w:val="nil"/>
              <w:left w:val="double" w:sz="6" w:space="0" w:color="auto"/>
              <w:bottom w:val="nil"/>
              <w:right w:val="double" w:sz="6" w:space="0" w:color="auto"/>
            </w:tcBorders>
            <w:noWrap/>
            <w:vAlign w:val="bottom"/>
          </w:tcPr>
          <w:p w14:paraId="1D1FC43A" w14:textId="77777777" w:rsidR="00954629" w:rsidRPr="00384490" w:rsidRDefault="00954629" w:rsidP="0038085B">
            <w:pPr>
              <w:rPr>
                <w:rFonts w:cs="Calibri"/>
                <w:b/>
                <w:bCs/>
                <w:szCs w:val="22"/>
              </w:rPr>
            </w:pPr>
            <w:r w:rsidRPr="00384490">
              <w:rPr>
                <w:rFonts w:cs="Calibri"/>
                <w:b/>
                <w:bCs/>
                <w:szCs w:val="22"/>
              </w:rPr>
              <w:t>1x1x700</w:t>
            </w:r>
          </w:p>
        </w:tc>
        <w:tc>
          <w:tcPr>
            <w:tcW w:w="1260" w:type="dxa"/>
            <w:tcBorders>
              <w:top w:val="nil"/>
              <w:left w:val="double" w:sz="6" w:space="0" w:color="auto"/>
              <w:bottom w:val="nil"/>
              <w:right w:val="double" w:sz="6" w:space="0" w:color="auto"/>
            </w:tcBorders>
            <w:noWrap/>
            <w:vAlign w:val="bottom"/>
          </w:tcPr>
          <w:p w14:paraId="66B79386" w14:textId="77777777" w:rsidR="00954629" w:rsidRPr="00384490" w:rsidRDefault="00954629" w:rsidP="0038085B">
            <w:pPr>
              <w:rPr>
                <w:rFonts w:cs="Calibri"/>
                <w:b/>
                <w:bCs/>
                <w:szCs w:val="22"/>
              </w:rPr>
            </w:pPr>
            <w:r w:rsidRPr="00384490">
              <w:rPr>
                <w:rFonts w:cs="Calibri"/>
                <w:b/>
                <w:bCs/>
                <w:szCs w:val="22"/>
              </w:rPr>
              <w:t>3x1x750</w:t>
            </w:r>
          </w:p>
        </w:tc>
        <w:tc>
          <w:tcPr>
            <w:tcW w:w="1260" w:type="dxa"/>
            <w:tcBorders>
              <w:top w:val="nil"/>
              <w:left w:val="double" w:sz="6" w:space="0" w:color="auto"/>
              <w:bottom w:val="nil"/>
              <w:right w:val="double" w:sz="6" w:space="0" w:color="auto"/>
            </w:tcBorders>
            <w:noWrap/>
            <w:vAlign w:val="bottom"/>
          </w:tcPr>
          <w:p w14:paraId="2BA36D33" w14:textId="77777777" w:rsidR="00954629" w:rsidRPr="00384490" w:rsidRDefault="00954629" w:rsidP="0038085B">
            <w:pPr>
              <w:rPr>
                <w:rFonts w:cs="Calibri"/>
                <w:b/>
                <w:bCs/>
                <w:szCs w:val="22"/>
              </w:rPr>
            </w:pPr>
            <w:r w:rsidRPr="00384490">
              <w:rPr>
                <w:rFonts w:cs="Calibri"/>
                <w:b/>
                <w:bCs/>
                <w:szCs w:val="22"/>
              </w:rPr>
              <w:t>3x1x750</w:t>
            </w:r>
          </w:p>
        </w:tc>
        <w:tc>
          <w:tcPr>
            <w:tcW w:w="1221" w:type="dxa"/>
            <w:tcBorders>
              <w:top w:val="nil"/>
              <w:left w:val="single" w:sz="4" w:space="0" w:color="auto"/>
              <w:bottom w:val="nil"/>
              <w:right w:val="double" w:sz="6" w:space="0" w:color="auto"/>
            </w:tcBorders>
            <w:noWrap/>
            <w:vAlign w:val="bottom"/>
          </w:tcPr>
          <w:p w14:paraId="37A0F81F" w14:textId="77777777" w:rsidR="00954629" w:rsidRPr="00384490" w:rsidRDefault="00954629" w:rsidP="0038085B">
            <w:pPr>
              <w:rPr>
                <w:rFonts w:cs="Calibri"/>
                <w:b/>
                <w:bCs/>
                <w:szCs w:val="22"/>
              </w:rPr>
            </w:pPr>
            <w:r w:rsidRPr="00384490">
              <w:rPr>
                <w:rFonts w:cs="Calibri"/>
                <w:b/>
                <w:bCs/>
                <w:szCs w:val="22"/>
              </w:rPr>
              <w:t>3x1x750</w:t>
            </w:r>
          </w:p>
        </w:tc>
        <w:tc>
          <w:tcPr>
            <w:tcW w:w="1221" w:type="dxa"/>
            <w:tcBorders>
              <w:top w:val="nil"/>
              <w:left w:val="nil"/>
              <w:bottom w:val="nil"/>
              <w:right w:val="double" w:sz="6" w:space="0" w:color="auto"/>
            </w:tcBorders>
            <w:noWrap/>
            <w:vAlign w:val="bottom"/>
          </w:tcPr>
          <w:p w14:paraId="355B98C0" w14:textId="77777777" w:rsidR="00954629" w:rsidRPr="00384490" w:rsidRDefault="00954629" w:rsidP="0038085B">
            <w:pPr>
              <w:rPr>
                <w:rFonts w:cs="Calibri"/>
                <w:b/>
                <w:bCs/>
                <w:szCs w:val="22"/>
              </w:rPr>
            </w:pPr>
            <w:r w:rsidRPr="00384490">
              <w:rPr>
                <w:rFonts w:cs="Calibri"/>
                <w:b/>
                <w:bCs/>
                <w:szCs w:val="22"/>
              </w:rPr>
              <w:t>3x1x750</w:t>
            </w:r>
          </w:p>
        </w:tc>
      </w:tr>
      <w:tr w:rsidR="00954629" w:rsidRPr="00DA4C9A" w14:paraId="57FD466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1BF7BE3"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7A006391" w14:textId="77777777" w:rsidR="00954629" w:rsidRPr="00384490" w:rsidRDefault="00954629" w:rsidP="0038085B">
            <w:pPr>
              <w:rPr>
                <w:rFonts w:cs="Calibri"/>
                <w:b/>
                <w:bCs/>
                <w:szCs w:val="22"/>
              </w:rPr>
            </w:pPr>
            <w:r w:rsidRPr="00384490">
              <w:rPr>
                <w:rFonts w:cs="Calibri"/>
                <w:b/>
                <w:bCs/>
                <w:szCs w:val="22"/>
              </w:rPr>
              <w:t>1x1x700</w:t>
            </w:r>
          </w:p>
        </w:tc>
        <w:tc>
          <w:tcPr>
            <w:tcW w:w="1260" w:type="dxa"/>
            <w:tcBorders>
              <w:top w:val="nil"/>
              <w:left w:val="double" w:sz="6" w:space="0" w:color="auto"/>
              <w:bottom w:val="nil"/>
              <w:right w:val="double" w:sz="6" w:space="0" w:color="auto"/>
            </w:tcBorders>
            <w:noWrap/>
            <w:vAlign w:val="bottom"/>
          </w:tcPr>
          <w:p w14:paraId="7BF8A30A" w14:textId="77777777" w:rsidR="00954629" w:rsidRPr="00384490" w:rsidRDefault="00954629" w:rsidP="0038085B">
            <w:pPr>
              <w:rPr>
                <w:rFonts w:cs="Calibri"/>
                <w:b/>
                <w:bCs/>
                <w:szCs w:val="22"/>
              </w:rPr>
            </w:pPr>
            <w:r w:rsidRPr="00384490">
              <w:rPr>
                <w:rFonts w:cs="Calibri"/>
                <w:b/>
                <w:bCs/>
                <w:szCs w:val="22"/>
              </w:rPr>
              <w:t>2x1x750</w:t>
            </w:r>
          </w:p>
        </w:tc>
        <w:tc>
          <w:tcPr>
            <w:tcW w:w="1260" w:type="dxa"/>
            <w:tcBorders>
              <w:top w:val="nil"/>
              <w:left w:val="double" w:sz="6" w:space="0" w:color="auto"/>
              <w:bottom w:val="nil"/>
              <w:right w:val="double" w:sz="6" w:space="0" w:color="auto"/>
            </w:tcBorders>
            <w:noWrap/>
            <w:vAlign w:val="bottom"/>
          </w:tcPr>
          <w:p w14:paraId="0C93B018"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18D74D22"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single" w:sz="4" w:space="0" w:color="auto"/>
              <w:bottom w:val="nil"/>
              <w:right w:val="double" w:sz="6" w:space="0" w:color="auto"/>
            </w:tcBorders>
            <w:noWrap/>
            <w:vAlign w:val="bottom"/>
          </w:tcPr>
          <w:p w14:paraId="16B6BE9C"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nil"/>
              <w:bottom w:val="nil"/>
              <w:right w:val="double" w:sz="6" w:space="0" w:color="auto"/>
            </w:tcBorders>
            <w:noWrap/>
            <w:vAlign w:val="bottom"/>
          </w:tcPr>
          <w:p w14:paraId="7BBB356B" w14:textId="77777777" w:rsidR="00954629" w:rsidRPr="00384490" w:rsidRDefault="00954629" w:rsidP="0038085B">
            <w:pPr>
              <w:rPr>
                <w:rFonts w:cs="Calibri"/>
                <w:b/>
                <w:bCs/>
                <w:szCs w:val="22"/>
              </w:rPr>
            </w:pPr>
            <w:r w:rsidRPr="00384490">
              <w:rPr>
                <w:rFonts w:cs="Calibri"/>
                <w:b/>
                <w:bCs/>
                <w:szCs w:val="22"/>
              </w:rPr>
              <w:t>1x3x1500</w:t>
            </w:r>
          </w:p>
        </w:tc>
      </w:tr>
      <w:tr w:rsidR="00954629" w:rsidRPr="00DA4C9A" w14:paraId="7B69977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A82B310"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731C37E3" w14:textId="77777777" w:rsidR="00954629" w:rsidRPr="00384490" w:rsidRDefault="00954629" w:rsidP="0038085B">
            <w:pPr>
              <w:rPr>
                <w:rFonts w:cs="Calibri"/>
                <w:b/>
                <w:bCs/>
                <w:szCs w:val="22"/>
              </w:rPr>
            </w:pPr>
            <w:r w:rsidRPr="00384490">
              <w:rPr>
                <w:rFonts w:cs="Calibri"/>
                <w:b/>
                <w:bCs/>
                <w:szCs w:val="22"/>
              </w:rPr>
              <w:t>3x3x1500</w:t>
            </w:r>
          </w:p>
        </w:tc>
        <w:tc>
          <w:tcPr>
            <w:tcW w:w="1260" w:type="dxa"/>
            <w:tcBorders>
              <w:top w:val="nil"/>
              <w:left w:val="double" w:sz="6" w:space="0" w:color="auto"/>
              <w:bottom w:val="nil"/>
              <w:right w:val="double" w:sz="6" w:space="0" w:color="auto"/>
            </w:tcBorders>
            <w:noWrap/>
            <w:vAlign w:val="bottom"/>
          </w:tcPr>
          <w:p w14:paraId="1C98FFD2"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349AD49C" w14:textId="77777777" w:rsidR="00954629" w:rsidRPr="00384490" w:rsidRDefault="00954629" w:rsidP="0038085B">
            <w:pPr>
              <w:rPr>
                <w:rFonts w:cs="Calibri"/>
                <w:b/>
                <w:bCs/>
                <w:szCs w:val="22"/>
              </w:rPr>
            </w:pPr>
            <w:r w:rsidRPr="00384490">
              <w:rPr>
                <w:rFonts w:cs="Calibri"/>
                <w:b/>
                <w:bCs/>
                <w:szCs w:val="22"/>
              </w:rPr>
              <w:t>1x3x1450</w:t>
            </w:r>
          </w:p>
        </w:tc>
        <w:tc>
          <w:tcPr>
            <w:tcW w:w="1260" w:type="dxa"/>
            <w:tcBorders>
              <w:top w:val="nil"/>
              <w:left w:val="double" w:sz="6" w:space="0" w:color="auto"/>
              <w:bottom w:val="nil"/>
              <w:right w:val="double" w:sz="6" w:space="0" w:color="auto"/>
            </w:tcBorders>
            <w:noWrap/>
            <w:vAlign w:val="bottom"/>
          </w:tcPr>
          <w:p w14:paraId="32DB3CCA" w14:textId="77777777" w:rsidR="00954629" w:rsidRPr="00384490" w:rsidRDefault="00954629" w:rsidP="0038085B">
            <w:pPr>
              <w:rPr>
                <w:rFonts w:cs="Calibri"/>
                <w:b/>
                <w:bCs/>
                <w:szCs w:val="22"/>
              </w:rPr>
            </w:pPr>
            <w:r w:rsidRPr="00384490">
              <w:rPr>
                <w:rFonts w:cs="Calibri"/>
                <w:b/>
                <w:bCs/>
                <w:szCs w:val="22"/>
              </w:rPr>
              <w:t>3x3x1500</w:t>
            </w:r>
          </w:p>
        </w:tc>
        <w:tc>
          <w:tcPr>
            <w:tcW w:w="1221" w:type="dxa"/>
            <w:tcBorders>
              <w:top w:val="nil"/>
              <w:left w:val="single" w:sz="4" w:space="0" w:color="auto"/>
              <w:bottom w:val="nil"/>
              <w:right w:val="double" w:sz="6" w:space="0" w:color="auto"/>
            </w:tcBorders>
            <w:noWrap/>
            <w:vAlign w:val="bottom"/>
          </w:tcPr>
          <w:p w14:paraId="1FB7DC3D" w14:textId="77777777" w:rsidR="00954629" w:rsidRPr="00384490" w:rsidRDefault="00954629" w:rsidP="0038085B">
            <w:pPr>
              <w:rPr>
                <w:rFonts w:cs="Calibri"/>
                <w:b/>
                <w:bCs/>
                <w:szCs w:val="22"/>
              </w:rPr>
            </w:pPr>
            <w:r w:rsidRPr="00384490">
              <w:rPr>
                <w:rFonts w:cs="Calibri"/>
                <w:b/>
                <w:bCs/>
                <w:szCs w:val="22"/>
              </w:rPr>
              <w:t>3x3x1500</w:t>
            </w:r>
          </w:p>
        </w:tc>
        <w:tc>
          <w:tcPr>
            <w:tcW w:w="1221" w:type="dxa"/>
            <w:tcBorders>
              <w:top w:val="nil"/>
              <w:left w:val="nil"/>
              <w:bottom w:val="nil"/>
              <w:right w:val="double" w:sz="6" w:space="0" w:color="auto"/>
            </w:tcBorders>
            <w:noWrap/>
            <w:vAlign w:val="bottom"/>
          </w:tcPr>
          <w:p w14:paraId="6B88D53E" w14:textId="77777777" w:rsidR="00954629" w:rsidRPr="00384490" w:rsidRDefault="00954629" w:rsidP="0038085B">
            <w:pPr>
              <w:rPr>
                <w:rFonts w:cs="Calibri"/>
                <w:b/>
                <w:bCs/>
                <w:szCs w:val="22"/>
              </w:rPr>
            </w:pPr>
            <w:r w:rsidRPr="00384490">
              <w:rPr>
                <w:rFonts w:cs="Calibri"/>
                <w:b/>
                <w:bCs/>
                <w:szCs w:val="22"/>
              </w:rPr>
              <w:t>1x3x1450</w:t>
            </w:r>
          </w:p>
        </w:tc>
      </w:tr>
      <w:tr w:rsidR="00954629" w:rsidRPr="00DA4C9A" w14:paraId="0238C412"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CE5B33D"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3319E561" w14:textId="77777777" w:rsidR="00954629" w:rsidRPr="00384490" w:rsidRDefault="00954629" w:rsidP="0038085B">
            <w:pPr>
              <w:rPr>
                <w:rFonts w:cs="Calibri"/>
                <w:b/>
                <w:bCs/>
                <w:szCs w:val="22"/>
              </w:rPr>
            </w:pPr>
            <w:r w:rsidRPr="00384490">
              <w:rPr>
                <w:rFonts w:cs="Calibri"/>
                <w:b/>
                <w:bCs/>
                <w:szCs w:val="22"/>
              </w:rPr>
              <w:t>1x3x1450</w:t>
            </w:r>
          </w:p>
        </w:tc>
        <w:tc>
          <w:tcPr>
            <w:tcW w:w="1260" w:type="dxa"/>
            <w:tcBorders>
              <w:top w:val="nil"/>
              <w:left w:val="double" w:sz="6" w:space="0" w:color="auto"/>
              <w:bottom w:val="nil"/>
              <w:right w:val="double" w:sz="6" w:space="0" w:color="auto"/>
            </w:tcBorders>
            <w:noWrap/>
            <w:vAlign w:val="bottom"/>
          </w:tcPr>
          <w:p w14:paraId="03819940" w14:textId="77777777" w:rsidR="00954629" w:rsidRPr="00384490" w:rsidRDefault="00954629" w:rsidP="0038085B">
            <w:pPr>
              <w:rPr>
                <w:rFonts w:cs="Calibri"/>
                <w:b/>
                <w:bCs/>
                <w:szCs w:val="22"/>
              </w:rPr>
            </w:pPr>
            <w:r w:rsidRPr="00384490">
              <w:rPr>
                <w:rFonts w:cs="Calibri"/>
                <w:b/>
                <w:bCs/>
                <w:szCs w:val="22"/>
              </w:rPr>
              <w:t>1x3x1450</w:t>
            </w:r>
          </w:p>
        </w:tc>
        <w:tc>
          <w:tcPr>
            <w:tcW w:w="1260" w:type="dxa"/>
            <w:tcBorders>
              <w:top w:val="nil"/>
              <w:left w:val="double" w:sz="6" w:space="0" w:color="auto"/>
              <w:bottom w:val="nil"/>
              <w:right w:val="double" w:sz="6" w:space="0" w:color="auto"/>
            </w:tcBorders>
            <w:noWrap/>
            <w:vAlign w:val="bottom"/>
          </w:tcPr>
          <w:p w14:paraId="1DE0EC04"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58CB1F08"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single" w:sz="4" w:space="0" w:color="auto"/>
              <w:bottom w:val="nil"/>
              <w:right w:val="double" w:sz="6" w:space="0" w:color="auto"/>
            </w:tcBorders>
            <w:noWrap/>
            <w:vAlign w:val="bottom"/>
          </w:tcPr>
          <w:p w14:paraId="03725DFC" w14:textId="77777777" w:rsidR="00954629" w:rsidRPr="00384490" w:rsidRDefault="00954629" w:rsidP="0038085B">
            <w:pPr>
              <w:rPr>
                <w:rFonts w:cs="Calibri"/>
                <w:b/>
                <w:bCs/>
                <w:szCs w:val="22"/>
              </w:rPr>
            </w:pPr>
            <w:r w:rsidRPr="00384490">
              <w:rPr>
                <w:rFonts w:cs="Calibri"/>
                <w:b/>
                <w:bCs/>
                <w:szCs w:val="22"/>
              </w:rPr>
              <w:t>1x3x1450</w:t>
            </w:r>
          </w:p>
        </w:tc>
        <w:tc>
          <w:tcPr>
            <w:tcW w:w="1221" w:type="dxa"/>
            <w:tcBorders>
              <w:top w:val="nil"/>
              <w:left w:val="nil"/>
              <w:bottom w:val="nil"/>
              <w:right w:val="double" w:sz="6" w:space="0" w:color="auto"/>
            </w:tcBorders>
            <w:noWrap/>
            <w:vAlign w:val="bottom"/>
          </w:tcPr>
          <w:p w14:paraId="558C4B7C" w14:textId="77777777" w:rsidR="00954629" w:rsidRPr="00384490" w:rsidRDefault="00954629" w:rsidP="0038085B">
            <w:pPr>
              <w:rPr>
                <w:rFonts w:cs="Calibri"/>
                <w:b/>
                <w:bCs/>
                <w:szCs w:val="22"/>
              </w:rPr>
            </w:pPr>
            <w:r w:rsidRPr="00384490">
              <w:rPr>
                <w:rFonts w:cs="Calibri"/>
                <w:b/>
                <w:bCs/>
                <w:szCs w:val="22"/>
              </w:rPr>
              <w:t>3x3x1500</w:t>
            </w:r>
          </w:p>
        </w:tc>
      </w:tr>
      <w:tr w:rsidR="00954629" w:rsidRPr="00DA4C9A" w14:paraId="1BF7391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6C688DB"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197D1ABF" w14:textId="77777777" w:rsidR="00954629" w:rsidRPr="00384490" w:rsidRDefault="00954629" w:rsidP="0038085B">
            <w:pPr>
              <w:rPr>
                <w:rFonts w:cs="Calibri"/>
                <w:b/>
                <w:bCs/>
                <w:szCs w:val="22"/>
              </w:rPr>
            </w:pPr>
            <w:r w:rsidRPr="00384490">
              <w:rPr>
                <w:rFonts w:cs="Calibri"/>
                <w:b/>
                <w:bCs/>
                <w:szCs w:val="22"/>
              </w:rPr>
              <w:t>1x3x1500</w:t>
            </w:r>
          </w:p>
        </w:tc>
        <w:tc>
          <w:tcPr>
            <w:tcW w:w="1260" w:type="dxa"/>
            <w:tcBorders>
              <w:top w:val="nil"/>
              <w:left w:val="double" w:sz="6" w:space="0" w:color="auto"/>
              <w:bottom w:val="nil"/>
              <w:right w:val="double" w:sz="6" w:space="0" w:color="auto"/>
            </w:tcBorders>
            <w:noWrap/>
            <w:vAlign w:val="bottom"/>
          </w:tcPr>
          <w:p w14:paraId="6F77CC0E" w14:textId="77777777" w:rsidR="00954629" w:rsidRPr="00384490" w:rsidRDefault="00954629" w:rsidP="0038085B">
            <w:pPr>
              <w:rPr>
                <w:rFonts w:cs="Calibri"/>
                <w:b/>
                <w:bCs/>
                <w:szCs w:val="22"/>
              </w:rPr>
            </w:pPr>
            <w:r w:rsidRPr="00384490">
              <w:rPr>
                <w:rFonts w:cs="Calibri"/>
                <w:b/>
                <w:bCs/>
                <w:szCs w:val="22"/>
              </w:rPr>
              <w:t>2x3x1500</w:t>
            </w:r>
          </w:p>
        </w:tc>
        <w:tc>
          <w:tcPr>
            <w:tcW w:w="1260" w:type="dxa"/>
            <w:tcBorders>
              <w:top w:val="nil"/>
              <w:left w:val="double" w:sz="6" w:space="0" w:color="auto"/>
              <w:bottom w:val="nil"/>
              <w:right w:val="double" w:sz="6" w:space="0" w:color="auto"/>
            </w:tcBorders>
            <w:noWrap/>
            <w:vAlign w:val="bottom"/>
          </w:tcPr>
          <w:p w14:paraId="61DC178A" w14:textId="77777777" w:rsidR="00954629" w:rsidRPr="00384490" w:rsidRDefault="00954629" w:rsidP="0038085B">
            <w:pPr>
              <w:rPr>
                <w:rFonts w:cs="Calibri"/>
                <w:b/>
                <w:bCs/>
                <w:szCs w:val="22"/>
              </w:rPr>
            </w:pPr>
            <w:r w:rsidRPr="00384490">
              <w:rPr>
                <w:rFonts w:cs="Calibri"/>
                <w:b/>
                <w:bCs/>
                <w:szCs w:val="22"/>
              </w:rPr>
              <w:t>1x3x1250</w:t>
            </w:r>
          </w:p>
        </w:tc>
        <w:tc>
          <w:tcPr>
            <w:tcW w:w="1260" w:type="dxa"/>
            <w:tcBorders>
              <w:top w:val="nil"/>
              <w:left w:val="double" w:sz="6" w:space="0" w:color="auto"/>
              <w:bottom w:val="nil"/>
              <w:right w:val="double" w:sz="6" w:space="0" w:color="auto"/>
            </w:tcBorders>
            <w:noWrap/>
            <w:vAlign w:val="bottom"/>
          </w:tcPr>
          <w:p w14:paraId="537FFD0C" w14:textId="77777777" w:rsidR="00954629" w:rsidRPr="00384490" w:rsidRDefault="00954629" w:rsidP="0038085B">
            <w:pPr>
              <w:rPr>
                <w:rFonts w:cs="Calibri"/>
                <w:b/>
                <w:bCs/>
                <w:szCs w:val="22"/>
              </w:rPr>
            </w:pPr>
            <w:r w:rsidRPr="00384490">
              <w:rPr>
                <w:rFonts w:cs="Calibri"/>
                <w:b/>
                <w:bCs/>
                <w:szCs w:val="22"/>
              </w:rPr>
              <w:t>2x3x1250</w:t>
            </w:r>
          </w:p>
        </w:tc>
        <w:tc>
          <w:tcPr>
            <w:tcW w:w="1221" w:type="dxa"/>
            <w:tcBorders>
              <w:top w:val="nil"/>
              <w:left w:val="single" w:sz="4" w:space="0" w:color="auto"/>
              <w:bottom w:val="nil"/>
              <w:right w:val="double" w:sz="6" w:space="0" w:color="auto"/>
            </w:tcBorders>
            <w:noWrap/>
            <w:vAlign w:val="bottom"/>
          </w:tcPr>
          <w:p w14:paraId="701B8F1F" w14:textId="77777777" w:rsidR="00954629" w:rsidRPr="00384490" w:rsidRDefault="00954629" w:rsidP="0038085B">
            <w:pPr>
              <w:rPr>
                <w:rFonts w:cs="Calibri"/>
                <w:b/>
                <w:bCs/>
                <w:szCs w:val="22"/>
              </w:rPr>
            </w:pPr>
            <w:r w:rsidRPr="00384490">
              <w:rPr>
                <w:rFonts w:cs="Calibri"/>
                <w:b/>
                <w:bCs/>
                <w:szCs w:val="22"/>
              </w:rPr>
              <w:t>2x3x1250</w:t>
            </w:r>
          </w:p>
        </w:tc>
        <w:tc>
          <w:tcPr>
            <w:tcW w:w="1221" w:type="dxa"/>
            <w:tcBorders>
              <w:top w:val="nil"/>
              <w:left w:val="nil"/>
              <w:bottom w:val="nil"/>
              <w:right w:val="double" w:sz="6" w:space="0" w:color="auto"/>
            </w:tcBorders>
            <w:noWrap/>
            <w:vAlign w:val="bottom"/>
          </w:tcPr>
          <w:p w14:paraId="6C4E8953" w14:textId="77777777" w:rsidR="00954629" w:rsidRPr="00384490" w:rsidRDefault="00954629" w:rsidP="0038085B">
            <w:pPr>
              <w:rPr>
                <w:rFonts w:cs="Calibri"/>
                <w:b/>
                <w:bCs/>
                <w:szCs w:val="22"/>
              </w:rPr>
            </w:pPr>
            <w:r w:rsidRPr="00384490">
              <w:rPr>
                <w:rFonts w:cs="Calibri"/>
                <w:b/>
                <w:bCs/>
                <w:szCs w:val="22"/>
              </w:rPr>
              <w:t>1x3x1200</w:t>
            </w:r>
          </w:p>
        </w:tc>
      </w:tr>
      <w:tr w:rsidR="00954629" w:rsidRPr="00DA4C9A" w14:paraId="3F0080D7"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76566F56"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6CFA2EB9" w14:textId="77777777" w:rsidR="00954629" w:rsidRPr="00384490" w:rsidRDefault="00954629" w:rsidP="0038085B">
            <w:pPr>
              <w:rPr>
                <w:rFonts w:cs="Calibri"/>
                <w:b/>
                <w:bCs/>
                <w:szCs w:val="22"/>
              </w:rPr>
            </w:pPr>
            <w:r w:rsidRPr="00384490">
              <w:rPr>
                <w:rFonts w:cs="Calibri"/>
                <w:b/>
                <w:bCs/>
                <w:szCs w:val="22"/>
              </w:rPr>
              <w:t>2x3x1250</w:t>
            </w:r>
          </w:p>
        </w:tc>
        <w:tc>
          <w:tcPr>
            <w:tcW w:w="1260" w:type="dxa"/>
            <w:tcBorders>
              <w:top w:val="nil"/>
              <w:left w:val="double" w:sz="6" w:space="0" w:color="auto"/>
              <w:bottom w:val="nil"/>
              <w:right w:val="double" w:sz="6" w:space="0" w:color="auto"/>
            </w:tcBorders>
            <w:noWrap/>
            <w:vAlign w:val="bottom"/>
          </w:tcPr>
          <w:p w14:paraId="54DF7268" w14:textId="77777777" w:rsidR="00954629" w:rsidRPr="00384490" w:rsidRDefault="00954629" w:rsidP="0038085B">
            <w:pPr>
              <w:rPr>
                <w:rFonts w:cs="Calibri"/>
                <w:b/>
                <w:bCs/>
                <w:szCs w:val="22"/>
              </w:rPr>
            </w:pPr>
            <w:r w:rsidRPr="00384490">
              <w:rPr>
                <w:rFonts w:cs="Calibri"/>
                <w:b/>
                <w:bCs/>
                <w:szCs w:val="22"/>
              </w:rPr>
              <w:t>2x3x1250</w:t>
            </w:r>
          </w:p>
        </w:tc>
        <w:tc>
          <w:tcPr>
            <w:tcW w:w="1260" w:type="dxa"/>
            <w:tcBorders>
              <w:top w:val="nil"/>
              <w:left w:val="double" w:sz="6" w:space="0" w:color="auto"/>
              <w:bottom w:val="nil"/>
              <w:right w:val="double" w:sz="6" w:space="0" w:color="auto"/>
            </w:tcBorders>
            <w:noWrap/>
            <w:vAlign w:val="bottom"/>
          </w:tcPr>
          <w:p w14:paraId="1B34DBB9" w14:textId="77777777" w:rsidR="00954629" w:rsidRPr="00384490" w:rsidRDefault="00954629" w:rsidP="0038085B">
            <w:pPr>
              <w:rPr>
                <w:rFonts w:cs="Calibri"/>
                <w:b/>
                <w:bCs/>
                <w:szCs w:val="22"/>
              </w:rPr>
            </w:pPr>
            <w:r w:rsidRPr="00384490">
              <w:rPr>
                <w:rFonts w:cs="Calibri"/>
                <w:b/>
                <w:bCs/>
                <w:szCs w:val="22"/>
              </w:rPr>
              <w:t>1x3x1200</w:t>
            </w:r>
          </w:p>
        </w:tc>
        <w:tc>
          <w:tcPr>
            <w:tcW w:w="1260" w:type="dxa"/>
            <w:tcBorders>
              <w:top w:val="nil"/>
              <w:left w:val="double" w:sz="6" w:space="0" w:color="auto"/>
              <w:bottom w:val="nil"/>
              <w:right w:val="double" w:sz="6" w:space="0" w:color="auto"/>
            </w:tcBorders>
            <w:noWrap/>
            <w:vAlign w:val="bottom"/>
          </w:tcPr>
          <w:p w14:paraId="55DDF6D0"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single" w:sz="4" w:space="0" w:color="auto"/>
              <w:bottom w:val="nil"/>
              <w:right w:val="double" w:sz="6" w:space="0" w:color="auto"/>
            </w:tcBorders>
            <w:noWrap/>
            <w:vAlign w:val="bottom"/>
          </w:tcPr>
          <w:p w14:paraId="3F5262A7"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nil"/>
              <w:right w:val="double" w:sz="6" w:space="0" w:color="auto"/>
            </w:tcBorders>
            <w:noWrap/>
            <w:vAlign w:val="bottom"/>
          </w:tcPr>
          <w:p w14:paraId="569F7962" w14:textId="77777777" w:rsidR="00954629" w:rsidRPr="00384490" w:rsidRDefault="00954629" w:rsidP="0038085B">
            <w:pPr>
              <w:rPr>
                <w:rFonts w:cs="Calibri"/>
                <w:b/>
                <w:bCs/>
                <w:szCs w:val="22"/>
              </w:rPr>
            </w:pPr>
            <w:r w:rsidRPr="00384490">
              <w:rPr>
                <w:rFonts w:cs="Calibri"/>
                <w:b/>
                <w:bCs/>
                <w:szCs w:val="22"/>
              </w:rPr>
              <w:t>1x3x1250</w:t>
            </w:r>
          </w:p>
        </w:tc>
      </w:tr>
      <w:tr w:rsidR="00954629" w:rsidRPr="00DA4C9A" w14:paraId="27EF5B06"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115B8296"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7EAD7D18"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60A5024B"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3555EBC3" w14:textId="77777777" w:rsidR="00954629" w:rsidRPr="00384490" w:rsidRDefault="00954629" w:rsidP="0038085B">
            <w:pPr>
              <w:rPr>
                <w:rFonts w:cs="Calibri"/>
                <w:b/>
                <w:bCs/>
                <w:szCs w:val="22"/>
              </w:rPr>
            </w:pPr>
            <w:r w:rsidRPr="00384490">
              <w:rPr>
                <w:rFonts w:cs="Calibri"/>
                <w:b/>
                <w:bCs/>
                <w:szCs w:val="22"/>
              </w:rPr>
              <w:t> </w:t>
            </w:r>
          </w:p>
        </w:tc>
        <w:tc>
          <w:tcPr>
            <w:tcW w:w="1260" w:type="dxa"/>
            <w:tcBorders>
              <w:top w:val="nil"/>
              <w:left w:val="double" w:sz="6" w:space="0" w:color="auto"/>
              <w:bottom w:val="nil"/>
              <w:right w:val="double" w:sz="6" w:space="0" w:color="auto"/>
            </w:tcBorders>
            <w:noWrap/>
            <w:vAlign w:val="bottom"/>
          </w:tcPr>
          <w:p w14:paraId="3C425CA0"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single" w:sz="4" w:space="0" w:color="auto"/>
              <w:bottom w:val="nil"/>
              <w:right w:val="double" w:sz="6" w:space="0" w:color="auto"/>
            </w:tcBorders>
            <w:noWrap/>
            <w:vAlign w:val="bottom"/>
          </w:tcPr>
          <w:p w14:paraId="58E83639"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nil"/>
              <w:right w:val="double" w:sz="6" w:space="0" w:color="auto"/>
            </w:tcBorders>
            <w:noWrap/>
            <w:vAlign w:val="bottom"/>
          </w:tcPr>
          <w:p w14:paraId="5F750937"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6C31C958"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483B911"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nil"/>
              <w:right w:val="nil"/>
            </w:tcBorders>
            <w:noWrap/>
            <w:vAlign w:val="bottom"/>
          </w:tcPr>
          <w:p w14:paraId="6C5F8A61" w14:textId="77777777" w:rsidR="00954629" w:rsidRPr="00384490" w:rsidRDefault="00954629" w:rsidP="0038085B">
            <w:pPr>
              <w:rPr>
                <w:rFonts w:cs="Calibri"/>
                <w:szCs w:val="22"/>
              </w:rPr>
            </w:pPr>
          </w:p>
        </w:tc>
        <w:tc>
          <w:tcPr>
            <w:tcW w:w="1260" w:type="dxa"/>
            <w:tcBorders>
              <w:top w:val="nil"/>
              <w:left w:val="double" w:sz="6" w:space="0" w:color="auto"/>
              <w:bottom w:val="nil"/>
              <w:right w:val="double" w:sz="6" w:space="0" w:color="auto"/>
            </w:tcBorders>
            <w:noWrap/>
            <w:vAlign w:val="bottom"/>
          </w:tcPr>
          <w:p w14:paraId="284C96D6"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nil"/>
              <w:right w:val="nil"/>
            </w:tcBorders>
            <w:noWrap/>
            <w:vAlign w:val="bottom"/>
          </w:tcPr>
          <w:p w14:paraId="1D43634A" w14:textId="77777777" w:rsidR="00954629" w:rsidRPr="00384490" w:rsidRDefault="00954629" w:rsidP="0038085B">
            <w:pPr>
              <w:rPr>
                <w:rFonts w:cs="Calibri"/>
                <w:szCs w:val="22"/>
              </w:rPr>
            </w:pPr>
          </w:p>
        </w:tc>
        <w:tc>
          <w:tcPr>
            <w:tcW w:w="1260" w:type="dxa"/>
            <w:tcBorders>
              <w:top w:val="nil"/>
              <w:left w:val="double" w:sz="6" w:space="0" w:color="auto"/>
              <w:bottom w:val="nil"/>
              <w:right w:val="double" w:sz="6" w:space="0" w:color="auto"/>
            </w:tcBorders>
            <w:noWrap/>
            <w:vAlign w:val="bottom"/>
          </w:tcPr>
          <w:p w14:paraId="3D44D5AA" w14:textId="77777777" w:rsidR="00954629" w:rsidRPr="00384490" w:rsidRDefault="00954629" w:rsidP="0038085B">
            <w:pPr>
              <w:rPr>
                <w:rFonts w:cs="Calibri"/>
                <w:szCs w:val="22"/>
              </w:rPr>
            </w:pPr>
            <w:r w:rsidRPr="00384490">
              <w:rPr>
                <w:rFonts w:cs="Calibri"/>
                <w:szCs w:val="22"/>
              </w:rPr>
              <w:t> </w:t>
            </w:r>
          </w:p>
        </w:tc>
        <w:tc>
          <w:tcPr>
            <w:tcW w:w="1221" w:type="dxa"/>
            <w:tcBorders>
              <w:top w:val="nil"/>
              <w:left w:val="single" w:sz="4" w:space="0" w:color="auto"/>
              <w:bottom w:val="nil"/>
              <w:right w:val="double" w:sz="6" w:space="0" w:color="auto"/>
            </w:tcBorders>
            <w:noWrap/>
            <w:vAlign w:val="bottom"/>
          </w:tcPr>
          <w:p w14:paraId="14C5B50D"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nil"/>
              <w:right w:val="double" w:sz="6" w:space="0" w:color="auto"/>
            </w:tcBorders>
            <w:noWrap/>
            <w:vAlign w:val="bottom"/>
          </w:tcPr>
          <w:p w14:paraId="7FBF6279"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0A4C6B59" w14:textId="77777777">
        <w:trPr>
          <w:trHeight w:val="315"/>
        </w:trPr>
        <w:tc>
          <w:tcPr>
            <w:tcW w:w="1275" w:type="dxa"/>
            <w:tcBorders>
              <w:top w:val="nil"/>
              <w:left w:val="single" w:sz="12" w:space="0" w:color="auto"/>
              <w:bottom w:val="double" w:sz="6" w:space="0" w:color="auto"/>
              <w:right w:val="double" w:sz="6" w:space="0" w:color="auto"/>
            </w:tcBorders>
            <w:shd w:val="clear" w:color="auto" w:fill="C0C0C0"/>
            <w:noWrap/>
            <w:vAlign w:val="bottom"/>
          </w:tcPr>
          <w:p w14:paraId="4D062BE1"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noWrap/>
            <w:vAlign w:val="bottom"/>
          </w:tcPr>
          <w:p w14:paraId="00CE3AC6"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noWrap/>
            <w:vAlign w:val="bottom"/>
          </w:tcPr>
          <w:p w14:paraId="02B15DDA"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noWrap/>
            <w:vAlign w:val="bottom"/>
          </w:tcPr>
          <w:p w14:paraId="696A3635"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noWrap/>
            <w:vAlign w:val="bottom"/>
          </w:tcPr>
          <w:p w14:paraId="2AAE7591" w14:textId="77777777" w:rsidR="00954629" w:rsidRPr="00384490" w:rsidRDefault="00954629" w:rsidP="0038085B">
            <w:pPr>
              <w:rPr>
                <w:rFonts w:cs="Calibri"/>
                <w:szCs w:val="22"/>
              </w:rPr>
            </w:pPr>
            <w:r w:rsidRPr="00384490">
              <w:rPr>
                <w:rFonts w:cs="Calibri"/>
                <w:szCs w:val="22"/>
              </w:rPr>
              <w:t> </w:t>
            </w:r>
          </w:p>
        </w:tc>
        <w:tc>
          <w:tcPr>
            <w:tcW w:w="1221" w:type="dxa"/>
            <w:tcBorders>
              <w:top w:val="nil"/>
              <w:left w:val="single" w:sz="4" w:space="0" w:color="auto"/>
              <w:bottom w:val="double" w:sz="6" w:space="0" w:color="auto"/>
              <w:right w:val="double" w:sz="6" w:space="0" w:color="auto"/>
            </w:tcBorders>
            <w:noWrap/>
            <w:vAlign w:val="bottom"/>
          </w:tcPr>
          <w:p w14:paraId="01E112E5"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double" w:sz="6" w:space="0" w:color="auto"/>
              <w:right w:val="double" w:sz="6" w:space="0" w:color="auto"/>
            </w:tcBorders>
            <w:noWrap/>
            <w:vAlign w:val="bottom"/>
          </w:tcPr>
          <w:p w14:paraId="329E9F27"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13889E4F" w14:textId="77777777">
        <w:trPr>
          <w:trHeight w:val="330"/>
        </w:trPr>
        <w:tc>
          <w:tcPr>
            <w:tcW w:w="1275" w:type="dxa"/>
            <w:tcBorders>
              <w:top w:val="nil"/>
              <w:left w:val="single" w:sz="12" w:space="0" w:color="auto"/>
              <w:bottom w:val="double" w:sz="6" w:space="0" w:color="auto"/>
              <w:right w:val="double" w:sz="6" w:space="0" w:color="auto"/>
            </w:tcBorders>
            <w:shd w:val="thinDiagStripe" w:color="auto" w:fill="C0C0C0"/>
            <w:noWrap/>
            <w:vAlign w:val="bottom"/>
          </w:tcPr>
          <w:p w14:paraId="30BEE716"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shd w:val="thinDiagStripe" w:color="auto" w:fill="auto"/>
            <w:noWrap/>
            <w:vAlign w:val="bottom"/>
          </w:tcPr>
          <w:p w14:paraId="26B401D9"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62B7A6EA"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nil"/>
              <w:bottom w:val="double" w:sz="6" w:space="0" w:color="auto"/>
              <w:right w:val="nil"/>
            </w:tcBorders>
            <w:shd w:val="thinDiagStripe" w:color="auto" w:fill="auto"/>
            <w:noWrap/>
            <w:vAlign w:val="bottom"/>
          </w:tcPr>
          <w:p w14:paraId="3A8B4AFB" w14:textId="77777777" w:rsidR="00954629" w:rsidRPr="00384490" w:rsidRDefault="00954629" w:rsidP="0038085B">
            <w:pPr>
              <w:rPr>
                <w:rFonts w:cs="Calibri"/>
                <w:szCs w:val="22"/>
              </w:rPr>
            </w:pPr>
            <w:r w:rsidRPr="00384490">
              <w:rPr>
                <w:rFonts w:cs="Calibri"/>
                <w:szCs w:val="22"/>
              </w:rPr>
              <w:t> </w:t>
            </w:r>
          </w:p>
        </w:tc>
        <w:tc>
          <w:tcPr>
            <w:tcW w:w="1260" w:type="dxa"/>
            <w:tcBorders>
              <w:top w:val="nil"/>
              <w:left w:val="double" w:sz="6" w:space="0" w:color="auto"/>
              <w:bottom w:val="double" w:sz="6" w:space="0" w:color="auto"/>
              <w:right w:val="double" w:sz="6" w:space="0" w:color="auto"/>
            </w:tcBorders>
            <w:shd w:val="thinDiagStripe" w:color="auto" w:fill="auto"/>
            <w:noWrap/>
            <w:vAlign w:val="bottom"/>
          </w:tcPr>
          <w:p w14:paraId="0CC84F36" w14:textId="77777777" w:rsidR="00954629" w:rsidRPr="00384490" w:rsidRDefault="00954629" w:rsidP="0038085B">
            <w:pPr>
              <w:rPr>
                <w:rFonts w:cs="Calibri"/>
                <w:szCs w:val="22"/>
              </w:rPr>
            </w:pPr>
            <w:r w:rsidRPr="00384490">
              <w:rPr>
                <w:rFonts w:cs="Calibri"/>
                <w:szCs w:val="22"/>
              </w:rPr>
              <w:t> </w:t>
            </w:r>
          </w:p>
        </w:tc>
        <w:tc>
          <w:tcPr>
            <w:tcW w:w="1221" w:type="dxa"/>
            <w:tcBorders>
              <w:top w:val="nil"/>
              <w:left w:val="single" w:sz="4" w:space="0" w:color="auto"/>
              <w:bottom w:val="double" w:sz="6" w:space="0" w:color="auto"/>
              <w:right w:val="double" w:sz="6" w:space="0" w:color="auto"/>
            </w:tcBorders>
            <w:shd w:val="thinDiagStripe" w:color="auto" w:fill="auto"/>
            <w:noWrap/>
            <w:vAlign w:val="bottom"/>
          </w:tcPr>
          <w:p w14:paraId="7B937DCA" w14:textId="77777777" w:rsidR="00954629" w:rsidRPr="00384490" w:rsidRDefault="00954629" w:rsidP="0038085B">
            <w:pPr>
              <w:rPr>
                <w:rFonts w:cs="Calibri"/>
                <w:b/>
                <w:bCs/>
                <w:szCs w:val="22"/>
              </w:rPr>
            </w:pPr>
            <w:r w:rsidRPr="00384490">
              <w:rPr>
                <w:rFonts w:cs="Calibri"/>
                <w:b/>
                <w:bCs/>
                <w:szCs w:val="22"/>
              </w:rPr>
              <w:t> </w:t>
            </w:r>
          </w:p>
        </w:tc>
        <w:tc>
          <w:tcPr>
            <w:tcW w:w="1221" w:type="dxa"/>
            <w:tcBorders>
              <w:top w:val="nil"/>
              <w:left w:val="nil"/>
              <w:bottom w:val="double" w:sz="6" w:space="0" w:color="auto"/>
              <w:right w:val="double" w:sz="6" w:space="0" w:color="auto"/>
            </w:tcBorders>
            <w:shd w:val="thinDiagStripe" w:color="auto" w:fill="auto"/>
            <w:noWrap/>
            <w:vAlign w:val="bottom"/>
          </w:tcPr>
          <w:p w14:paraId="644DB0E8"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6F65753B" w14:textId="77777777">
        <w:trPr>
          <w:trHeight w:val="315"/>
        </w:trPr>
        <w:tc>
          <w:tcPr>
            <w:tcW w:w="1275" w:type="dxa"/>
            <w:tcBorders>
              <w:top w:val="nil"/>
              <w:left w:val="single" w:sz="12" w:space="0" w:color="auto"/>
              <w:bottom w:val="nil"/>
              <w:right w:val="double" w:sz="6" w:space="0" w:color="auto"/>
            </w:tcBorders>
            <w:shd w:val="clear" w:color="auto" w:fill="C0C0C0"/>
            <w:noWrap/>
            <w:vAlign w:val="bottom"/>
          </w:tcPr>
          <w:p w14:paraId="7B2DF0FF" w14:textId="77777777" w:rsidR="00954629" w:rsidRPr="00384490" w:rsidRDefault="00954629" w:rsidP="0038085B">
            <w:pPr>
              <w:rPr>
                <w:rFonts w:cs="Calibri"/>
                <w:b/>
                <w:bCs/>
                <w:szCs w:val="22"/>
              </w:rPr>
            </w:pPr>
            <w:r w:rsidRPr="00384490">
              <w:rPr>
                <w:rFonts w:cs="Calibri"/>
                <w:b/>
                <w:bCs/>
                <w:szCs w:val="22"/>
              </w:rPr>
              <w:t>0</w:t>
            </w:r>
          </w:p>
        </w:tc>
        <w:tc>
          <w:tcPr>
            <w:tcW w:w="1260" w:type="dxa"/>
            <w:tcBorders>
              <w:top w:val="nil"/>
              <w:left w:val="double" w:sz="6" w:space="0" w:color="auto"/>
              <w:bottom w:val="nil"/>
              <w:right w:val="double" w:sz="6" w:space="0" w:color="auto"/>
            </w:tcBorders>
            <w:noWrap/>
            <w:vAlign w:val="bottom"/>
          </w:tcPr>
          <w:p w14:paraId="2C835E99" w14:textId="77777777" w:rsidR="00954629" w:rsidRPr="00384490" w:rsidRDefault="00954629" w:rsidP="0038085B">
            <w:pPr>
              <w:rPr>
                <w:rFonts w:cs="Calibri"/>
                <w:b/>
                <w:bCs/>
                <w:szCs w:val="22"/>
              </w:rPr>
            </w:pPr>
            <w:r w:rsidRPr="00384490">
              <w:rPr>
                <w:rFonts w:cs="Calibri"/>
                <w:b/>
                <w:bCs/>
                <w:szCs w:val="22"/>
              </w:rPr>
              <w:t>21.850</w:t>
            </w:r>
          </w:p>
        </w:tc>
        <w:tc>
          <w:tcPr>
            <w:tcW w:w="1260" w:type="dxa"/>
            <w:tcBorders>
              <w:top w:val="nil"/>
              <w:left w:val="double" w:sz="6" w:space="0" w:color="auto"/>
              <w:bottom w:val="nil"/>
              <w:right w:val="double" w:sz="6" w:space="0" w:color="auto"/>
            </w:tcBorders>
            <w:noWrap/>
            <w:vAlign w:val="bottom"/>
          </w:tcPr>
          <w:p w14:paraId="46D0E614" w14:textId="77777777" w:rsidR="00954629" w:rsidRPr="00384490" w:rsidRDefault="00954629" w:rsidP="0038085B">
            <w:pPr>
              <w:rPr>
                <w:rFonts w:cs="Calibri"/>
                <w:b/>
                <w:bCs/>
                <w:szCs w:val="22"/>
              </w:rPr>
            </w:pPr>
            <w:r w:rsidRPr="00384490">
              <w:rPr>
                <w:rFonts w:cs="Calibri"/>
                <w:b/>
                <w:bCs/>
                <w:szCs w:val="22"/>
              </w:rPr>
              <w:t>23.100</w:t>
            </w:r>
          </w:p>
        </w:tc>
        <w:tc>
          <w:tcPr>
            <w:tcW w:w="1260" w:type="dxa"/>
            <w:tcBorders>
              <w:top w:val="nil"/>
              <w:left w:val="double" w:sz="6" w:space="0" w:color="auto"/>
              <w:bottom w:val="nil"/>
              <w:right w:val="double" w:sz="6" w:space="0" w:color="auto"/>
            </w:tcBorders>
            <w:noWrap/>
            <w:vAlign w:val="bottom"/>
          </w:tcPr>
          <w:p w14:paraId="57176694"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37C72963"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single" w:sz="4" w:space="0" w:color="auto"/>
              <w:bottom w:val="nil"/>
              <w:right w:val="double" w:sz="6" w:space="0" w:color="auto"/>
            </w:tcBorders>
            <w:noWrap/>
            <w:vAlign w:val="bottom"/>
          </w:tcPr>
          <w:p w14:paraId="6E8B8AD6" w14:textId="77777777" w:rsidR="00954629" w:rsidRPr="00384490" w:rsidRDefault="00954629" w:rsidP="0038085B">
            <w:pPr>
              <w:rPr>
                <w:rFonts w:cs="Calibri"/>
                <w:b/>
                <w:bCs/>
                <w:szCs w:val="22"/>
              </w:rPr>
            </w:pPr>
            <w:r w:rsidRPr="00384490">
              <w:rPr>
                <w:rFonts w:cs="Calibri"/>
                <w:b/>
                <w:bCs/>
                <w:szCs w:val="22"/>
              </w:rPr>
              <w:t>26.300</w:t>
            </w:r>
          </w:p>
        </w:tc>
        <w:tc>
          <w:tcPr>
            <w:tcW w:w="1221" w:type="dxa"/>
            <w:tcBorders>
              <w:top w:val="nil"/>
              <w:left w:val="nil"/>
              <w:bottom w:val="nil"/>
              <w:right w:val="double" w:sz="6" w:space="0" w:color="auto"/>
            </w:tcBorders>
            <w:noWrap/>
            <w:vAlign w:val="bottom"/>
          </w:tcPr>
          <w:p w14:paraId="7A5A25B4" w14:textId="77777777" w:rsidR="00954629" w:rsidRPr="00384490" w:rsidRDefault="00954629" w:rsidP="0038085B">
            <w:pPr>
              <w:rPr>
                <w:rFonts w:cs="Calibri"/>
                <w:b/>
                <w:bCs/>
                <w:szCs w:val="22"/>
              </w:rPr>
            </w:pPr>
            <w:r w:rsidRPr="00384490">
              <w:rPr>
                <w:rFonts w:cs="Calibri"/>
                <w:b/>
                <w:bCs/>
                <w:szCs w:val="22"/>
              </w:rPr>
              <w:t>27.950</w:t>
            </w:r>
          </w:p>
        </w:tc>
      </w:tr>
      <w:tr w:rsidR="00954629" w:rsidRPr="00DA4C9A" w14:paraId="5293429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24F489A" w14:textId="77777777" w:rsidR="00954629" w:rsidRPr="00384490" w:rsidRDefault="00954629" w:rsidP="0038085B">
            <w:pPr>
              <w:rPr>
                <w:rFonts w:cs="Calibri"/>
                <w:b/>
                <w:bCs/>
                <w:szCs w:val="22"/>
              </w:rPr>
            </w:pPr>
            <w:r w:rsidRPr="00384490">
              <w:rPr>
                <w:rFonts w:cs="Calibri"/>
                <w:b/>
                <w:bCs/>
                <w:szCs w:val="22"/>
              </w:rPr>
              <w:t>1</w:t>
            </w:r>
          </w:p>
        </w:tc>
        <w:tc>
          <w:tcPr>
            <w:tcW w:w="1260" w:type="dxa"/>
            <w:tcBorders>
              <w:top w:val="nil"/>
              <w:left w:val="double" w:sz="6" w:space="0" w:color="auto"/>
              <w:bottom w:val="nil"/>
              <w:right w:val="double" w:sz="6" w:space="0" w:color="auto"/>
            </w:tcBorders>
            <w:noWrap/>
            <w:vAlign w:val="bottom"/>
          </w:tcPr>
          <w:p w14:paraId="56A112A3" w14:textId="77777777" w:rsidR="00954629" w:rsidRPr="00384490" w:rsidRDefault="00954629" w:rsidP="0038085B">
            <w:pPr>
              <w:rPr>
                <w:rFonts w:cs="Calibri"/>
                <w:b/>
                <w:bCs/>
                <w:szCs w:val="22"/>
              </w:rPr>
            </w:pPr>
            <w:r w:rsidRPr="00384490">
              <w:rPr>
                <w:rFonts w:cs="Calibri"/>
                <w:b/>
                <w:bCs/>
                <w:szCs w:val="22"/>
              </w:rPr>
              <w:t>22.600</w:t>
            </w:r>
          </w:p>
        </w:tc>
        <w:tc>
          <w:tcPr>
            <w:tcW w:w="1260" w:type="dxa"/>
            <w:tcBorders>
              <w:top w:val="nil"/>
              <w:left w:val="double" w:sz="6" w:space="0" w:color="auto"/>
              <w:bottom w:val="nil"/>
              <w:right w:val="double" w:sz="6" w:space="0" w:color="auto"/>
            </w:tcBorders>
            <w:noWrap/>
            <w:vAlign w:val="bottom"/>
          </w:tcPr>
          <w:p w14:paraId="7C54D71F" w14:textId="77777777" w:rsidR="00954629" w:rsidRPr="00384490" w:rsidRDefault="00954629" w:rsidP="0038085B">
            <w:pPr>
              <w:rPr>
                <w:rFonts w:cs="Calibri"/>
                <w:b/>
                <w:bCs/>
                <w:szCs w:val="22"/>
              </w:rPr>
            </w:pPr>
            <w:r w:rsidRPr="00384490">
              <w:rPr>
                <w:rFonts w:cs="Calibri"/>
                <w:b/>
                <w:bCs/>
                <w:szCs w:val="22"/>
              </w:rPr>
              <w:t>23.800</w:t>
            </w:r>
          </w:p>
        </w:tc>
        <w:tc>
          <w:tcPr>
            <w:tcW w:w="1260" w:type="dxa"/>
            <w:tcBorders>
              <w:top w:val="nil"/>
              <w:left w:val="double" w:sz="6" w:space="0" w:color="auto"/>
              <w:bottom w:val="nil"/>
              <w:right w:val="double" w:sz="6" w:space="0" w:color="auto"/>
            </w:tcBorders>
            <w:noWrap/>
            <w:vAlign w:val="bottom"/>
          </w:tcPr>
          <w:p w14:paraId="5DCDAD48" w14:textId="77777777" w:rsidR="00954629" w:rsidRPr="00384490" w:rsidRDefault="00954629" w:rsidP="0038085B">
            <w:pPr>
              <w:rPr>
                <w:rFonts w:cs="Calibri"/>
                <w:b/>
                <w:bCs/>
                <w:szCs w:val="22"/>
              </w:rPr>
            </w:pPr>
            <w:r w:rsidRPr="00384490">
              <w:rPr>
                <w:rFonts w:cs="Calibri"/>
                <w:b/>
                <w:bCs/>
                <w:szCs w:val="22"/>
              </w:rPr>
              <w:t>24.800</w:t>
            </w:r>
          </w:p>
        </w:tc>
        <w:tc>
          <w:tcPr>
            <w:tcW w:w="1260" w:type="dxa"/>
            <w:tcBorders>
              <w:top w:val="nil"/>
              <w:left w:val="double" w:sz="6" w:space="0" w:color="auto"/>
              <w:bottom w:val="nil"/>
              <w:right w:val="double" w:sz="6" w:space="0" w:color="auto"/>
            </w:tcBorders>
            <w:noWrap/>
            <w:vAlign w:val="bottom"/>
          </w:tcPr>
          <w:p w14:paraId="367D8816" w14:textId="77777777" w:rsidR="00954629" w:rsidRPr="00384490" w:rsidRDefault="00954629" w:rsidP="0038085B">
            <w:pPr>
              <w:rPr>
                <w:rFonts w:cs="Calibri"/>
                <w:b/>
                <w:bCs/>
                <w:szCs w:val="22"/>
              </w:rPr>
            </w:pPr>
            <w:r w:rsidRPr="00384490">
              <w:rPr>
                <w:rFonts w:cs="Calibri"/>
                <w:b/>
                <w:bCs/>
                <w:szCs w:val="22"/>
              </w:rPr>
              <w:t>27.050</w:t>
            </w:r>
          </w:p>
        </w:tc>
        <w:tc>
          <w:tcPr>
            <w:tcW w:w="1221" w:type="dxa"/>
            <w:tcBorders>
              <w:top w:val="nil"/>
              <w:left w:val="single" w:sz="4" w:space="0" w:color="auto"/>
              <w:bottom w:val="nil"/>
              <w:right w:val="double" w:sz="6" w:space="0" w:color="auto"/>
            </w:tcBorders>
            <w:noWrap/>
            <w:vAlign w:val="bottom"/>
          </w:tcPr>
          <w:p w14:paraId="08DA812C" w14:textId="77777777" w:rsidR="00954629" w:rsidRPr="00384490" w:rsidRDefault="00954629" w:rsidP="0038085B">
            <w:pPr>
              <w:rPr>
                <w:rFonts w:cs="Calibri"/>
                <w:b/>
                <w:bCs/>
                <w:szCs w:val="22"/>
              </w:rPr>
            </w:pPr>
            <w:r w:rsidRPr="00384490">
              <w:rPr>
                <w:rFonts w:cs="Calibri"/>
                <w:b/>
                <w:bCs/>
                <w:szCs w:val="22"/>
              </w:rPr>
              <w:t>27.050</w:t>
            </w:r>
          </w:p>
        </w:tc>
        <w:tc>
          <w:tcPr>
            <w:tcW w:w="1221" w:type="dxa"/>
            <w:tcBorders>
              <w:top w:val="nil"/>
              <w:left w:val="nil"/>
              <w:bottom w:val="nil"/>
              <w:right w:val="double" w:sz="6" w:space="0" w:color="auto"/>
            </w:tcBorders>
            <w:noWrap/>
            <w:vAlign w:val="bottom"/>
          </w:tcPr>
          <w:p w14:paraId="419A2BE8" w14:textId="77777777" w:rsidR="00954629" w:rsidRPr="00384490" w:rsidRDefault="00954629" w:rsidP="0038085B">
            <w:pPr>
              <w:rPr>
                <w:rFonts w:cs="Calibri"/>
                <w:b/>
                <w:bCs/>
                <w:szCs w:val="22"/>
              </w:rPr>
            </w:pPr>
            <w:r w:rsidRPr="00384490">
              <w:rPr>
                <w:rFonts w:cs="Calibri"/>
                <w:b/>
                <w:bCs/>
                <w:szCs w:val="22"/>
              </w:rPr>
              <w:t>28.700</w:t>
            </w:r>
          </w:p>
        </w:tc>
      </w:tr>
      <w:tr w:rsidR="00954629" w:rsidRPr="00DA4C9A" w14:paraId="1C476A0D"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66E767D" w14:textId="77777777" w:rsidR="00954629" w:rsidRPr="00384490" w:rsidRDefault="00954629" w:rsidP="0038085B">
            <w:pPr>
              <w:rPr>
                <w:rFonts w:cs="Calibri"/>
                <w:b/>
                <w:bCs/>
                <w:szCs w:val="22"/>
              </w:rPr>
            </w:pPr>
            <w:r w:rsidRPr="00384490">
              <w:rPr>
                <w:rFonts w:cs="Calibri"/>
                <w:b/>
                <w:bCs/>
                <w:szCs w:val="22"/>
              </w:rPr>
              <w:t>2</w:t>
            </w:r>
          </w:p>
        </w:tc>
        <w:tc>
          <w:tcPr>
            <w:tcW w:w="1260" w:type="dxa"/>
            <w:tcBorders>
              <w:top w:val="nil"/>
              <w:left w:val="double" w:sz="6" w:space="0" w:color="auto"/>
              <w:bottom w:val="nil"/>
              <w:right w:val="double" w:sz="6" w:space="0" w:color="auto"/>
            </w:tcBorders>
            <w:noWrap/>
            <w:vAlign w:val="bottom"/>
          </w:tcPr>
          <w:p w14:paraId="06C49F3C" w14:textId="77777777" w:rsidR="00954629" w:rsidRPr="00384490" w:rsidRDefault="00954629" w:rsidP="0038085B">
            <w:pPr>
              <w:rPr>
                <w:rFonts w:cs="Calibri"/>
                <w:b/>
                <w:bCs/>
                <w:szCs w:val="22"/>
              </w:rPr>
            </w:pPr>
            <w:r w:rsidRPr="00384490">
              <w:rPr>
                <w:rFonts w:cs="Calibri"/>
                <w:b/>
                <w:bCs/>
                <w:szCs w:val="22"/>
              </w:rPr>
              <w:t>23.350</w:t>
            </w:r>
          </w:p>
        </w:tc>
        <w:tc>
          <w:tcPr>
            <w:tcW w:w="1260" w:type="dxa"/>
            <w:tcBorders>
              <w:top w:val="nil"/>
              <w:left w:val="double" w:sz="6" w:space="0" w:color="auto"/>
              <w:bottom w:val="nil"/>
              <w:right w:val="double" w:sz="6" w:space="0" w:color="auto"/>
            </w:tcBorders>
            <w:noWrap/>
            <w:vAlign w:val="bottom"/>
          </w:tcPr>
          <w:p w14:paraId="401D8428" w14:textId="77777777" w:rsidR="00954629" w:rsidRPr="00384490" w:rsidRDefault="00954629" w:rsidP="0038085B">
            <w:pPr>
              <w:rPr>
                <w:rFonts w:cs="Calibri"/>
                <w:b/>
                <w:bCs/>
                <w:szCs w:val="22"/>
              </w:rPr>
            </w:pPr>
            <w:r w:rsidRPr="00384490">
              <w:rPr>
                <w:rFonts w:cs="Calibri"/>
                <w:b/>
                <w:bCs/>
                <w:szCs w:val="22"/>
              </w:rPr>
              <w:t>24.550</w:t>
            </w:r>
          </w:p>
        </w:tc>
        <w:tc>
          <w:tcPr>
            <w:tcW w:w="1260" w:type="dxa"/>
            <w:tcBorders>
              <w:top w:val="nil"/>
              <w:left w:val="double" w:sz="6" w:space="0" w:color="auto"/>
              <w:bottom w:val="nil"/>
              <w:right w:val="double" w:sz="6" w:space="0" w:color="auto"/>
            </w:tcBorders>
            <w:noWrap/>
            <w:vAlign w:val="bottom"/>
          </w:tcPr>
          <w:p w14:paraId="4763D7AF"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double" w:sz="6" w:space="0" w:color="auto"/>
              <w:bottom w:val="nil"/>
              <w:right w:val="double" w:sz="6" w:space="0" w:color="auto"/>
            </w:tcBorders>
            <w:noWrap/>
            <w:vAlign w:val="bottom"/>
          </w:tcPr>
          <w:p w14:paraId="5C5636A7" w14:textId="77777777" w:rsidR="00954629" w:rsidRPr="00384490" w:rsidRDefault="00954629" w:rsidP="0038085B">
            <w:pPr>
              <w:rPr>
                <w:rFonts w:cs="Calibri"/>
                <w:b/>
                <w:bCs/>
                <w:szCs w:val="22"/>
              </w:rPr>
            </w:pPr>
            <w:r w:rsidRPr="00384490">
              <w:rPr>
                <w:rFonts w:cs="Calibri"/>
                <w:b/>
                <w:bCs/>
                <w:szCs w:val="22"/>
              </w:rPr>
              <w:t>27.800</w:t>
            </w:r>
          </w:p>
        </w:tc>
        <w:tc>
          <w:tcPr>
            <w:tcW w:w="1221" w:type="dxa"/>
            <w:tcBorders>
              <w:top w:val="nil"/>
              <w:left w:val="single" w:sz="4" w:space="0" w:color="auto"/>
              <w:bottom w:val="nil"/>
              <w:right w:val="double" w:sz="6" w:space="0" w:color="auto"/>
            </w:tcBorders>
            <w:noWrap/>
            <w:vAlign w:val="bottom"/>
          </w:tcPr>
          <w:p w14:paraId="727B9BF3" w14:textId="77777777" w:rsidR="00954629" w:rsidRPr="00384490" w:rsidRDefault="00954629" w:rsidP="0038085B">
            <w:pPr>
              <w:rPr>
                <w:rFonts w:cs="Calibri"/>
                <w:b/>
                <w:bCs/>
                <w:szCs w:val="22"/>
              </w:rPr>
            </w:pPr>
            <w:r w:rsidRPr="00384490">
              <w:rPr>
                <w:rFonts w:cs="Calibri"/>
                <w:b/>
                <w:bCs/>
                <w:szCs w:val="22"/>
              </w:rPr>
              <w:t>27.800</w:t>
            </w:r>
          </w:p>
        </w:tc>
        <w:tc>
          <w:tcPr>
            <w:tcW w:w="1221" w:type="dxa"/>
            <w:tcBorders>
              <w:top w:val="nil"/>
              <w:left w:val="nil"/>
              <w:bottom w:val="nil"/>
              <w:right w:val="double" w:sz="6" w:space="0" w:color="auto"/>
            </w:tcBorders>
            <w:noWrap/>
            <w:vAlign w:val="bottom"/>
          </w:tcPr>
          <w:p w14:paraId="0B1AC014" w14:textId="77777777" w:rsidR="00954629" w:rsidRPr="00384490" w:rsidRDefault="00954629" w:rsidP="0038085B">
            <w:pPr>
              <w:rPr>
                <w:rFonts w:cs="Calibri"/>
                <w:b/>
                <w:bCs/>
                <w:szCs w:val="22"/>
              </w:rPr>
            </w:pPr>
            <w:r w:rsidRPr="00384490">
              <w:rPr>
                <w:rFonts w:cs="Calibri"/>
                <w:b/>
                <w:bCs/>
                <w:szCs w:val="22"/>
              </w:rPr>
              <w:t>29.450</w:t>
            </w:r>
          </w:p>
        </w:tc>
      </w:tr>
      <w:tr w:rsidR="00954629" w:rsidRPr="00DA4C9A" w14:paraId="126CCA2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ABC43B2" w14:textId="77777777" w:rsidR="00954629" w:rsidRPr="00384490" w:rsidRDefault="00954629" w:rsidP="0038085B">
            <w:pPr>
              <w:rPr>
                <w:rFonts w:cs="Calibri"/>
                <w:b/>
                <w:bCs/>
                <w:szCs w:val="22"/>
              </w:rPr>
            </w:pPr>
            <w:r w:rsidRPr="00384490">
              <w:rPr>
                <w:rFonts w:cs="Calibri"/>
                <w:b/>
                <w:bCs/>
                <w:szCs w:val="22"/>
              </w:rPr>
              <w:t>3</w:t>
            </w:r>
          </w:p>
        </w:tc>
        <w:tc>
          <w:tcPr>
            <w:tcW w:w="1260" w:type="dxa"/>
            <w:tcBorders>
              <w:top w:val="nil"/>
              <w:left w:val="double" w:sz="6" w:space="0" w:color="auto"/>
              <w:bottom w:val="nil"/>
              <w:right w:val="double" w:sz="6" w:space="0" w:color="auto"/>
            </w:tcBorders>
            <w:noWrap/>
            <w:vAlign w:val="bottom"/>
          </w:tcPr>
          <w:p w14:paraId="237DEEBD"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313C91DE" w14:textId="77777777" w:rsidR="00954629" w:rsidRPr="00384490" w:rsidRDefault="00954629" w:rsidP="0038085B">
            <w:pPr>
              <w:rPr>
                <w:rFonts w:cs="Calibri"/>
                <w:b/>
                <w:bCs/>
                <w:szCs w:val="22"/>
              </w:rPr>
            </w:pPr>
            <w:r w:rsidRPr="00384490">
              <w:rPr>
                <w:rFonts w:cs="Calibri"/>
                <w:b/>
                <w:bCs/>
                <w:szCs w:val="22"/>
              </w:rPr>
              <w:t>25.300</w:t>
            </w:r>
          </w:p>
        </w:tc>
        <w:tc>
          <w:tcPr>
            <w:tcW w:w="1260" w:type="dxa"/>
            <w:tcBorders>
              <w:top w:val="nil"/>
              <w:left w:val="double" w:sz="6" w:space="0" w:color="auto"/>
              <w:bottom w:val="nil"/>
              <w:right w:val="double" w:sz="6" w:space="0" w:color="auto"/>
            </w:tcBorders>
            <w:noWrap/>
            <w:vAlign w:val="bottom"/>
          </w:tcPr>
          <w:p w14:paraId="7BB4B6E1" w14:textId="77777777" w:rsidR="00954629" w:rsidRPr="00384490" w:rsidRDefault="00954629" w:rsidP="0038085B">
            <w:pPr>
              <w:rPr>
                <w:rFonts w:cs="Calibri"/>
                <w:b/>
                <w:bCs/>
                <w:szCs w:val="22"/>
              </w:rPr>
            </w:pPr>
            <w:r w:rsidRPr="00384490">
              <w:rPr>
                <w:rFonts w:cs="Calibri"/>
                <w:b/>
                <w:bCs/>
                <w:szCs w:val="22"/>
              </w:rPr>
              <w:t>26.300</w:t>
            </w:r>
          </w:p>
        </w:tc>
        <w:tc>
          <w:tcPr>
            <w:tcW w:w="1260" w:type="dxa"/>
            <w:tcBorders>
              <w:top w:val="nil"/>
              <w:left w:val="double" w:sz="6" w:space="0" w:color="auto"/>
              <w:bottom w:val="nil"/>
              <w:right w:val="double" w:sz="6" w:space="0" w:color="auto"/>
            </w:tcBorders>
            <w:noWrap/>
            <w:vAlign w:val="bottom"/>
          </w:tcPr>
          <w:p w14:paraId="5ED8CFA5"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single" w:sz="4" w:space="0" w:color="auto"/>
              <w:bottom w:val="nil"/>
              <w:right w:val="double" w:sz="6" w:space="0" w:color="auto"/>
            </w:tcBorders>
            <w:noWrap/>
            <w:vAlign w:val="bottom"/>
          </w:tcPr>
          <w:p w14:paraId="3EA2DB29"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nil"/>
              <w:bottom w:val="nil"/>
              <w:right w:val="double" w:sz="6" w:space="0" w:color="auto"/>
            </w:tcBorders>
            <w:noWrap/>
            <w:vAlign w:val="bottom"/>
          </w:tcPr>
          <w:p w14:paraId="08BE9528" w14:textId="77777777" w:rsidR="00954629" w:rsidRPr="00384490" w:rsidRDefault="00954629" w:rsidP="0038085B">
            <w:pPr>
              <w:rPr>
                <w:rFonts w:cs="Calibri"/>
                <w:b/>
                <w:bCs/>
                <w:szCs w:val="22"/>
              </w:rPr>
            </w:pPr>
            <w:r w:rsidRPr="00384490">
              <w:rPr>
                <w:rFonts w:cs="Calibri"/>
                <w:b/>
                <w:bCs/>
                <w:szCs w:val="22"/>
              </w:rPr>
              <w:t>30.200</w:t>
            </w:r>
          </w:p>
        </w:tc>
      </w:tr>
      <w:tr w:rsidR="00954629" w:rsidRPr="00DA4C9A" w14:paraId="6C11E955"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29494A8" w14:textId="77777777" w:rsidR="00954629" w:rsidRPr="00384490" w:rsidRDefault="00954629" w:rsidP="0038085B">
            <w:pPr>
              <w:rPr>
                <w:rFonts w:cs="Calibri"/>
                <w:b/>
                <w:bCs/>
                <w:szCs w:val="22"/>
              </w:rPr>
            </w:pPr>
            <w:r w:rsidRPr="00384490">
              <w:rPr>
                <w:rFonts w:cs="Calibri"/>
                <w:b/>
                <w:bCs/>
                <w:szCs w:val="22"/>
              </w:rPr>
              <w:t>4</w:t>
            </w:r>
          </w:p>
        </w:tc>
        <w:tc>
          <w:tcPr>
            <w:tcW w:w="1260" w:type="dxa"/>
            <w:tcBorders>
              <w:top w:val="nil"/>
              <w:left w:val="double" w:sz="6" w:space="0" w:color="auto"/>
              <w:bottom w:val="nil"/>
              <w:right w:val="double" w:sz="6" w:space="0" w:color="auto"/>
            </w:tcBorders>
            <w:noWrap/>
            <w:vAlign w:val="bottom"/>
          </w:tcPr>
          <w:p w14:paraId="4917E458"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double" w:sz="6" w:space="0" w:color="auto"/>
              <w:bottom w:val="nil"/>
              <w:right w:val="double" w:sz="6" w:space="0" w:color="auto"/>
            </w:tcBorders>
            <w:noWrap/>
            <w:vAlign w:val="bottom"/>
          </w:tcPr>
          <w:p w14:paraId="349FF2CA" w14:textId="77777777" w:rsidR="00954629" w:rsidRPr="00384490" w:rsidRDefault="00954629" w:rsidP="0038085B">
            <w:pPr>
              <w:rPr>
                <w:rFonts w:cs="Calibri"/>
                <w:b/>
                <w:bCs/>
                <w:szCs w:val="22"/>
              </w:rPr>
            </w:pPr>
            <w:r w:rsidRPr="00384490">
              <w:rPr>
                <w:rFonts w:cs="Calibri"/>
                <w:b/>
                <w:bCs/>
                <w:szCs w:val="22"/>
              </w:rPr>
              <w:t>25.300</w:t>
            </w:r>
          </w:p>
        </w:tc>
        <w:tc>
          <w:tcPr>
            <w:tcW w:w="1260" w:type="dxa"/>
            <w:tcBorders>
              <w:top w:val="nil"/>
              <w:left w:val="double" w:sz="6" w:space="0" w:color="auto"/>
              <w:bottom w:val="nil"/>
              <w:right w:val="double" w:sz="6" w:space="0" w:color="auto"/>
            </w:tcBorders>
            <w:noWrap/>
            <w:vAlign w:val="bottom"/>
          </w:tcPr>
          <w:p w14:paraId="7731FBA8" w14:textId="77777777" w:rsidR="00954629" w:rsidRPr="00384490" w:rsidRDefault="00954629" w:rsidP="0038085B">
            <w:pPr>
              <w:rPr>
                <w:rFonts w:cs="Calibri"/>
                <w:b/>
                <w:bCs/>
                <w:szCs w:val="22"/>
              </w:rPr>
            </w:pPr>
            <w:r w:rsidRPr="00384490">
              <w:rPr>
                <w:rFonts w:cs="Calibri"/>
                <w:b/>
                <w:bCs/>
                <w:szCs w:val="22"/>
              </w:rPr>
              <w:t>26.300</w:t>
            </w:r>
          </w:p>
        </w:tc>
        <w:tc>
          <w:tcPr>
            <w:tcW w:w="1260" w:type="dxa"/>
            <w:tcBorders>
              <w:top w:val="nil"/>
              <w:left w:val="double" w:sz="6" w:space="0" w:color="auto"/>
              <w:bottom w:val="nil"/>
              <w:right w:val="double" w:sz="6" w:space="0" w:color="auto"/>
            </w:tcBorders>
            <w:noWrap/>
            <w:vAlign w:val="bottom"/>
          </w:tcPr>
          <w:p w14:paraId="539058C9"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single" w:sz="4" w:space="0" w:color="auto"/>
              <w:bottom w:val="nil"/>
              <w:right w:val="double" w:sz="6" w:space="0" w:color="auto"/>
            </w:tcBorders>
            <w:noWrap/>
            <w:vAlign w:val="bottom"/>
          </w:tcPr>
          <w:p w14:paraId="63AB017E"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nil"/>
              <w:bottom w:val="nil"/>
              <w:right w:val="double" w:sz="6" w:space="0" w:color="auto"/>
            </w:tcBorders>
            <w:noWrap/>
            <w:vAlign w:val="bottom"/>
          </w:tcPr>
          <w:p w14:paraId="32651CE2" w14:textId="77777777" w:rsidR="00954629" w:rsidRPr="00384490" w:rsidRDefault="00954629" w:rsidP="0038085B">
            <w:pPr>
              <w:rPr>
                <w:rFonts w:cs="Calibri"/>
                <w:b/>
                <w:bCs/>
                <w:szCs w:val="22"/>
              </w:rPr>
            </w:pPr>
            <w:r w:rsidRPr="00384490">
              <w:rPr>
                <w:rFonts w:cs="Calibri"/>
                <w:b/>
                <w:bCs/>
                <w:szCs w:val="22"/>
              </w:rPr>
              <w:t>30.200</w:t>
            </w:r>
          </w:p>
        </w:tc>
      </w:tr>
      <w:tr w:rsidR="00954629" w:rsidRPr="00DA4C9A" w14:paraId="3BB198B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6315CEA" w14:textId="77777777" w:rsidR="00954629" w:rsidRPr="00384490" w:rsidRDefault="00954629" w:rsidP="0038085B">
            <w:pPr>
              <w:rPr>
                <w:rFonts w:cs="Calibri"/>
                <w:b/>
                <w:bCs/>
                <w:szCs w:val="22"/>
              </w:rPr>
            </w:pPr>
            <w:r w:rsidRPr="00384490">
              <w:rPr>
                <w:rFonts w:cs="Calibri"/>
                <w:b/>
                <w:bCs/>
                <w:szCs w:val="22"/>
              </w:rPr>
              <w:t>5</w:t>
            </w:r>
          </w:p>
        </w:tc>
        <w:tc>
          <w:tcPr>
            <w:tcW w:w="1260" w:type="dxa"/>
            <w:tcBorders>
              <w:top w:val="nil"/>
              <w:left w:val="double" w:sz="6" w:space="0" w:color="auto"/>
              <w:bottom w:val="nil"/>
              <w:right w:val="double" w:sz="6" w:space="0" w:color="auto"/>
            </w:tcBorders>
            <w:noWrap/>
            <w:vAlign w:val="bottom"/>
          </w:tcPr>
          <w:p w14:paraId="2EC63A60" w14:textId="77777777" w:rsidR="00954629" w:rsidRPr="00384490" w:rsidRDefault="00954629" w:rsidP="0038085B">
            <w:pPr>
              <w:rPr>
                <w:rFonts w:cs="Calibri"/>
                <w:b/>
                <w:bCs/>
                <w:szCs w:val="22"/>
              </w:rPr>
            </w:pPr>
            <w:r w:rsidRPr="00384490">
              <w:rPr>
                <w:rFonts w:cs="Calibri"/>
                <w:b/>
                <w:bCs/>
                <w:szCs w:val="22"/>
              </w:rPr>
              <w:t>24.050</w:t>
            </w:r>
          </w:p>
        </w:tc>
        <w:tc>
          <w:tcPr>
            <w:tcW w:w="1260" w:type="dxa"/>
            <w:tcBorders>
              <w:top w:val="nil"/>
              <w:left w:val="nil"/>
              <w:bottom w:val="nil"/>
              <w:right w:val="nil"/>
            </w:tcBorders>
            <w:noWrap/>
            <w:vAlign w:val="bottom"/>
          </w:tcPr>
          <w:p w14:paraId="05BA45A7" w14:textId="77777777" w:rsidR="00954629" w:rsidRPr="00384490" w:rsidRDefault="00954629" w:rsidP="0038085B">
            <w:pPr>
              <w:rPr>
                <w:rFonts w:cs="Calibri"/>
                <w:b/>
                <w:bCs/>
                <w:szCs w:val="22"/>
              </w:rPr>
            </w:pPr>
            <w:r w:rsidRPr="00384490">
              <w:rPr>
                <w:rFonts w:cs="Calibri"/>
                <w:b/>
                <w:bCs/>
                <w:szCs w:val="22"/>
              </w:rPr>
              <w:t>25.300</w:t>
            </w:r>
          </w:p>
        </w:tc>
        <w:tc>
          <w:tcPr>
            <w:tcW w:w="1260" w:type="dxa"/>
            <w:tcBorders>
              <w:top w:val="nil"/>
              <w:left w:val="double" w:sz="6" w:space="0" w:color="auto"/>
              <w:bottom w:val="nil"/>
              <w:right w:val="double" w:sz="6" w:space="0" w:color="auto"/>
            </w:tcBorders>
            <w:noWrap/>
            <w:vAlign w:val="bottom"/>
          </w:tcPr>
          <w:p w14:paraId="560EC3CD" w14:textId="77777777" w:rsidR="00954629" w:rsidRPr="00384490" w:rsidRDefault="00954629" w:rsidP="0038085B">
            <w:pPr>
              <w:rPr>
                <w:rFonts w:cs="Calibri"/>
                <w:b/>
                <w:bCs/>
                <w:szCs w:val="22"/>
              </w:rPr>
            </w:pPr>
            <w:r w:rsidRPr="00384490">
              <w:rPr>
                <w:rFonts w:cs="Calibri"/>
                <w:b/>
                <w:bCs/>
                <w:szCs w:val="22"/>
              </w:rPr>
              <w:t>26.300</w:t>
            </w:r>
          </w:p>
        </w:tc>
        <w:tc>
          <w:tcPr>
            <w:tcW w:w="1260" w:type="dxa"/>
            <w:tcBorders>
              <w:top w:val="nil"/>
              <w:left w:val="double" w:sz="6" w:space="0" w:color="auto"/>
              <w:bottom w:val="nil"/>
              <w:right w:val="double" w:sz="6" w:space="0" w:color="auto"/>
            </w:tcBorders>
            <w:noWrap/>
            <w:vAlign w:val="bottom"/>
          </w:tcPr>
          <w:p w14:paraId="0F7A68CA"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single" w:sz="4" w:space="0" w:color="auto"/>
              <w:bottom w:val="nil"/>
              <w:right w:val="double" w:sz="6" w:space="0" w:color="auto"/>
            </w:tcBorders>
            <w:noWrap/>
            <w:vAlign w:val="bottom"/>
          </w:tcPr>
          <w:p w14:paraId="6612D4A3" w14:textId="77777777" w:rsidR="00954629" w:rsidRPr="00384490" w:rsidRDefault="00954629" w:rsidP="0038085B">
            <w:pPr>
              <w:rPr>
                <w:rFonts w:cs="Calibri"/>
                <w:b/>
                <w:bCs/>
                <w:szCs w:val="22"/>
              </w:rPr>
            </w:pPr>
            <w:r w:rsidRPr="00384490">
              <w:rPr>
                <w:rFonts w:cs="Calibri"/>
                <w:b/>
                <w:bCs/>
                <w:szCs w:val="22"/>
              </w:rPr>
              <w:t>28.550</w:t>
            </w:r>
          </w:p>
        </w:tc>
        <w:tc>
          <w:tcPr>
            <w:tcW w:w="1221" w:type="dxa"/>
            <w:tcBorders>
              <w:top w:val="nil"/>
              <w:left w:val="nil"/>
              <w:bottom w:val="nil"/>
              <w:right w:val="double" w:sz="6" w:space="0" w:color="auto"/>
            </w:tcBorders>
            <w:noWrap/>
            <w:vAlign w:val="bottom"/>
          </w:tcPr>
          <w:p w14:paraId="7B746773" w14:textId="77777777" w:rsidR="00954629" w:rsidRPr="00384490" w:rsidRDefault="00954629" w:rsidP="0038085B">
            <w:pPr>
              <w:rPr>
                <w:rFonts w:cs="Calibri"/>
                <w:b/>
                <w:bCs/>
                <w:szCs w:val="22"/>
              </w:rPr>
            </w:pPr>
            <w:r w:rsidRPr="00384490">
              <w:rPr>
                <w:rFonts w:cs="Calibri"/>
                <w:b/>
                <w:bCs/>
                <w:szCs w:val="22"/>
              </w:rPr>
              <w:t>30.200</w:t>
            </w:r>
          </w:p>
        </w:tc>
      </w:tr>
      <w:tr w:rsidR="00954629" w:rsidRPr="00DA4C9A" w14:paraId="776DFBAF"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73D9581" w14:textId="77777777" w:rsidR="00954629" w:rsidRPr="00384490" w:rsidRDefault="00954629" w:rsidP="0038085B">
            <w:pPr>
              <w:rPr>
                <w:rFonts w:cs="Calibri"/>
                <w:b/>
                <w:bCs/>
                <w:szCs w:val="22"/>
              </w:rPr>
            </w:pPr>
            <w:r w:rsidRPr="00384490">
              <w:rPr>
                <w:rFonts w:cs="Calibri"/>
                <w:b/>
                <w:bCs/>
                <w:szCs w:val="22"/>
              </w:rPr>
              <w:t>6</w:t>
            </w:r>
          </w:p>
        </w:tc>
        <w:tc>
          <w:tcPr>
            <w:tcW w:w="1260" w:type="dxa"/>
            <w:tcBorders>
              <w:top w:val="nil"/>
              <w:left w:val="double" w:sz="6" w:space="0" w:color="auto"/>
              <w:bottom w:val="nil"/>
              <w:right w:val="double" w:sz="6" w:space="0" w:color="auto"/>
            </w:tcBorders>
            <w:noWrap/>
            <w:vAlign w:val="bottom"/>
          </w:tcPr>
          <w:p w14:paraId="009D3F99"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nil"/>
              <w:bottom w:val="nil"/>
              <w:right w:val="nil"/>
            </w:tcBorders>
            <w:noWrap/>
            <w:vAlign w:val="bottom"/>
          </w:tcPr>
          <w:p w14:paraId="2B9D79DE" w14:textId="77777777" w:rsidR="00954629" w:rsidRPr="00384490" w:rsidRDefault="00954629" w:rsidP="0038085B">
            <w:pPr>
              <w:rPr>
                <w:rFonts w:cs="Calibri"/>
                <w:b/>
                <w:bCs/>
                <w:szCs w:val="22"/>
              </w:rPr>
            </w:pPr>
            <w:r w:rsidRPr="00384490">
              <w:rPr>
                <w:rFonts w:cs="Calibri"/>
                <w:b/>
                <w:bCs/>
                <w:szCs w:val="22"/>
              </w:rPr>
              <w:t>26.800</w:t>
            </w:r>
          </w:p>
        </w:tc>
        <w:tc>
          <w:tcPr>
            <w:tcW w:w="1260" w:type="dxa"/>
            <w:tcBorders>
              <w:top w:val="nil"/>
              <w:left w:val="double" w:sz="6" w:space="0" w:color="auto"/>
              <w:bottom w:val="nil"/>
              <w:right w:val="double" w:sz="6" w:space="0" w:color="auto"/>
            </w:tcBorders>
            <w:noWrap/>
            <w:vAlign w:val="bottom"/>
          </w:tcPr>
          <w:p w14:paraId="535916B6" w14:textId="77777777" w:rsidR="00954629" w:rsidRPr="00384490" w:rsidRDefault="00954629" w:rsidP="0038085B">
            <w:pPr>
              <w:rPr>
                <w:rFonts w:cs="Calibri"/>
                <w:b/>
                <w:bCs/>
                <w:szCs w:val="22"/>
              </w:rPr>
            </w:pPr>
            <w:r w:rsidRPr="00384490">
              <w:rPr>
                <w:rFonts w:cs="Calibri"/>
                <w:b/>
                <w:bCs/>
                <w:szCs w:val="22"/>
              </w:rPr>
              <w:t>27.800</w:t>
            </w:r>
          </w:p>
        </w:tc>
        <w:tc>
          <w:tcPr>
            <w:tcW w:w="1260" w:type="dxa"/>
            <w:tcBorders>
              <w:top w:val="nil"/>
              <w:left w:val="double" w:sz="6" w:space="0" w:color="auto"/>
              <w:bottom w:val="nil"/>
              <w:right w:val="double" w:sz="6" w:space="0" w:color="auto"/>
            </w:tcBorders>
            <w:noWrap/>
            <w:vAlign w:val="bottom"/>
          </w:tcPr>
          <w:p w14:paraId="1BC91A06"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single" w:sz="4" w:space="0" w:color="auto"/>
              <w:bottom w:val="nil"/>
              <w:right w:val="double" w:sz="6" w:space="0" w:color="auto"/>
            </w:tcBorders>
            <w:noWrap/>
            <w:vAlign w:val="bottom"/>
          </w:tcPr>
          <w:p w14:paraId="0CF82882"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nil"/>
              <w:bottom w:val="nil"/>
              <w:right w:val="double" w:sz="6" w:space="0" w:color="auto"/>
            </w:tcBorders>
            <w:noWrap/>
            <w:vAlign w:val="bottom"/>
          </w:tcPr>
          <w:p w14:paraId="2736ABEA" w14:textId="77777777" w:rsidR="00954629" w:rsidRPr="00384490" w:rsidRDefault="00954629" w:rsidP="0038085B">
            <w:pPr>
              <w:rPr>
                <w:rFonts w:cs="Calibri"/>
                <w:b/>
                <w:bCs/>
                <w:szCs w:val="22"/>
              </w:rPr>
            </w:pPr>
            <w:r w:rsidRPr="00384490">
              <w:rPr>
                <w:rFonts w:cs="Calibri"/>
                <w:b/>
                <w:bCs/>
                <w:szCs w:val="22"/>
              </w:rPr>
              <w:t>31.700</w:t>
            </w:r>
          </w:p>
        </w:tc>
      </w:tr>
      <w:tr w:rsidR="00954629" w:rsidRPr="00DA4C9A" w14:paraId="0610E082"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15D53F2" w14:textId="77777777" w:rsidR="00954629" w:rsidRPr="00384490" w:rsidRDefault="00954629" w:rsidP="0038085B">
            <w:pPr>
              <w:rPr>
                <w:rFonts w:cs="Calibri"/>
                <w:b/>
                <w:bCs/>
                <w:szCs w:val="22"/>
              </w:rPr>
            </w:pPr>
            <w:r w:rsidRPr="00384490">
              <w:rPr>
                <w:rFonts w:cs="Calibri"/>
                <w:b/>
                <w:bCs/>
                <w:szCs w:val="22"/>
              </w:rPr>
              <w:t>7</w:t>
            </w:r>
          </w:p>
        </w:tc>
        <w:tc>
          <w:tcPr>
            <w:tcW w:w="1260" w:type="dxa"/>
            <w:tcBorders>
              <w:top w:val="nil"/>
              <w:left w:val="double" w:sz="6" w:space="0" w:color="auto"/>
              <w:bottom w:val="nil"/>
              <w:right w:val="double" w:sz="6" w:space="0" w:color="auto"/>
            </w:tcBorders>
            <w:noWrap/>
            <w:vAlign w:val="bottom"/>
          </w:tcPr>
          <w:p w14:paraId="046A4FFF"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nil"/>
              <w:bottom w:val="nil"/>
              <w:right w:val="nil"/>
            </w:tcBorders>
            <w:noWrap/>
            <w:vAlign w:val="bottom"/>
          </w:tcPr>
          <w:p w14:paraId="7D8B9E62" w14:textId="77777777" w:rsidR="00954629" w:rsidRPr="00384490" w:rsidRDefault="00954629" w:rsidP="0038085B">
            <w:pPr>
              <w:rPr>
                <w:rFonts w:cs="Calibri"/>
                <w:b/>
                <w:bCs/>
                <w:szCs w:val="22"/>
              </w:rPr>
            </w:pPr>
            <w:r w:rsidRPr="00384490">
              <w:rPr>
                <w:rFonts w:cs="Calibri"/>
                <w:b/>
                <w:bCs/>
                <w:szCs w:val="22"/>
              </w:rPr>
              <w:t>26.800</w:t>
            </w:r>
          </w:p>
        </w:tc>
        <w:tc>
          <w:tcPr>
            <w:tcW w:w="1260" w:type="dxa"/>
            <w:tcBorders>
              <w:top w:val="nil"/>
              <w:left w:val="double" w:sz="6" w:space="0" w:color="auto"/>
              <w:bottom w:val="nil"/>
              <w:right w:val="double" w:sz="6" w:space="0" w:color="auto"/>
            </w:tcBorders>
            <w:noWrap/>
            <w:vAlign w:val="bottom"/>
          </w:tcPr>
          <w:p w14:paraId="70481101" w14:textId="77777777" w:rsidR="00954629" w:rsidRPr="00384490" w:rsidRDefault="00954629" w:rsidP="0038085B">
            <w:pPr>
              <w:rPr>
                <w:rFonts w:cs="Calibri"/>
                <w:b/>
                <w:bCs/>
                <w:szCs w:val="22"/>
              </w:rPr>
            </w:pPr>
            <w:r w:rsidRPr="00384490">
              <w:rPr>
                <w:rFonts w:cs="Calibri"/>
                <w:b/>
                <w:bCs/>
                <w:szCs w:val="22"/>
              </w:rPr>
              <w:t>27.800</w:t>
            </w:r>
          </w:p>
        </w:tc>
        <w:tc>
          <w:tcPr>
            <w:tcW w:w="1260" w:type="dxa"/>
            <w:tcBorders>
              <w:top w:val="nil"/>
              <w:left w:val="double" w:sz="6" w:space="0" w:color="auto"/>
              <w:bottom w:val="nil"/>
              <w:right w:val="double" w:sz="6" w:space="0" w:color="auto"/>
            </w:tcBorders>
            <w:noWrap/>
            <w:vAlign w:val="bottom"/>
          </w:tcPr>
          <w:p w14:paraId="17C159DD"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single" w:sz="4" w:space="0" w:color="auto"/>
              <w:bottom w:val="nil"/>
              <w:right w:val="double" w:sz="6" w:space="0" w:color="auto"/>
            </w:tcBorders>
            <w:noWrap/>
            <w:vAlign w:val="bottom"/>
          </w:tcPr>
          <w:p w14:paraId="6FA1288E"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nil"/>
              <w:bottom w:val="nil"/>
              <w:right w:val="double" w:sz="6" w:space="0" w:color="auto"/>
            </w:tcBorders>
            <w:noWrap/>
            <w:vAlign w:val="bottom"/>
          </w:tcPr>
          <w:p w14:paraId="149DD569" w14:textId="77777777" w:rsidR="00954629" w:rsidRPr="00384490" w:rsidRDefault="00954629" w:rsidP="0038085B">
            <w:pPr>
              <w:rPr>
                <w:rFonts w:cs="Calibri"/>
                <w:b/>
                <w:bCs/>
                <w:szCs w:val="22"/>
              </w:rPr>
            </w:pPr>
            <w:r w:rsidRPr="00384490">
              <w:rPr>
                <w:rFonts w:cs="Calibri"/>
                <w:b/>
                <w:bCs/>
                <w:szCs w:val="22"/>
              </w:rPr>
              <w:t>31.700</w:t>
            </w:r>
          </w:p>
        </w:tc>
      </w:tr>
      <w:tr w:rsidR="00954629" w:rsidRPr="00DA4C9A" w14:paraId="63DC4D81"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0819A04" w14:textId="77777777" w:rsidR="00954629" w:rsidRPr="00384490" w:rsidRDefault="00954629" w:rsidP="0038085B">
            <w:pPr>
              <w:rPr>
                <w:rFonts w:cs="Calibri"/>
                <w:b/>
                <w:bCs/>
                <w:szCs w:val="22"/>
              </w:rPr>
            </w:pPr>
            <w:r w:rsidRPr="00384490">
              <w:rPr>
                <w:rFonts w:cs="Calibri"/>
                <w:b/>
                <w:bCs/>
                <w:szCs w:val="22"/>
              </w:rPr>
              <w:t>8</w:t>
            </w:r>
          </w:p>
        </w:tc>
        <w:tc>
          <w:tcPr>
            <w:tcW w:w="1260" w:type="dxa"/>
            <w:tcBorders>
              <w:top w:val="nil"/>
              <w:left w:val="double" w:sz="6" w:space="0" w:color="auto"/>
              <w:bottom w:val="nil"/>
              <w:right w:val="double" w:sz="6" w:space="0" w:color="auto"/>
            </w:tcBorders>
            <w:noWrap/>
            <w:vAlign w:val="bottom"/>
          </w:tcPr>
          <w:p w14:paraId="16FE6D89" w14:textId="77777777" w:rsidR="00954629" w:rsidRPr="00384490" w:rsidRDefault="00954629" w:rsidP="0038085B">
            <w:pPr>
              <w:rPr>
                <w:rFonts w:cs="Calibri"/>
                <w:b/>
                <w:bCs/>
                <w:szCs w:val="22"/>
              </w:rPr>
            </w:pPr>
            <w:r w:rsidRPr="00384490">
              <w:rPr>
                <w:rFonts w:cs="Calibri"/>
                <w:b/>
                <w:bCs/>
                <w:szCs w:val="22"/>
              </w:rPr>
              <w:t>25.550</w:t>
            </w:r>
          </w:p>
        </w:tc>
        <w:tc>
          <w:tcPr>
            <w:tcW w:w="1260" w:type="dxa"/>
            <w:tcBorders>
              <w:top w:val="nil"/>
              <w:left w:val="nil"/>
              <w:bottom w:val="nil"/>
              <w:right w:val="nil"/>
            </w:tcBorders>
            <w:noWrap/>
            <w:vAlign w:val="bottom"/>
          </w:tcPr>
          <w:p w14:paraId="39BCF1B1" w14:textId="77777777" w:rsidR="00954629" w:rsidRPr="00384490" w:rsidRDefault="00954629" w:rsidP="0038085B">
            <w:pPr>
              <w:rPr>
                <w:rFonts w:cs="Calibri"/>
                <w:b/>
                <w:bCs/>
                <w:szCs w:val="22"/>
              </w:rPr>
            </w:pPr>
            <w:r w:rsidRPr="00384490">
              <w:rPr>
                <w:rFonts w:cs="Calibri"/>
                <w:b/>
                <w:bCs/>
                <w:szCs w:val="22"/>
              </w:rPr>
              <w:t>26.800</w:t>
            </w:r>
          </w:p>
        </w:tc>
        <w:tc>
          <w:tcPr>
            <w:tcW w:w="1260" w:type="dxa"/>
            <w:tcBorders>
              <w:top w:val="nil"/>
              <w:left w:val="double" w:sz="6" w:space="0" w:color="auto"/>
              <w:bottom w:val="nil"/>
              <w:right w:val="double" w:sz="6" w:space="0" w:color="auto"/>
            </w:tcBorders>
            <w:noWrap/>
            <w:vAlign w:val="bottom"/>
          </w:tcPr>
          <w:p w14:paraId="2090F3BC" w14:textId="77777777" w:rsidR="00954629" w:rsidRPr="00384490" w:rsidRDefault="00954629" w:rsidP="0038085B">
            <w:pPr>
              <w:rPr>
                <w:rFonts w:cs="Calibri"/>
                <w:b/>
                <w:bCs/>
                <w:szCs w:val="22"/>
              </w:rPr>
            </w:pPr>
            <w:r w:rsidRPr="00384490">
              <w:rPr>
                <w:rFonts w:cs="Calibri"/>
                <w:b/>
                <w:bCs/>
                <w:szCs w:val="22"/>
              </w:rPr>
              <w:t>27.800</w:t>
            </w:r>
          </w:p>
        </w:tc>
        <w:tc>
          <w:tcPr>
            <w:tcW w:w="1260" w:type="dxa"/>
            <w:tcBorders>
              <w:top w:val="nil"/>
              <w:left w:val="double" w:sz="6" w:space="0" w:color="auto"/>
              <w:bottom w:val="nil"/>
              <w:right w:val="double" w:sz="6" w:space="0" w:color="auto"/>
            </w:tcBorders>
            <w:noWrap/>
            <w:vAlign w:val="bottom"/>
          </w:tcPr>
          <w:p w14:paraId="73E3445E"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single" w:sz="4" w:space="0" w:color="auto"/>
              <w:bottom w:val="nil"/>
              <w:right w:val="double" w:sz="6" w:space="0" w:color="auto"/>
            </w:tcBorders>
            <w:noWrap/>
            <w:vAlign w:val="bottom"/>
          </w:tcPr>
          <w:p w14:paraId="70C2B884" w14:textId="77777777" w:rsidR="00954629" w:rsidRPr="00384490" w:rsidRDefault="00954629" w:rsidP="0038085B">
            <w:pPr>
              <w:rPr>
                <w:rFonts w:cs="Calibri"/>
                <w:b/>
                <w:bCs/>
                <w:szCs w:val="22"/>
              </w:rPr>
            </w:pPr>
            <w:r w:rsidRPr="00384490">
              <w:rPr>
                <w:rFonts w:cs="Calibri"/>
                <w:b/>
                <w:bCs/>
                <w:szCs w:val="22"/>
              </w:rPr>
              <w:t>30.000</w:t>
            </w:r>
          </w:p>
        </w:tc>
        <w:tc>
          <w:tcPr>
            <w:tcW w:w="1221" w:type="dxa"/>
            <w:tcBorders>
              <w:top w:val="nil"/>
              <w:left w:val="nil"/>
              <w:bottom w:val="nil"/>
              <w:right w:val="double" w:sz="6" w:space="0" w:color="auto"/>
            </w:tcBorders>
            <w:noWrap/>
            <w:vAlign w:val="bottom"/>
          </w:tcPr>
          <w:p w14:paraId="792D8F38" w14:textId="77777777" w:rsidR="00954629" w:rsidRPr="00384490" w:rsidRDefault="00954629" w:rsidP="0038085B">
            <w:pPr>
              <w:rPr>
                <w:rFonts w:cs="Calibri"/>
                <w:b/>
                <w:bCs/>
                <w:szCs w:val="22"/>
              </w:rPr>
            </w:pPr>
            <w:r w:rsidRPr="00384490">
              <w:rPr>
                <w:rFonts w:cs="Calibri"/>
                <w:b/>
                <w:bCs/>
                <w:szCs w:val="22"/>
              </w:rPr>
              <w:t>31.700</w:t>
            </w:r>
          </w:p>
        </w:tc>
      </w:tr>
      <w:tr w:rsidR="00954629" w:rsidRPr="00DA4C9A" w14:paraId="1397577D"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59638F0" w14:textId="77777777" w:rsidR="00954629" w:rsidRPr="00384490" w:rsidRDefault="00954629" w:rsidP="0038085B">
            <w:pPr>
              <w:rPr>
                <w:rFonts w:cs="Calibri"/>
                <w:b/>
                <w:bCs/>
                <w:szCs w:val="22"/>
              </w:rPr>
            </w:pPr>
            <w:r w:rsidRPr="00384490">
              <w:rPr>
                <w:rFonts w:cs="Calibri"/>
                <w:b/>
                <w:bCs/>
                <w:szCs w:val="22"/>
              </w:rPr>
              <w:t>9</w:t>
            </w:r>
          </w:p>
        </w:tc>
        <w:tc>
          <w:tcPr>
            <w:tcW w:w="1260" w:type="dxa"/>
            <w:tcBorders>
              <w:top w:val="nil"/>
              <w:left w:val="double" w:sz="6" w:space="0" w:color="auto"/>
              <w:bottom w:val="nil"/>
              <w:right w:val="double" w:sz="6" w:space="0" w:color="auto"/>
            </w:tcBorders>
            <w:noWrap/>
            <w:vAlign w:val="bottom"/>
          </w:tcPr>
          <w:p w14:paraId="3F131851" w14:textId="77777777" w:rsidR="00954629" w:rsidRPr="00384490" w:rsidRDefault="00954629" w:rsidP="0038085B">
            <w:pPr>
              <w:rPr>
                <w:rFonts w:cs="Calibri"/>
                <w:b/>
                <w:bCs/>
                <w:szCs w:val="22"/>
              </w:rPr>
            </w:pPr>
            <w:r w:rsidRPr="00384490">
              <w:rPr>
                <w:rFonts w:cs="Calibri"/>
                <w:b/>
                <w:bCs/>
                <w:szCs w:val="22"/>
              </w:rPr>
              <w:t>27.050</w:t>
            </w:r>
          </w:p>
        </w:tc>
        <w:tc>
          <w:tcPr>
            <w:tcW w:w="1260" w:type="dxa"/>
            <w:tcBorders>
              <w:top w:val="nil"/>
              <w:left w:val="nil"/>
              <w:bottom w:val="nil"/>
              <w:right w:val="nil"/>
            </w:tcBorders>
            <w:noWrap/>
            <w:vAlign w:val="bottom"/>
          </w:tcPr>
          <w:p w14:paraId="5A98C00E" w14:textId="77777777" w:rsidR="00954629" w:rsidRPr="00384490" w:rsidRDefault="00954629" w:rsidP="0038085B">
            <w:pPr>
              <w:rPr>
                <w:rFonts w:cs="Calibri"/>
                <w:b/>
                <w:bCs/>
                <w:szCs w:val="22"/>
              </w:rPr>
            </w:pPr>
            <w:r w:rsidRPr="00384490">
              <w:rPr>
                <w:rFonts w:cs="Calibri"/>
                <w:b/>
                <w:bCs/>
                <w:szCs w:val="22"/>
              </w:rPr>
              <w:t>28.300</w:t>
            </w:r>
          </w:p>
        </w:tc>
        <w:tc>
          <w:tcPr>
            <w:tcW w:w="1260" w:type="dxa"/>
            <w:tcBorders>
              <w:top w:val="nil"/>
              <w:left w:val="double" w:sz="6" w:space="0" w:color="auto"/>
              <w:bottom w:val="nil"/>
              <w:right w:val="double" w:sz="6" w:space="0" w:color="auto"/>
            </w:tcBorders>
            <w:noWrap/>
            <w:vAlign w:val="bottom"/>
          </w:tcPr>
          <w:p w14:paraId="310CB0C1" w14:textId="77777777" w:rsidR="00954629" w:rsidRPr="00384490" w:rsidRDefault="00954629" w:rsidP="0038085B">
            <w:pPr>
              <w:rPr>
                <w:rFonts w:cs="Calibri"/>
                <w:b/>
                <w:bCs/>
                <w:szCs w:val="22"/>
              </w:rPr>
            </w:pPr>
            <w:r w:rsidRPr="00384490">
              <w:rPr>
                <w:rFonts w:cs="Calibri"/>
                <w:b/>
                <w:bCs/>
                <w:szCs w:val="22"/>
              </w:rPr>
              <w:t>29.300</w:t>
            </w:r>
          </w:p>
        </w:tc>
        <w:tc>
          <w:tcPr>
            <w:tcW w:w="1260" w:type="dxa"/>
            <w:tcBorders>
              <w:top w:val="nil"/>
              <w:left w:val="double" w:sz="6" w:space="0" w:color="auto"/>
              <w:bottom w:val="nil"/>
              <w:right w:val="double" w:sz="6" w:space="0" w:color="auto"/>
            </w:tcBorders>
            <w:noWrap/>
            <w:vAlign w:val="bottom"/>
          </w:tcPr>
          <w:p w14:paraId="4EE5A385"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single" w:sz="4" w:space="0" w:color="auto"/>
              <w:bottom w:val="nil"/>
              <w:right w:val="double" w:sz="6" w:space="0" w:color="auto"/>
            </w:tcBorders>
            <w:noWrap/>
            <w:vAlign w:val="bottom"/>
          </w:tcPr>
          <w:p w14:paraId="5ABF0320"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nil"/>
              <w:bottom w:val="nil"/>
              <w:right w:val="double" w:sz="6" w:space="0" w:color="auto"/>
            </w:tcBorders>
            <w:noWrap/>
            <w:vAlign w:val="bottom"/>
          </w:tcPr>
          <w:p w14:paraId="6CE7CC59" w14:textId="77777777" w:rsidR="00954629" w:rsidRPr="00384490" w:rsidRDefault="00954629" w:rsidP="0038085B">
            <w:pPr>
              <w:rPr>
                <w:rFonts w:cs="Calibri"/>
                <w:b/>
                <w:bCs/>
                <w:szCs w:val="22"/>
              </w:rPr>
            </w:pPr>
            <w:r w:rsidRPr="00384490">
              <w:rPr>
                <w:rFonts w:cs="Calibri"/>
                <w:b/>
                <w:bCs/>
                <w:szCs w:val="22"/>
              </w:rPr>
              <w:t>33.150</w:t>
            </w:r>
          </w:p>
        </w:tc>
      </w:tr>
      <w:tr w:rsidR="00954629" w:rsidRPr="00DA4C9A" w14:paraId="2CADB16A"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0041247" w14:textId="77777777" w:rsidR="00954629" w:rsidRPr="00384490" w:rsidRDefault="00954629" w:rsidP="0038085B">
            <w:pPr>
              <w:rPr>
                <w:rFonts w:cs="Calibri"/>
                <w:b/>
                <w:bCs/>
                <w:szCs w:val="22"/>
              </w:rPr>
            </w:pPr>
            <w:r w:rsidRPr="00384490">
              <w:rPr>
                <w:rFonts w:cs="Calibri"/>
                <w:b/>
                <w:bCs/>
                <w:szCs w:val="22"/>
              </w:rPr>
              <w:t>10</w:t>
            </w:r>
          </w:p>
        </w:tc>
        <w:tc>
          <w:tcPr>
            <w:tcW w:w="1260" w:type="dxa"/>
            <w:tcBorders>
              <w:top w:val="nil"/>
              <w:left w:val="double" w:sz="6" w:space="0" w:color="auto"/>
              <w:bottom w:val="nil"/>
              <w:right w:val="double" w:sz="6" w:space="0" w:color="auto"/>
            </w:tcBorders>
            <w:noWrap/>
            <w:vAlign w:val="bottom"/>
          </w:tcPr>
          <w:p w14:paraId="273E0CA7" w14:textId="77777777" w:rsidR="00954629" w:rsidRPr="00384490" w:rsidRDefault="00954629" w:rsidP="0038085B">
            <w:pPr>
              <w:rPr>
                <w:rFonts w:cs="Calibri"/>
                <w:b/>
                <w:bCs/>
                <w:szCs w:val="22"/>
              </w:rPr>
            </w:pPr>
            <w:r w:rsidRPr="00384490">
              <w:rPr>
                <w:rFonts w:cs="Calibri"/>
                <w:b/>
                <w:bCs/>
                <w:szCs w:val="22"/>
              </w:rPr>
              <w:t>27.050</w:t>
            </w:r>
          </w:p>
        </w:tc>
        <w:tc>
          <w:tcPr>
            <w:tcW w:w="1260" w:type="dxa"/>
            <w:tcBorders>
              <w:top w:val="nil"/>
              <w:left w:val="nil"/>
              <w:bottom w:val="nil"/>
              <w:right w:val="nil"/>
            </w:tcBorders>
            <w:noWrap/>
            <w:vAlign w:val="bottom"/>
          </w:tcPr>
          <w:p w14:paraId="12783ADD" w14:textId="77777777" w:rsidR="00954629" w:rsidRPr="00384490" w:rsidRDefault="00954629" w:rsidP="0038085B">
            <w:pPr>
              <w:rPr>
                <w:rFonts w:cs="Calibri"/>
                <w:b/>
                <w:bCs/>
                <w:szCs w:val="22"/>
              </w:rPr>
            </w:pPr>
            <w:r w:rsidRPr="00384490">
              <w:rPr>
                <w:rFonts w:cs="Calibri"/>
                <w:b/>
                <w:bCs/>
                <w:szCs w:val="22"/>
              </w:rPr>
              <w:t>28.300</w:t>
            </w:r>
          </w:p>
        </w:tc>
        <w:tc>
          <w:tcPr>
            <w:tcW w:w="1260" w:type="dxa"/>
            <w:tcBorders>
              <w:top w:val="nil"/>
              <w:left w:val="double" w:sz="6" w:space="0" w:color="auto"/>
              <w:bottom w:val="nil"/>
              <w:right w:val="double" w:sz="6" w:space="0" w:color="auto"/>
            </w:tcBorders>
            <w:noWrap/>
            <w:vAlign w:val="bottom"/>
          </w:tcPr>
          <w:p w14:paraId="2976DBBF" w14:textId="77777777" w:rsidR="00954629" w:rsidRPr="00384490" w:rsidRDefault="00954629" w:rsidP="0038085B">
            <w:pPr>
              <w:rPr>
                <w:rFonts w:cs="Calibri"/>
                <w:b/>
                <w:bCs/>
                <w:szCs w:val="22"/>
              </w:rPr>
            </w:pPr>
            <w:r w:rsidRPr="00384490">
              <w:rPr>
                <w:rFonts w:cs="Calibri"/>
                <w:b/>
                <w:bCs/>
                <w:szCs w:val="22"/>
              </w:rPr>
              <w:t>29.300</w:t>
            </w:r>
          </w:p>
        </w:tc>
        <w:tc>
          <w:tcPr>
            <w:tcW w:w="1260" w:type="dxa"/>
            <w:tcBorders>
              <w:top w:val="nil"/>
              <w:left w:val="double" w:sz="6" w:space="0" w:color="auto"/>
              <w:bottom w:val="nil"/>
              <w:right w:val="double" w:sz="6" w:space="0" w:color="auto"/>
            </w:tcBorders>
            <w:noWrap/>
            <w:vAlign w:val="bottom"/>
          </w:tcPr>
          <w:p w14:paraId="4FD8EF59"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single" w:sz="4" w:space="0" w:color="auto"/>
              <w:bottom w:val="nil"/>
              <w:right w:val="double" w:sz="6" w:space="0" w:color="auto"/>
            </w:tcBorders>
            <w:noWrap/>
            <w:vAlign w:val="bottom"/>
          </w:tcPr>
          <w:p w14:paraId="506315AD"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nil"/>
              <w:bottom w:val="nil"/>
              <w:right w:val="double" w:sz="6" w:space="0" w:color="auto"/>
            </w:tcBorders>
            <w:noWrap/>
            <w:vAlign w:val="bottom"/>
          </w:tcPr>
          <w:p w14:paraId="044380B7" w14:textId="77777777" w:rsidR="00954629" w:rsidRPr="00384490" w:rsidRDefault="00954629" w:rsidP="0038085B">
            <w:pPr>
              <w:rPr>
                <w:rFonts w:cs="Calibri"/>
                <w:b/>
                <w:bCs/>
                <w:szCs w:val="22"/>
              </w:rPr>
            </w:pPr>
            <w:r w:rsidRPr="00384490">
              <w:rPr>
                <w:rFonts w:cs="Calibri"/>
                <w:b/>
                <w:bCs/>
                <w:szCs w:val="22"/>
              </w:rPr>
              <w:t>33.150</w:t>
            </w:r>
          </w:p>
        </w:tc>
      </w:tr>
      <w:tr w:rsidR="00954629" w:rsidRPr="00DA4C9A" w14:paraId="6833A670"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E7C0D8C" w14:textId="77777777" w:rsidR="00954629" w:rsidRPr="00384490" w:rsidRDefault="00954629" w:rsidP="0038085B">
            <w:pPr>
              <w:rPr>
                <w:rFonts w:cs="Calibri"/>
                <w:b/>
                <w:bCs/>
                <w:szCs w:val="22"/>
              </w:rPr>
            </w:pPr>
            <w:r w:rsidRPr="00384490">
              <w:rPr>
                <w:rFonts w:cs="Calibri"/>
                <w:b/>
                <w:bCs/>
                <w:szCs w:val="22"/>
              </w:rPr>
              <w:t>11</w:t>
            </w:r>
          </w:p>
        </w:tc>
        <w:tc>
          <w:tcPr>
            <w:tcW w:w="1260" w:type="dxa"/>
            <w:tcBorders>
              <w:top w:val="nil"/>
              <w:left w:val="double" w:sz="6" w:space="0" w:color="auto"/>
              <w:bottom w:val="nil"/>
              <w:right w:val="double" w:sz="6" w:space="0" w:color="auto"/>
            </w:tcBorders>
            <w:noWrap/>
            <w:vAlign w:val="bottom"/>
          </w:tcPr>
          <w:p w14:paraId="182065C4" w14:textId="77777777" w:rsidR="00954629" w:rsidRPr="00384490" w:rsidRDefault="00954629" w:rsidP="0038085B">
            <w:pPr>
              <w:rPr>
                <w:rFonts w:cs="Calibri"/>
                <w:b/>
                <w:bCs/>
                <w:szCs w:val="22"/>
              </w:rPr>
            </w:pPr>
            <w:r w:rsidRPr="00384490">
              <w:rPr>
                <w:rFonts w:cs="Calibri"/>
                <w:b/>
                <w:bCs/>
                <w:szCs w:val="22"/>
              </w:rPr>
              <w:t>27.050</w:t>
            </w:r>
          </w:p>
        </w:tc>
        <w:tc>
          <w:tcPr>
            <w:tcW w:w="1260" w:type="dxa"/>
            <w:tcBorders>
              <w:top w:val="nil"/>
              <w:left w:val="nil"/>
              <w:bottom w:val="nil"/>
              <w:right w:val="nil"/>
            </w:tcBorders>
            <w:noWrap/>
            <w:vAlign w:val="bottom"/>
          </w:tcPr>
          <w:p w14:paraId="2DECC2A2" w14:textId="77777777" w:rsidR="00954629" w:rsidRPr="00384490" w:rsidRDefault="00954629" w:rsidP="0038085B">
            <w:pPr>
              <w:rPr>
                <w:rFonts w:cs="Calibri"/>
                <w:b/>
                <w:bCs/>
                <w:szCs w:val="22"/>
              </w:rPr>
            </w:pPr>
            <w:r w:rsidRPr="00384490">
              <w:rPr>
                <w:rFonts w:cs="Calibri"/>
                <w:b/>
                <w:bCs/>
                <w:szCs w:val="22"/>
              </w:rPr>
              <w:t>28.300</w:t>
            </w:r>
          </w:p>
        </w:tc>
        <w:tc>
          <w:tcPr>
            <w:tcW w:w="1260" w:type="dxa"/>
            <w:tcBorders>
              <w:top w:val="nil"/>
              <w:left w:val="double" w:sz="6" w:space="0" w:color="auto"/>
              <w:bottom w:val="nil"/>
              <w:right w:val="double" w:sz="6" w:space="0" w:color="auto"/>
            </w:tcBorders>
            <w:noWrap/>
            <w:vAlign w:val="bottom"/>
          </w:tcPr>
          <w:p w14:paraId="6EF37DB1" w14:textId="77777777" w:rsidR="00954629" w:rsidRPr="00384490" w:rsidRDefault="00954629" w:rsidP="0038085B">
            <w:pPr>
              <w:rPr>
                <w:rFonts w:cs="Calibri"/>
                <w:b/>
                <w:bCs/>
                <w:szCs w:val="22"/>
              </w:rPr>
            </w:pPr>
            <w:r w:rsidRPr="00384490">
              <w:rPr>
                <w:rFonts w:cs="Calibri"/>
                <w:b/>
                <w:bCs/>
                <w:szCs w:val="22"/>
              </w:rPr>
              <w:t>29.300</w:t>
            </w:r>
          </w:p>
        </w:tc>
        <w:tc>
          <w:tcPr>
            <w:tcW w:w="1260" w:type="dxa"/>
            <w:tcBorders>
              <w:top w:val="nil"/>
              <w:left w:val="double" w:sz="6" w:space="0" w:color="auto"/>
              <w:bottom w:val="nil"/>
              <w:right w:val="double" w:sz="6" w:space="0" w:color="auto"/>
            </w:tcBorders>
            <w:noWrap/>
            <w:vAlign w:val="bottom"/>
          </w:tcPr>
          <w:p w14:paraId="0E29DC06"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single" w:sz="4" w:space="0" w:color="auto"/>
              <w:bottom w:val="nil"/>
              <w:right w:val="double" w:sz="6" w:space="0" w:color="auto"/>
            </w:tcBorders>
            <w:noWrap/>
            <w:vAlign w:val="bottom"/>
          </w:tcPr>
          <w:p w14:paraId="76EA9B3B" w14:textId="77777777" w:rsidR="00954629" w:rsidRPr="00384490" w:rsidRDefault="00954629" w:rsidP="0038085B">
            <w:pPr>
              <w:rPr>
                <w:rFonts w:cs="Calibri"/>
                <w:b/>
                <w:bCs/>
                <w:szCs w:val="22"/>
              </w:rPr>
            </w:pPr>
            <w:r w:rsidRPr="00384490">
              <w:rPr>
                <w:rFonts w:cs="Calibri"/>
                <w:b/>
                <w:bCs/>
                <w:szCs w:val="22"/>
              </w:rPr>
              <w:t>31.500</w:t>
            </w:r>
          </w:p>
        </w:tc>
        <w:tc>
          <w:tcPr>
            <w:tcW w:w="1221" w:type="dxa"/>
            <w:tcBorders>
              <w:top w:val="nil"/>
              <w:left w:val="nil"/>
              <w:bottom w:val="nil"/>
              <w:right w:val="double" w:sz="6" w:space="0" w:color="auto"/>
            </w:tcBorders>
            <w:noWrap/>
            <w:vAlign w:val="bottom"/>
          </w:tcPr>
          <w:p w14:paraId="21522A76" w14:textId="77777777" w:rsidR="00954629" w:rsidRPr="00384490" w:rsidRDefault="00954629" w:rsidP="0038085B">
            <w:pPr>
              <w:rPr>
                <w:rFonts w:cs="Calibri"/>
                <w:b/>
                <w:bCs/>
                <w:szCs w:val="22"/>
              </w:rPr>
            </w:pPr>
            <w:r w:rsidRPr="00384490">
              <w:rPr>
                <w:rFonts w:cs="Calibri"/>
                <w:b/>
                <w:bCs/>
                <w:szCs w:val="22"/>
              </w:rPr>
              <w:t>33.150</w:t>
            </w:r>
          </w:p>
        </w:tc>
      </w:tr>
      <w:tr w:rsidR="00954629" w:rsidRPr="00DA4C9A" w14:paraId="7DF0821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0851206" w14:textId="77777777" w:rsidR="00954629" w:rsidRPr="00384490" w:rsidRDefault="00954629" w:rsidP="0038085B">
            <w:pPr>
              <w:rPr>
                <w:rFonts w:cs="Calibri"/>
                <w:b/>
                <w:bCs/>
                <w:szCs w:val="22"/>
              </w:rPr>
            </w:pPr>
            <w:r w:rsidRPr="00384490">
              <w:rPr>
                <w:rFonts w:cs="Calibri"/>
                <w:b/>
                <w:bCs/>
                <w:szCs w:val="22"/>
              </w:rPr>
              <w:t>12</w:t>
            </w:r>
          </w:p>
        </w:tc>
        <w:tc>
          <w:tcPr>
            <w:tcW w:w="1260" w:type="dxa"/>
            <w:tcBorders>
              <w:top w:val="nil"/>
              <w:left w:val="double" w:sz="6" w:space="0" w:color="auto"/>
              <w:bottom w:val="nil"/>
              <w:right w:val="double" w:sz="6" w:space="0" w:color="auto"/>
            </w:tcBorders>
            <w:noWrap/>
            <w:vAlign w:val="bottom"/>
          </w:tcPr>
          <w:p w14:paraId="2C1122E8" w14:textId="77777777" w:rsidR="00954629" w:rsidRPr="00384490" w:rsidRDefault="00954629" w:rsidP="0038085B">
            <w:pPr>
              <w:rPr>
                <w:rFonts w:cs="Calibri"/>
                <w:b/>
                <w:bCs/>
                <w:szCs w:val="22"/>
              </w:rPr>
            </w:pPr>
            <w:r w:rsidRPr="00384490">
              <w:rPr>
                <w:rFonts w:cs="Calibri"/>
                <w:b/>
                <w:bCs/>
                <w:szCs w:val="22"/>
              </w:rPr>
              <w:t>28.550</w:t>
            </w:r>
          </w:p>
        </w:tc>
        <w:tc>
          <w:tcPr>
            <w:tcW w:w="1260" w:type="dxa"/>
            <w:tcBorders>
              <w:top w:val="nil"/>
              <w:left w:val="nil"/>
              <w:bottom w:val="nil"/>
              <w:right w:val="nil"/>
            </w:tcBorders>
            <w:noWrap/>
            <w:vAlign w:val="bottom"/>
          </w:tcPr>
          <w:p w14:paraId="2874F700" w14:textId="77777777" w:rsidR="00954629" w:rsidRPr="00384490" w:rsidRDefault="00954629" w:rsidP="0038085B">
            <w:pPr>
              <w:rPr>
                <w:rFonts w:cs="Calibri"/>
                <w:b/>
                <w:bCs/>
                <w:szCs w:val="22"/>
              </w:rPr>
            </w:pPr>
            <w:r w:rsidRPr="00384490">
              <w:rPr>
                <w:rFonts w:cs="Calibri"/>
                <w:b/>
                <w:bCs/>
                <w:szCs w:val="22"/>
              </w:rPr>
              <w:t>29.750</w:t>
            </w:r>
          </w:p>
        </w:tc>
        <w:tc>
          <w:tcPr>
            <w:tcW w:w="1260" w:type="dxa"/>
            <w:tcBorders>
              <w:top w:val="nil"/>
              <w:left w:val="double" w:sz="6" w:space="0" w:color="auto"/>
              <w:bottom w:val="nil"/>
              <w:right w:val="double" w:sz="6" w:space="0" w:color="auto"/>
            </w:tcBorders>
            <w:noWrap/>
            <w:vAlign w:val="bottom"/>
          </w:tcPr>
          <w:p w14:paraId="2A3470E0" w14:textId="77777777" w:rsidR="00954629" w:rsidRPr="00384490" w:rsidRDefault="00954629" w:rsidP="0038085B">
            <w:pPr>
              <w:rPr>
                <w:rFonts w:cs="Calibri"/>
                <w:b/>
                <w:bCs/>
                <w:szCs w:val="22"/>
              </w:rPr>
            </w:pPr>
            <w:r w:rsidRPr="00384490">
              <w:rPr>
                <w:rFonts w:cs="Calibri"/>
                <w:b/>
                <w:bCs/>
                <w:szCs w:val="22"/>
              </w:rPr>
              <w:t>30.750</w:t>
            </w:r>
          </w:p>
        </w:tc>
        <w:tc>
          <w:tcPr>
            <w:tcW w:w="1260" w:type="dxa"/>
            <w:tcBorders>
              <w:top w:val="nil"/>
              <w:left w:val="double" w:sz="6" w:space="0" w:color="auto"/>
              <w:bottom w:val="nil"/>
              <w:right w:val="double" w:sz="6" w:space="0" w:color="auto"/>
            </w:tcBorders>
            <w:noWrap/>
            <w:vAlign w:val="bottom"/>
          </w:tcPr>
          <w:p w14:paraId="38DB0BDB"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single" w:sz="4" w:space="0" w:color="auto"/>
              <w:bottom w:val="nil"/>
              <w:right w:val="double" w:sz="6" w:space="0" w:color="auto"/>
            </w:tcBorders>
            <w:noWrap/>
            <w:vAlign w:val="bottom"/>
          </w:tcPr>
          <w:p w14:paraId="4662992A"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nil"/>
              <w:bottom w:val="nil"/>
              <w:right w:val="double" w:sz="6" w:space="0" w:color="auto"/>
            </w:tcBorders>
            <w:noWrap/>
            <w:vAlign w:val="bottom"/>
          </w:tcPr>
          <w:p w14:paraId="4F9ABA79" w14:textId="77777777" w:rsidR="00954629" w:rsidRPr="00384490" w:rsidRDefault="00954629" w:rsidP="0038085B">
            <w:pPr>
              <w:rPr>
                <w:rFonts w:cs="Calibri"/>
                <w:b/>
                <w:bCs/>
                <w:szCs w:val="22"/>
              </w:rPr>
            </w:pPr>
            <w:r w:rsidRPr="00384490">
              <w:rPr>
                <w:rFonts w:cs="Calibri"/>
                <w:b/>
                <w:bCs/>
                <w:szCs w:val="22"/>
              </w:rPr>
              <w:t>34.650</w:t>
            </w:r>
          </w:p>
        </w:tc>
      </w:tr>
      <w:tr w:rsidR="00954629" w:rsidRPr="00DA4C9A" w14:paraId="37718992"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0EBC30F6" w14:textId="77777777" w:rsidR="00954629" w:rsidRPr="00384490" w:rsidRDefault="00954629" w:rsidP="0038085B">
            <w:pPr>
              <w:rPr>
                <w:rFonts w:cs="Calibri"/>
                <w:b/>
                <w:bCs/>
                <w:szCs w:val="22"/>
              </w:rPr>
            </w:pPr>
            <w:r w:rsidRPr="00384490">
              <w:rPr>
                <w:rFonts w:cs="Calibri"/>
                <w:b/>
                <w:bCs/>
                <w:szCs w:val="22"/>
              </w:rPr>
              <w:t>13</w:t>
            </w:r>
          </w:p>
        </w:tc>
        <w:tc>
          <w:tcPr>
            <w:tcW w:w="1260" w:type="dxa"/>
            <w:tcBorders>
              <w:top w:val="nil"/>
              <w:left w:val="double" w:sz="6" w:space="0" w:color="auto"/>
              <w:bottom w:val="nil"/>
              <w:right w:val="double" w:sz="6" w:space="0" w:color="auto"/>
            </w:tcBorders>
            <w:noWrap/>
            <w:vAlign w:val="bottom"/>
          </w:tcPr>
          <w:p w14:paraId="64AEF740" w14:textId="77777777" w:rsidR="00954629" w:rsidRPr="00384490" w:rsidRDefault="00954629" w:rsidP="0038085B">
            <w:pPr>
              <w:rPr>
                <w:rFonts w:cs="Calibri"/>
                <w:b/>
                <w:bCs/>
                <w:szCs w:val="22"/>
              </w:rPr>
            </w:pPr>
            <w:r w:rsidRPr="00384490">
              <w:rPr>
                <w:rFonts w:cs="Calibri"/>
                <w:b/>
                <w:bCs/>
                <w:szCs w:val="22"/>
              </w:rPr>
              <w:t>28.550</w:t>
            </w:r>
          </w:p>
        </w:tc>
        <w:tc>
          <w:tcPr>
            <w:tcW w:w="1260" w:type="dxa"/>
            <w:tcBorders>
              <w:top w:val="nil"/>
              <w:left w:val="nil"/>
              <w:bottom w:val="nil"/>
              <w:right w:val="nil"/>
            </w:tcBorders>
            <w:noWrap/>
            <w:vAlign w:val="bottom"/>
          </w:tcPr>
          <w:p w14:paraId="275040B2" w14:textId="77777777" w:rsidR="00954629" w:rsidRPr="00384490" w:rsidRDefault="00954629" w:rsidP="0038085B">
            <w:pPr>
              <w:rPr>
                <w:rFonts w:cs="Calibri"/>
                <w:b/>
                <w:bCs/>
                <w:szCs w:val="22"/>
              </w:rPr>
            </w:pPr>
            <w:r w:rsidRPr="00384490">
              <w:rPr>
                <w:rFonts w:cs="Calibri"/>
                <w:b/>
                <w:bCs/>
                <w:szCs w:val="22"/>
              </w:rPr>
              <w:t>29.750</w:t>
            </w:r>
          </w:p>
        </w:tc>
        <w:tc>
          <w:tcPr>
            <w:tcW w:w="1260" w:type="dxa"/>
            <w:tcBorders>
              <w:top w:val="nil"/>
              <w:left w:val="double" w:sz="6" w:space="0" w:color="auto"/>
              <w:bottom w:val="nil"/>
              <w:right w:val="double" w:sz="6" w:space="0" w:color="auto"/>
            </w:tcBorders>
            <w:noWrap/>
            <w:vAlign w:val="bottom"/>
          </w:tcPr>
          <w:p w14:paraId="4CCEBC76" w14:textId="77777777" w:rsidR="00954629" w:rsidRPr="00384490" w:rsidRDefault="00954629" w:rsidP="0038085B">
            <w:pPr>
              <w:rPr>
                <w:rFonts w:cs="Calibri"/>
                <w:b/>
                <w:bCs/>
                <w:szCs w:val="22"/>
              </w:rPr>
            </w:pPr>
            <w:r w:rsidRPr="00384490">
              <w:rPr>
                <w:rFonts w:cs="Calibri"/>
                <w:b/>
                <w:bCs/>
                <w:szCs w:val="22"/>
              </w:rPr>
              <w:t>30.750</w:t>
            </w:r>
          </w:p>
        </w:tc>
        <w:tc>
          <w:tcPr>
            <w:tcW w:w="1260" w:type="dxa"/>
            <w:tcBorders>
              <w:top w:val="nil"/>
              <w:left w:val="double" w:sz="6" w:space="0" w:color="auto"/>
              <w:bottom w:val="nil"/>
              <w:right w:val="double" w:sz="6" w:space="0" w:color="auto"/>
            </w:tcBorders>
            <w:noWrap/>
            <w:vAlign w:val="bottom"/>
          </w:tcPr>
          <w:p w14:paraId="3220E5DE"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single" w:sz="4" w:space="0" w:color="auto"/>
              <w:bottom w:val="nil"/>
              <w:right w:val="double" w:sz="6" w:space="0" w:color="auto"/>
            </w:tcBorders>
            <w:noWrap/>
            <w:vAlign w:val="bottom"/>
          </w:tcPr>
          <w:p w14:paraId="331F37D0"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nil"/>
              <w:bottom w:val="nil"/>
              <w:right w:val="double" w:sz="6" w:space="0" w:color="auto"/>
            </w:tcBorders>
            <w:noWrap/>
            <w:vAlign w:val="bottom"/>
          </w:tcPr>
          <w:p w14:paraId="4FACE8F3" w14:textId="77777777" w:rsidR="00954629" w:rsidRPr="00384490" w:rsidRDefault="00954629" w:rsidP="0038085B">
            <w:pPr>
              <w:rPr>
                <w:rFonts w:cs="Calibri"/>
                <w:b/>
                <w:bCs/>
                <w:szCs w:val="22"/>
              </w:rPr>
            </w:pPr>
            <w:r w:rsidRPr="00384490">
              <w:rPr>
                <w:rFonts w:cs="Calibri"/>
                <w:b/>
                <w:bCs/>
                <w:szCs w:val="22"/>
              </w:rPr>
              <w:t>34.650</w:t>
            </w:r>
          </w:p>
        </w:tc>
      </w:tr>
      <w:tr w:rsidR="00954629" w:rsidRPr="00DA4C9A" w14:paraId="36C4AE2B"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19B770F8" w14:textId="77777777" w:rsidR="00954629" w:rsidRPr="00384490" w:rsidRDefault="00954629" w:rsidP="0038085B">
            <w:pPr>
              <w:rPr>
                <w:rFonts w:cs="Calibri"/>
                <w:b/>
                <w:bCs/>
                <w:szCs w:val="22"/>
              </w:rPr>
            </w:pPr>
            <w:r w:rsidRPr="00384490">
              <w:rPr>
                <w:rFonts w:cs="Calibri"/>
                <w:b/>
                <w:bCs/>
                <w:szCs w:val="22"/>
              </w:rPr>
              <w:t>14</w:t>
            </w:r>
          </w:p>
        </w:tc>
        <w:tc>
          <w:tcPr>
            <w:tcW w:w="1260" w:type="dxa"/>
            <w:tcBorders>
              <w:top w:val="nil"/>
              <w:left w:val="double" w:sz="6" w:space="0" w:color="auto"/>
              <w:bottom w:val="nil"/>
              <w:right w:val="double" w:sz="6" w:space="0" w:color="auto"/>
            </w:tcBorders>
            <w:noWrap/>
            <w:vAlign w:val="bottom"/>
          </w:tcPr>
          <w:p w14:paraId="2D75A626" w14:textId="77777777" w:rsidR="00954629" w:rsidRPr="00384490" w:rsidRDefault="00954629" w:rsidP="0038085B">
            <w:pPr>
              <w:rPr>
                <w:rFonts w:cs="Calibri"/>
                <w:b/>
                <w:bCs/>
                <w:szCs w:val="22"/>
              </w:rPr>
            </w:pPr>
            <w:r w:rsidRPr="00384490">
              <w:rPr>
                <w:rFonts w:cs="Calibri"/>
                <w:b/>
                <w:bCs/>
                <w:szCs w:val="22"/>
              </w:rPr>
              <w:t>28.550</w:t>
            </w:r>
          </w:p>
        </w:tc>
        <w:tc>
          <w:tcPr>
            <w:tcW w:w="1260" w:type="dxa"/>
            <w:tcBorders>
              <w:top w:val="nil"/>
              <w:left w:val="nil"/>
              <w:bottom w:val="nil"/>
              <w:right w:val="nil"/>
            </w:tcBorders>
            <w:noWrap/>
            <w:vAlign w:val="bottom"/>
          </w:tcPr>
          <w:p w14:paraId="1573C14C" w14:textId="77777777" w:rsidR="00954629" w:rsidRPr="00384490" w:rsidRDefault="00954629" w:rsidP="0038085B">
            <w:pPr>
              <w:rPr>
                <w:rFonts w:cs="Calibri"/>
                <w:b/>
                <w:bCs/>
                <w:szCs w:val="22"/>
              </w:rPr>
            </w:pPr>
            <w:r w:rsidRPr="00384490">
              <w:rPr>
                <w:rFonts w:cs="Calibri"/>
                <w:b/>
                <w:bCs/>
                <w:szCs w:val="22"/>
              </w:rPr>
              <w:t>29.750</w:t>
            </w:r>
          </w:p>
        </w:tc>
        <w:tc>
          <w:tcPr>
            <w:tcW w:w="1260" w:type="dxa"/>
            <w:tcBorders>
              <w:top w:val="nil"/>
              <w:left w:val="double" w:sz="6" w:space="0" w:color="auto"/>
              <w:bottom w:val="nil"/>
              <w:right w:val="double" w:sz="6" w:space="0" w:color="auto"/>
            </w:tcBorders>
            <w:noWrap/>
            <w:vAlign w:val="bottom"/>
          </w:tcPr>
          <w:p w14:paraId="14CB2AA6" w14:textId="77777777" w:rsidR="00954629" w:rsidRPr="00384490" w:rsidRDefault="00954629" w:rsidP="0038085B">
            <w:pPr>
              <w:rPr>
                <w:rFonts w:cs="Calibri"/>
                <w:b/>
                <w:bCs/>
                <w:szCs w:val="22"/>
              </w:rPr>
            </w:pPr>
            <w:r w:rsidRPr="00384490">
              <w:rPr>
                <w:rFonts w:cs="Calibri"/>
                <w:b/>
                <w:bCs/>
                <w:szCs w:val="22"/>
              </w:rPr>
              <w:t>30.750</w:t>
            </w:r>
          </w:p>
        </w:tc>
        <w:tc>
          <w:tcPr>
            <w:tcW w:w="1260" w:type="dxa"/>
            <w:tcBorders>
              <w:top w:val="nil"/>
              <w:left w:val="double" w:sz="6" w:space="0" w:color="auto"/>
              <w:bottom w:val="nil"/>
              <w:right w:val="double" w:sz="6" w:space="0" w:color="auto"/>
            </w:tcBorders>
            <w:noWrap/>
            <w:vAlign w:val="bottom"/>
          </w:tcPr>
          <w:p w14:paraId="512FD1F5"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single" w:sz="4" w:space="0" w:color="auto"/>
              <w:bottom w:val="nil"/>
              <w:right w:val="double" w:sz="6" w:space="0" w:color="auto"/>
            </w:tcBorders>
            <w:noWrap/>
            <w:vAlign w:val="bottom"/>
          </w:tcPr>
          <w:p w14:paraId="329691ED" w14:textId="77777777" w:rsidR="00954629" w:rsidRPr="00384490" w:rsidRDefault="00954629" w:rsidP="0038085B">
            <w:pPr>
              <w:rPr>
                <w:rFonts w:cs="Calibri"/>
                <w:b/>
                <w:bCs/>
                <w:szCs w:val="22"/>
              </w:rPr>
            </w:pPr>
            <w:r w:rsidRPr="00384490">
              <w:rPr>
                <w:rFonts w:cs="Calibri"/>
                <w:b/>
                <w:bCs/>
                <w:szCs w:val="22"/>
              </w:rPr>
              <w:t>33.000</w:t>
            </w:r>
          </w:p>
        </w:tc>
        <w:tc>
          <w:tcPr>
            <w:tcW w:w="1221" w:type="dxa"/>
            <w:tcBorders>
              <w:top w:val="nil"/>
              <w:left w:val="nil"/>
              <w:bottom w:val="nil"/>
              <w:right w:val="double" w:sz="6" w:space="0" w:color="auto"/>
            </w:tcBorders>
            <w:noWrap/>
            <w:vAlign w:val="bottom"/>
          </w:tcPr>
          <w:p w14:paraId="5568F67B" w14:textId="77777777" w:rsidR="00954629" w:rsidRPr="00384490" w:rsidRDefault="00954629" w:rsidP="0038085B">
            <w:pPr>
              <w:rPr>
                <w:rFonts w:cs="Calibri"/>
                <w:b/>
                <w:bCs/>
                <w:szCs w:val="22"/>
              </w:rPr>
            </w:pPr>
            <w:r w:rsidRPr="00384490">
              <w:rPr>
                <w:rFonts w:cs="Calibri"/>
                <w:b/>
                <w:bCs/>
                <w:szCs w:val="22"/>
              </w:rPr>
              <w:t>34.650</w:t>
            </w:r>
          </w:p>
        </w:tc>
      </w:tr>
      <w:tr w:rsidR="00954629" w:rsidRPr="00DA4C9A" w14:paraId="1FD21E14"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25A6729" w14:textId="77777777" w:rsidR="00954629" w:rsidRPr="00384490" w:rsidRDefault="00954629" w:rsidP="0038085B">
            <w:pPr>
              <w:rPr>
                <w:rFonts w:cs="Calibri"/>
                <w:b/>
                <w:bCs/>
                <w:szCs w:val="22"/>
              </w:rPr>
            </w:pPr>
            <w:r w:rsidRPr="00384490">
              <w:rPr>
                <w:rFonts w:cs="Calibri"/>
                <w:b/>
                <w:bCs/>
                <w:szCs w:val="22"/>
              </w:rPr>
              <w:t>15</w:t>
            </w:r>
          </w:p>
        </w:tc>
        <w:tc>
          <w:tcPr>
            <w:tcW w:w="1260" w:type="dxa"/>
            <w:tcBorders>
              <w:top w:val="nil"/>
              <w:left w:val="double" w:sz="6" w:space="0" w:color="auto"/>
              <w:bottom w:val="nil"/>
              <w:right w:val="double" w:sz="6" w:space="0" w:color="auto"/>
            </w:tcBorders>
            <w:noWrap/>
            <w:vAlign w:val="bottom"/>
          </w:tcPr>
          <w:p w14:paraId="51346AEF" w14:textId="77777777" w:rsidR="00954629" w:rsidRPr="00384490" w:rsidRDefault="00954629" w:rsidP="0038085B">
            <w:pPr>
              <w:rPr>
                <w:rFonts w:cs="Calibri"/>
                <w:b/>
                <w:bCs/>
                <w:szCs w:val="22"/>
              </w:rPr>
            </w:pPr>
            <w:r w:rsidRPr="00384490">
              <w:rPr>
                <w:rFonts w:cs="Calibri"/>
                <w:b/>
                <w:bCs/>
                <w:szCs w:val="22"/>
              </w:rPr>
              <w:t>30.000</w:t>
            </w:r>
          </w:p>
        </w:tc>
        <w:tc>
          <w:tcPr>
            <w:tcW w:w="1260" w:type="dxa"/>
            <w:tcBorders>
              <w:top w:val="nil"/>
              <w:left w:val="nil"/>
              <w:bottom w:val="nil"/>
              <w:right w:val="nil"/>
            </w:tcBorders>
            <w:noWrap/>
            <w:vAlign w:val="bottom"/>
          </w:tcPr>
          <w:p w14:paraId="62F720E6" w14:textId="77777777" w:rsidR="00954629" w:rsidRPr="00384490" w:rsidRDefault="00954629" w:rsidP="0038085B">
            <w:pPr>
              <w:rPr>
                <w:rFonts w:cs="Calibri"/>
                <w:b/>
                <w:bCs/>
                <w:szCs w:val="22"/>
              </w:rPr>
            </w:pPr>
            <w:r w:rsidRPr="00384490">
              <w:rPr>
                <w:rFonts w:cs="Calibri"/>
                <w:b/>
                <w:bCs/>
                <w:szCs w:val="22"/>
              </w:rPr>
              <w:t>31.250</w:t>
            </w:r>
          </w:p>
        </w:tc>
        <w:tc>
          <w:tcPr>
            <w:tcW w:w="1260" w:type="dxa"/>
            <w:tcBorders>
              <w:top w:val="nil"/>
              <w:left w:val="double" w:sz="6" w:space="0" w:color="auto"/>
              <w:bottom w:val="nil"/>
              <w:right w:val="double" w:sz="6" w:space="0" w:color="auto"/>
            </w:tcBorders>
            <w:noWrap/>
            <w:vAlign w:val="bottom"/>
          </w:tcPr>
          <w:p w14:paraId="3DB5FBBC" w14:textId="77777777" w:rsidR="00954629" w:rsidRPr="00384490" w:rsidRDefault="00954629" w:rsidP="0038085B">
            <w:pPr>
              <w:rPr>
                <w:rFonts w:cs="Calibri"/>
                <w:b/>
                <w:bCs/>
                <w:szCs w:val="22"/>
              </w:rPr>
            </w:pPr>
            <w:r w:rsidRPr="00384490">
              <w:rPr>
                <w:rFonts w:cs="Calibri"/>
                <w:b/>
                <w:bCs/>
                <w:szCs w:val="22"/>
              </w:rPr>
              <w:t>32.250</w:t>
            </w:r>
          </w:p>
        </w:tc>
        <w:tc>
          <w:tcPr>
            <w:tcW w:w="1260" w:type="dxa"/>
            <w:tcBorders>
              <w:top w:val="nil"/>
              <w:left w:val="double" w:sz="6" w:space="0" w:color="auto"/>
              <w:bottom w:val="nil"/>
              <w:right w:val="double" w:sz="6" w:space="0" w:color="auto"/>
            </w:tcBorders>
            <w:noWrap/>
            <w:vAlign w:val="bottom"/>
          </w:tcPr>
          <w:p w14:paraId="09872F85"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single" w:sz="4" w:space="0" w:color="auto"/>
              <w:bottom w:val="nil"/>
              <w:right w:val="double" w:sz="6" w:space="0" w:color="auto"/>
            </w:tcBorders>
            <w:noWrap/>
            <w:vAlign w:val="bottom"/>
          </w:tcPr>
          <w:p w14:paraId="2236BB17"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nil"/>
              <w:bottom w:val="nil"/>
              <w:right w:val="double" w:sz="6" w:space="0" w:color="auto"/>
            </w:tcBorders>
            <w:noWrap/>
            <w:vAlign w:val="bottom"/>
          </w:tcPr>
          <w:p w14:paraId="28B4168E" w14:textId="77777777" w:rsidR="00954629" w:rsidRPr="00384490" w:rsidRDefault="00954629" w:rsidP="0038085B">
            <w:pPr>
              <w:rPr>
                <w:rFonts w:cs="Calibri"/>
                <w:b/>
                <w:bCs/>
                <w:szCs w:val="22"/>
              </w:rPr>
            </w:pPr>
            <w:r w:rsidRPr="00384490">
              <w:rPr>
                <w:rFonts w:cs="Calibri"/>
                <w:b/>
                <w:bCs/>
                <w:szCs w:val="22"/>
              </w:rPr>
              <w:t>36.150</w:t>
            </w:r>
          </w:p>
        </w:tc>
      </w:tr>
      <w:tr w:rsidR="00954629" w:rsidRPr="00DA4C9A" w14:paraId="2511579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AD8AC99" w14:textId="77777777" w:rsidR="00954629" w:rsidRPr="00384490" w:rsidRDefault="00954629" w:rsidP="0038085B">
            <w:pPr>
              <w:rPr>
                <w:rFonts w:cs="Calibri"/>
                <w:b/>
                <w:bCs/>
                <w:szCs w:val="22"/>
              </w:rPr>
            </w:pPr>
            <w:r w:rsidRPr="00384490">
              <w:rPr>
                <w:rFonts w:cs="Calibri"/>
                <w:b/>
                <w:bCs/>
                <w:szCs w:val="22"/>
              </w:rPr>
              <w:t>16</w:t>
            </w:r>
          </w:p>
        </w:tc>
        <w:tc>
          <w:tcPr>
            <w:tcW w:w="1260" w:type="dxa"/>
            <w:tcBorders>
              <w:top w:val="nil"/>
              <w:left w:val="double" w:sz="6" w:space="0" w:color="auto"/>
              <w:bottom w:val="nil"/>
              <w:right w:val="double" w:sz="6" w:space="0" w:color="auto"/>
            </w:tcBorders>
            <w:noWrap/>
            <w:vAlign w:val="bottom"/>
          </w:tcPr>
          <w:p w14:paraId="4562406D" w14:textId="77777777" w:rsidR="00954629" w:rsidRPr="00384490" w:rsidRDefault="00954629" w:rsidP="0038085B">
            <w:pPr>
              <w:rPr>
                <w:rFonts w:cs="Calibri"/>
                <w:b/>
                <w:bCs/>
                <w:szCs w:val="22"/>
              </w:rPr>
            </w:pPr>
            <w:r w:rsidRPr="00384490">
              <w:rPr>
                <w:rFonts w:cs="Calibri"/>
                <w:b/>
                <w:bCs/>
                <w:szCs w:val="22"/>
              </w:rPr>
              <w:t>30.000</w:t>
            </w:r>
          </w:p>
        </w:tc>
        <w:tc>
          <w:tcPr>
            <w:tcW w:w="1260" w:type="dxa"/>
            <w:tcBorders>
              <w:top w:val="nil"/>
              <w:left w:val="nil"/>
              <w:bottom w:val="nil"/>
              <w:right w:val="nil"/>
            </w:tcBorders>
            <w:noWrap/>
            <w:vAlign w:val="bottom"/>
          </w:tcPr>
          <w:p w14:paraId="654E5D14" w14:textId="77777777" w:rsidR="00954629" w:rsidRPr="00384490" w:rsidRDefault="00954629" w:rsidP="0038085B">
            <w:pPr>
              <w:rPr>
                <w:rFonts w:cs="Calibri"/>
                <w:b/>
                <w:bCs/>
                <w:szCs w:val="22"/>
              </w:rPr>
            </w:pPr>
            <w:r w:rsidRPr="00384490">
              <w:rPr>
                <w:rFonts w:cs="Calibri"/>
                <w:b/>
                <w:bCs/>
                <w:szCs w:val="22"/>
              </w:rPr>
              <w:t>31.250</w:t>
            </w:r>
          </w:p>
        </w:tc>
        <w:tc>
          <w:tcPr>
            <w:tcW w:w="1260" w:type="dxa"/>
            <w:tcBorders>
              <w:top w:val="nil"/>
              <w:left w:val="double" w:sz="6" w:space="0" w:color="auto"/>
              <w:bottom w:val="nil"/>
              <w:right w:val="double" w:sz="6" w:space="0" w:color="auto"/>
            </w:tcBorders>
            <w:noWrap/>
            <w:vAlign w:val="bottom"/>
          </w:tcPr>
          <w:p w14:paraId="0A55AD0C" w14:textId="77777777" w:rsidR="00954629" w:rsidRPr="00384490" w:rsidRDefault="00954629" w:rsidP="0038085B">
            <w:pPr>
              <w:rPr>
                <w:rFonts w:cs="Calibri"/>
                <w:b/>
                <w:bCs/>
                <w:szCs w:val="22"/>
              </w:rPr>
            </w:pPr>
            <w:r w:rsidRPr="00384490">
              <w:rPr>
                <w:rFonts w:cs="Calibri"/>
                <w:b/>
                <w:bCs/>
                <w:szCs w:val="22"/>
              </w:rPr>
              <w:t>32.250</w:t>
            </w:r>
          </w:p>
        </w:tc>
        <w:tc>
          <w:tcPr>
            <w:tcW w:w="1260" w:type="dxa"/>
            <w:tcBorders>
              <w:top w:val="nil"/>
              <w:left w:val="double" w:sz="6" w:space="0" w:color="auto"/>
              <w:bottom w:val="nil"/>
              <w:right w:val="double" w:sz="6" w:space="0" w:color="auto"/>
            </w:tcBorders>
            <w:noWrap/>
            <w:vAlign w:val="bottom"/>
          </w:tcPr>
          <w:p w14:paraId="13DC649A"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single" w:sz="4" w:space="0" w:color="auto"/>
              <w:bottom w:val="nil"/>
              <w:right w:val="double" w:sz="6" w:space="0" w:color="auto"/>
            </w:tcBorders>
            <w:noWrap/>
            <w:vAlign w:val="bottom"/>
          </w:tcPr>
          <w:p w14:paraId="090C271D"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nil"/>
              <w:bottom w:val="nil"/>
              <w:right w:val="double" w:sz="6" w:space="0" w:color="auto"/>
            </w:tcBorders>
            <w:noWrap/>
            <w:vAlign w:val="bottom"/>
          </w:tcPr>
          <w:p w14:paraId="32453BBC" w14:textId="77777777" w:rsidR="00954629" w:rsidRPr="00384490" w:rsidRDefault="00954629" w:rsidP="0038085B">
            <w:pPr>
              <w:rPr>
                <w:rFonts w:cs="Calibri"/>
                <w:b/>
                <w:bCs/>
                <w:szCs w:val="22"/>
              </w:rPr>
            </w:pPr>
            <w:r w:rsidRPr="00384490">
              <w:rPr>
                <w:rFonts w:cs="Calibri"/>
                <w:b/>
                <w:bCs/>
                <w:szCs w:val="22"/>
              </w:rPr>
              <w:t>36.150</w:t>
            </w:r>
          </w:p>
        </w:tc>
      </w:tr>
      <w:tr w:rsidR="00954629" w:rsidRPr="00DA4C9A" w14:paraId="700C4B1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55B0458" w14:textId="77777777" w:rsidR="00954629" w:rsidRPr="00384490" w:rsidRDefault="00954629" w:rsidP="0038085B">
            <w:pPr>
              <w:rPr>
                <w:rFonts w:cs="Calibri"/>
                <w:b/>
                <w:bCs/>
                <w:szCs w:val="22"/>
              </w:rPr>
            </w:pPr>
            <w:r w:rsidRPr="00384490">
              <w:rPr>
                <w:rFonts w:cs="Calibri"/>
                <w:b/>
                <w:bCs/>
                <w:szCs w:val="22"/>
              </w:rPr>
              <w:t>17</w:t>
            </w:r>
          </w:p>
        </w:tc>
        <w:tc>
          <w:tcPr>
            <w:tcW w:w="1260" w:type="dxa"/>
            <w:tcBorders>
              <w:top w:val="nil"/>
              <w:left w:val="double" w:sz="6" w:space="0" w:color="auto"/>
              <w:bottom w:val="nil"/>
              <w:right w:val="double" w:sz="6" w:space="0" w:color="auto"/>
            </w:tcBorders>
            <w:noWrap/>
            <w:vAlign w:val="bottom"/>
          </w:tcPr>
          <w:p w14:paraId="2FC2636F" w14:textId="77777777" w:rsidR="00954629" w:rsidRPr="00384490" w:rsidRDefault="00954629" w:rsidP="0038085B">
            <w:pPr>
              <w:rPr>
                <w:rFonts w:cs="Calibri"/>
                <w:b/>
                <w:bCs/>
                <w:szCs w:val="22"/>
              </w:rPr>
            </w:pPr>
            <w:r w:rsidRPr="00384490">
              <w:rPr>
                <w:rFonts w:cs="Calibri"/>
                <w:b/>
                <w:bCs/>
                <w:szCs w:val="22"/>
              </w:rPr>
              <w:t>30.000</w:t>
            </w:r>
          </w:p>
        </w:tc>
        <w:tc>
          <w:tcPr>
            <w:tcW w:w="1260" w:type="dxa"/>
            <w:tcBorders>
              <w:top w:val="nil"/>
              <w:left w:val="nil"/>
              <w:bottom w:val="nil"/>
              <w:right w:val="nil"/>
            </w:tcBorders>
            <w:noWrap/>
            <w:vAlign w:val="bottom"/>
          </w:tcPr>
          <w:p w14:paraId="4F6D6D65" w14:textId="77777777" w:rsidR="00954629" w:rsidRPr="00384490" w:rsidRDefault="00954629" w:rsidP="0038085B">
            <w:pPr>
              <w:rPr>
                <w:rFonts w:cs="Calibri"/>
                <w:b/>
                <w:bCs/>
                <w:szCs w:val="22"/>
              </w:rPr>
            </w:pPr>
            <w:r w:rsidRPr="00384490">
              <w:rPr>
                <w:rFonts w:cs="Calibri"/>
                <w:b/>
                <w:bCs/>
                <w:szCs w:val="22"/>
              </w:rPr>
              <w:t>31.250</w:t>
            </w:r>
          </w:p>
        </w:tc>
        <w:tc>
          <w:tcPr>
            <w:tcW w:w="1260" w:type="dxa"/>
            <w:tcBorders>
              <w:top w:val="nil"/>
              <w:left w:val="double" w:sz="6" w:space="0" w:color="auto"/>
              <w:bottom w:val="nil"/>
              <w:right w:val="double" w:sz="6" w:space="0" w:color="auto"/>
            </w:tcBorders>
            <w:noWrap/>
            <w:vAlign w:val="bottom"/>
          </w:tcPr>
          <w:p w14:paraId="340A8DE4" w14:textId="77777777" w:rsidR="00954629" w:rsidRPr="00384490" w:rsidRDefault="00954629" w:rsidP="0038085B">
            <w:pPr>
              <w:rPr>
                <w:rFonts w:cs="Calibri"/>
                <w:b/>
                <w:bCs/>
                <w:szCs w:val="22"/>
              </w:rPr>
            </w:pPr>
            <w:r w:rsidRPr="00384490">
              <w:rPr>
                <w:rFonts w:cs="Calibri"/>
                <w:b/>
                <w:bCs/>
                <w:szCs w:val="22"/>
              </w:rPr>
              <w:t>32.250</w:t>
            </w:r>
          </w:p>
        </w:tc>
        <w:tc>
          <w:tcPr>
            <w:tcW w:w="1260" w:type="dxa"/>
            <w:tcBorders>
              <w:top w:val="nil"/>
              <w:left w:val="double" w:sz="6" w:space="0" w:color="auto"/>
              <w:bottom w:val="nil"/>
              <w:right w:val="double" w:sz="6" w:space="0" w:color="auto"/>
            </w:tcBorders>
            <w:noWrap/>
            <w:vAlign w:val="bottom"/>
          </w:tcPr>
          <w:p w14:paraId="13F22146"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single" w:sz="4" w:space="0" w:color="auto"/>
              <w:bottom w:val="nil"/>
              <w:right w:val="double" w:sz="6" w:space="0" w:color="auto"/>
            </w:tcBorders>
            <w:noWrap/>
            <w:vAlign w:val="bottom"/>
          </w:tcPr>
          <w:p w14:paraId="4AF32BCF" w14:textId="77777777" w:rsidR="00954629" w:rsidRPr="00384490" w:rsidRDefault="00954629" w:rsidP="0038085B">
            <w:pPr>
              <w:rPr>
                <w:rFonts w:cs="Calibri"/>
                <w:b/>
                <w:bCs/>
                <w:szCs w:val="22"/>
              </w:rPr>
            </w:pPr>
            <w:r w:rsidRPr="00384490">
              <w:rPr>
                <w:rFonts w:cs="Calibri"/>
                <w:b/>
                <w:bCs/>
                <w:szCs w:val="22"/>
              </w:rPr>
              <w:t>34.500</w:t>
            </w:r>
          </w:p>
        </w:tc>
        <w:tc>
          <w:tcPr>
            <w:tcW w:w="1221" w:type="dxa"/>
            <w:tcBorders>
              <w:top w:val="nil"/>
              <w:left w:val="nil"/>
              <w:bottom w:val="nil"/>
              <w:right w:val="double" w:sz="6" w:space="0" w:color="auto"/>
            </w:tcBorders>
            <w:noWrap/>
            <w:vAlign w:val="bottom"/>
          </w:tcPr>
          <w:p w14:paraId="6DE47292" w14:textId="77777777" w:rsidR="00954629" w:rsidRPr="00384490" w:rsidRDefault="00954629" w:rsidP="0038085B">
            <w:pPr>
              <w:rPr>
                <w:rFonts w:cs="Calibri"/>
                <w:b/>
                <w:bCs/>
                <w:szCs w:val="22"/>
              </w:rPr>
            </w:pPr>
            <w:r w:rsidRPr="00384490">
              <w:rPr>
                <w:rFonts w:cs="Calibri"/>
                <w:b/>
                <w:bCs/>
                <w:szCs w:val="22"/>
              </w:rPr>
              <w:t>36.150</w:t>
            </w:r>
          </w:p>
        </w:tc>
      </w:tr>
      <w:tr w:rsidR="00954629" w:rsidRPr="00DA4C9A" w14:paraId="088D17EC"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2A99B88" w14:textId="77777777" w:rsidR="00954629" w:rsidRPr="00384490" w:rsidRDefault="00954629" w:rsidP="0038085B">
            <w:pPr>
              <w:rPr>
                <w:rFonts w:cs="Calibri"/>
                <w:b/>
                <w:bCs/>
                <w:szCs w:val="22"/>
              </w:rPr>
            </w:pPr>
            <w:r w:rsidRPr="00384490">
              <w:rPr>
                <w:rFonts w:cs="Calibri"/>
                <w:b/>
                <w:bCs/>
                <w:szCs w:val="22"/>
              </w:rPr>
              <w:t>18</w:t>
            </w:r>
          </w:p>
        </w:tc>
        <w:tc>
          <w:tcPr>
            <w:tcW w:w="1260" w:type="dxa"/>
            <w:tcBorders>
              <w:top w:val="nil"/>
              <w:left w:val="double" w:sz="6" w:space="0" w:color="auto"/>
              <w:bottom w:val="nil"/>
              <w:right w:val="double" w:sz="6" w:space="0" w:color="auto"/>
            </w:tcBorders>
            <w:noWrap/>
            <w:vAlign w:val="bottom"/>
          </w:tcPr>
          <w:p w14:paraId="5FC072B7" w14:textId="77777777" w:rsidR="00954629" w:rsidRPr="00384490" w:rsidRDefault="00954629" w:rsidP="0038085B">
            <w:pPr>
              <w:rPr>
                <w:rFonts w:cs="Calibri"/>
                <w:b/>
                <w:bCs/>
                <w:szCs w:val="22"/>
              </w:rPr>
            </w:pPr>
            <w:r w:rsidRPr="00384490">
              <w:rPr>
                <w:rFonts w:cs="Calibri"/>
                <w:b/>
                <w:bCs/>
                <w:szCs w:val="22"/>
              </w:rPr>
              <w:t>31.500</w:t>
            </w:r>
          </w:p>
        </w:tc>
        <w:tc>
          <w:tcPr>
            <w:tcW w:w="1260" w:type="dxa"/>
            <w:tcBorders>
              <w:top w:val="nil"/>
              <w:left w:val="nil"/>
              <w:bottom w:val="nil"/>
              <w:right w:val="nil"/>
            </w:tcBorders>
            <w:noWrap/>
            <w:vAlign w:val="bottom"/>
          </w:tcPr>
          <w:p w14:paraId="74FDCD2A"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double" w:sz="6" w:space="0" w:color="auto"/>
              <w:bottom w:val="nil"/>
              <w:right w:val="double" w:sz="6" w:space="0" w:color="auto"/>
            </w:tcBorders>
            <w:noWrap/>
            <w:vAlign w:val="bottom"/>
          </w:tcPr>
          <w:p w14:paraId="47B4B9AC" w14:textId="77777777" w:rsidR="00954629" w:rsidRPr="00384490" w:rsidRDefault="00954629" w:rsidP="0038085B">
            <w:pPr>
              <w:rPr>
                <w:rFonts w:cs="Calibri"/>
                <w:b/>
                <w:bCs/>
                <w:szCs w:val="22"/>
              </w:rPr>
            </w:pPr>
            <w:r w:rsidRPr="00384490">
              <w:rPr>
                <w:rFonts w:cs="Calibri"/>
                <w:b/>
                <w:bCs/>
                <w:szCs w:val="22"/>
              </w:rPr>
              <w:t>33.750</w:t>
            </w:r>
          </w:p>
        </w:tc>
        <w:tc>
          <w:tcPr>
            <w:tcW w:w="1260" w:type="dxa"/>
            <w:tcBorders>
              <w:top w:val="nil"/>
              <w:left w:val="double" w:sz="6" w:space="0" w:color="auto"/>
              <w:bottom w:val="nil"/>
              <w:right w:val="double" w:sz="6" w:space="0" w:color="auto"/>
            </w:tcBorders>
            <w:noWrap/>
            <w:vAlign w:val="bottom"/>
          </w:tcPr>
          <w:p w14:paraId="7B43C73C"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single" w:sz="4" w:space="0" w:color="auto"/>
              <w:bottom w:val="nil"/>
              <w:right w:val="double" w:sz="6" w:space="0" w:color="auto"/>
            </w:tcBorders>
            <w:noWrap/>
            <w:vAlign w:val="bottom"/>
          </w:tcPr>
          <w:p w14:paraId="723F3B22"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nil"/>
              <w:bottom w:val="nil"/>
              <w:right w:val="double" w:sz="6" w:space="0" w:color="auto"/>
            </w:tcBorders>
            <w:noWrap/>
            <w:vAlign w:val="bottom"/>
          </w:tcPr>
          <w:p w14:paraId="7ECC8EBE" w14:textId="77777777" w:rsidR="00954629" w:rsidRPr="00384490" w:rsidRDefault="00954629" w:rsidP="0038085B">
            <w:pPr>
              <w:rPr>
                <w:rFonts w:cs="Calibri"/>
                <w:b/>
                <w:bCs/>
                <w:szCs w:val="22"/>
              </w:rPr>
            </w:pPr>
            <w:r w:rsidRPr="00384490">
              <w:rPr>
                <w:rFonts w:cs="Calibri"/>
                <w:b/>
                <w:bCs/>
                <w:szCs w:val="22"/>
              </w:rPr>
              <w:t>37.650</w:t>
            </w:r>
          </w:p>
        </w:tc>
      </w:tr>
      <w:tr w:rsidR="00954629" w:rsidRPr="00DA4C9A" w14:paraId="79EC155E"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27DB66D1" w14:textId="77777777" w:rsidR="00954629" w:rsidRPr="00384490" w:rsidRDefault="00954629" w:rsidP="0038085B">
            <w:pPr>
              <w:rPr>
                <w:rFonts w:cs="Calibri"/>
                <w:b/>
                <w:bCs/>
                <w:szCs w:val="22"/>
              </w:rPr>
            </w:pPr>
            <w:r w:rsidRPr="00384490">
              <w:rPr>
                <w:rFonts w:cs="Calibri"/>
                <w:b/>
                <w:bCs/>
                <w:szCs w:val="22"/>
              </w:rPr>
              <w:t>19</w:t>
            </w:r>
          </w:p>
        </w:tc>
        <w:tc>
          <w:tcPr>
            <w:tcW w:w="1260" w:type="dxa"/>
            <w:tcBorders>
              <w:top w:val="nil"/>
              <w:left w:val="double" w:sz="6" w:space="0" w:color="auto"/>
              <w:bottom w:val="nil"/>
              <w:right w:val="double" w:sz="6" w:space="0" w:color="auto"/>
            </w:tcBorders>
            <w:noWrap/>
            <w:vAlign w:val="bottom"/>
          </w:tcPr>
          <w:p w14:paraId="27042E9A" w14:textId="77777777" w:rsidR="00954629" w:rsidRPr="00384490" w:rsidRDefault="00954629" w:rsidP="0038085B">
            <w:pPr>
              <w:rPr>
                <w:rFonts w:cs="Calibri"/>
                <w:b/>
                <w:bCs/>
                <w:szCs w:val="22"/>
              </w:rPr>
            </w:pPr>
            <w:r w:rsidRPr="00384490">
              <w:rPr>
                <w:rFonts w:cs="Calibri"/>
                <w:b/>
                <w:bCs/>
                <w:szCs w:val="22"/>
              </w:rPr>
              <w:t>31.500</w:t>
            </w:r>
          </w:p>
        </w:tc>
        <w:tc>
          <w:tcPr>
            <w:tcW w:w="1260" w:type="dxa"/>
            <w:tcBorders>
              <w:top w:val="nil"/>
              <w:left w:val="nil"/>
              <w:bottom w:val="nil"/>
              <w:right w:val="nil"/>
            </w:tcBorders>
            <w:noWrap/>
            <w:vAlign w:val="bottom"/>
          </w:tcPr>
          <w:p w14:paraId="667C9924"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double" w:sz="6" w:space="0" w:color="auto"/>
              <w:bottom w:val="nil"/>
              <w:right w:val="double" w:sz="6" w:space="0" w:color="auto"/>
            </w:tcBorders>
            <w:noWrap/>
            <w:vAlign w:val="bottom"/>
          </w:tcPr>
          <w:p w14:paraId="550BFA0E" w14:textId="77777777" w:rsidR="00954629" w:rsidRPr="00384490" w:rsidRDefault="00954629" w:rsidP="0038085B">
            <w:pPr>
              <w:rPr>
                <w:rFonts w:cs="Calibri"/>
                <w:b/>
                <w:bCs/>
                <w:szCs w:val="22"/>
              </w:rPr>
            </w:pPr>
            <w:r w:rsidRPr="00384490">
              <w:rPr>
                <w:rFonts w:cs="Calibri"/>
                <w:b/>
                <w:bCs/>
                <w:szCs w:val="22"/>
              </w:rPr>
              <w:t>33.750</w:t>
            </w:r>
          </w:p>
        </w:tc>
        <w:tc>
          <w:tcPr>
            <w:tcW w:w="1260" w:type="dxa"/>
            <w:tcBorders>
              <w:top w:val="nil"/>
              <w:left w:val="double" w:sz="6" w:space="0" w:color="auto"/>
              <w:bottom w:val="nil"/>
              <w:right w:val="double" w:sz="6" w:space="0" w:color="auto"/>
            </w:tcBorders>
            <w:noWrap/>
            <w:vAlign w:val="bottom"/>
          </w:tcPr>
          <w:p w14:paraId="4784CE37"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single" w:sz="4" w:space="0" w:color="auto"/>
              <w:bottom w:val="nil"/>
              <w:right w:val="double" w:sz="6" w:space="0" w:color="auto"/>
            </w:tcBorders>
            <w:noWrap/>
            <w:vAlign w:val="bottom"/>
          </w:tcPr>
          <w:p w14:paraId="4CE7F9BC"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nil"/>
              <w:bottom w:val="nil"/>
              <w:right w:val="double" w:sz="6" w:space="0" w:color="auto"/>
            </w:tcBorders>
            <w:noWrap/>
            <w:vAlign w:val="bottom"/>
          </w:tcPr>
          <w:p w14:paraId="7A646E65" w14:textId="77777777" w:rsidR="00954629" w:rsidRPr="00384490" w:rsidRDefault="00954629" w:rsidP="0038085B">
            <w:pPr>
              <w:rPr>
                <w:rFonts w:cs="Calibri"/>
                <w:b/>
                <w:bCs/>
                <w:szCs w:val="22"/>
              </w:rPr>
            </w:pPr>
            <w:r w:rsidRPr="00384490">
              <w:rPr>
                <w:rFonts w:cs="Calibri"/>
                <w:b/>
                <w:bCs/>
                <w:szCs w:val="22"/>
              </w:rPr>
              <w:t>37.650</w:t>
            </w:r>
          </w:p>
        </w:tc>
      </w:tr>
      <w:tr w:rsidR="00954629" w:rsidRPr="00DA4C9A" w14:paraId="7D917701"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70FCC0F0" w14:textId="77777777" w:rsidR="00954629" w:rsidRPr="00384490" w:rsidRDefault="00954629" w:rsidP="0038085B">
            <w:pPr>
              <w:rPr>
                <w:rFonts w:cs="Calibri"/>
                <w:b/>
                <w:bCs/>
                <w:szCs w:val="22"/>
              </w:rPr>
            </w:pPr>
            <w:r w:rsidRPr="00384490">
              <w:rPr>
                <w:rFonts w:cs="Calibri"/>
                <w:b/>
                <w:bCs/>
                <w:szCs w:val="22"/>
              </w:rPr>
              <w:t>20</w:t>
            </w:r>
          </w:p>
        </w:tc>
        <w:tc>
          <w:tcPr>
            <w:tcW w:w="1260" w:type="dxa"/>
            <w:tcBorders>
              <w:top w:val="nil"/>
              <w:left w:val="double" w:sz="6" w:space="0" w:color="auto"/>
              <w:bottom w:val="nil"/>
              <w:right w:val="double" w:sz="6" w:space="0" w:color="auto"/>
            </w:tcBorders>
            <w:noWrap/>
            <w:vAlign w:val="bottom"/>
          </w:tcPr>
          <w:p w14:paraId="2B82B8E4" w14:textId="77777777" w:rsidR="00954629" w:rsidRPr="00384490" w:rsidRDefault="00954629" w:rsidP="0038085B">
            <w:pPr>
              <w:rPr>
                <w:rFonts w:cs="Calibri"/>
                <w:b/>
                <w:bCs/>
                <w:szCs w:val="22"/>
              </w:rPr>
            </w:pPr>
            <w:r w:rsidRPr="00384490">
              <w:rPr>
                <w:rFonts w:cs="Calibri"/>
                <w:b/>
                <w:bCs/>
                <w:szCs w:val="22"/>
              </w:rPr>
              <w:t>31.500</w:t>
            </w:r>
          </w:p>
        </w:tc>
        <w:tc>
          <w:tcPr>
            <w:tcW w:w="1260" w:type="dxa"/>
            <w:tcBorders>
              <w:top w:val="nil"/>
              <w:left w:val="nil"/>
              <w:bottom w:val="nil"/>
              <w:right w:val="nil"/>
            </w:tcBorders>
            <w:noWrap/>
            <w:vAlign w:val="bottom"/>
          </w:tcPr>
          <w:p w14:paraId="50FBC67D"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double" w:sz="6" w:space="0" w:color="auto"/>
              <w:bottom w:val="nil"/>
              <w:right w:val="double" w:sz="6" w:space="0" w:color="auto"/>
            </w:tcBorders>
            <w:noWrap/>
            <w:vAlign w:val="bottom"/>
          </w:tcPr>
          <w:p w14:paraId="65FA8412" w14:textId="77777777" w:rsidR="00954629" w:rsidRPr="00384490" w:rsidRDefault="00954629" w:rsidP="0038085B">
            <w:pPr>
              <w:rPr>
                <w:rFonts w:cs="Calibri"/>
                <w:b/>
                <w:bCs/>
                <w:szCs w:val="22"/>
              </w:rPr>
            </w:pPr>
            <w:r w:rsidRPr="00384490">
              <w:rPr>
                <w:rFonts w:cs="Calibri"/>
                <w:b/>
                <w:bCs/>
                <w:szCs w:val="22"/>
              </w:rPr>
              <w:t>33.750</w:t>
            </w:r>
          </w:p>
        </w:tc>
        <w:tc>
          <w:tcPr>
            <w:tcW w:w="1260" w:type="dxa"/>
            <w:tcBorders>
              <w:top w:val="nil"/>
              <w:left w:val="double" w:sz="6" w:space="0" w:color="auto"/>
              <w:bottom w:val="nil"/>
              <w:right w:val="double" w:sz="6" w:space="0" w:color="auto"/>
            </w:tcBorders>
            <w:noWrap/>
            <w:vAlign w:val="bottom"/>
          </w:tcPr>
          <w:p w14:paraId="56A99E80"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single" w:sz="4" w:space="0" w:color="auto"/>
              <w:bottom w:val="nil"/>
              <w:right w:val="double" w:sz="6" w:space="0" w:color="auto"/>
            </w:tcBorders>
            <w:noWrap/>
            <w:vAlign w:val="bottom"/>
          </w:tcPr>
          <w:p w14:paraId="443266EC" w14:textId="77777777" w:rsidR="00954629" w:rsidRPr="00384490" w:rsidRDefault="00954629" w:rsidP="0038085B">
            <w:pPr>
              <w:rPr>
                <w:rFonts w:cs="Calibri"/>
                <w:b/>
                <w:bCs/>
                <w:szCs w:val="22"/>
              </w:rPr>
            </w:pPr>
            <w:r w:rsidRPr="00384490">
              <w:rPr>
                <w:rFonts w:cs="Calibri"/>
                <w:b/>
                <w:bCs/>
                <w:szCs w:val="22"/>
              </w:rPr>
              <w:t>35.950</w:t>
            </w:r>
          </w:p>
        </w:tc>
        <w:tc>
          <w:tcPr>
            <w:tcW w:w="1221" w:type="dxa"/>
            <w:tcBorders>
              <w:top w:val="nil"/>
              <w:left w:val="nil"/>
              <w:bottom w:val="nil"/>
              <w:right w:val="double" w:sz="6" w:space="0" w:color="auto"/>
            </w:tcBorders>
            <w:noWrap/>
            <w:vAlign w:val="bottom"/>
          </w:tcPr>
          <w:p w14:paraId="5CA33E14" w14:textId="77777777" w:rsidR="00954629" w:rsidRPr="00384490" w:rsidRDefault="00954629" w:rsidP="0038085B">
            <w:pPr>
              <w:rPr>
                <w:rFonts w:cs="Calibri"/>
                <w:b/>
                <w:bCs/>
                <w:szCs w:val="22"/>
              </w:rPr>
            </w:pPr>
            <w:r w:rsidRPr="00384490">
              <w:rPr>
                <w:rFonts w:cs="Calibri"/>
                <w:b/>
                <w:bCs/>
                <w:szCs w:val="22"/>
              </w:rPr>
              <w:t>37.650</w:t>
            </w:r>
          </w:p>
        </w:tc>
      </w:tr>
      <w:tr w:rsidR="00954629" w:rsidRPr="00DA4C9A" w14:paraId="3AF07611"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08F573A" w14:textId="77777777" w:rsidR="00954629" w:rsidRPr="00384490" w:rsidRDefault="00954629" w:rsidP="0038085B">
            <w:pPr>
              <w:rPr>
                <w:rFonts w:cs="Calibri"/>
                <w:b/>
                <w:bCs/>
                <w:szCs w:val="22"/>
              </w:rPr>
            </w:pPr>
            <w:r w:rsidRPr="00384490">
              <w:rPr>
                <w:rFonts w:cs="Calibri"/>
                <w:b/>
                <w:bCs/>
                <w:szCs w:val="22"/>
              </w:rPr>
              <w:t>21</w:t>
            </w:r>
          </w:p>
        </w:tc>
        <w:tc>
          <w:tcPr>
            <w:tcW w:w="1260" w:type="dxa"/>
            <w:tcBorders>
              <w:top w:val="nil"/>
              <w:left w:val="double" w:sz="6" w:space="0" w:color="auto"/>
              <w:bottom w:val="nil"/>
              <w:right w:val="double" w:sz="6" w:space="0" w:color="auto"/>
            </w:tcBorders>
            <w:noWrap/>
            <w:vAlign w:val="bottom"/>
          </w:tcPr>
          <w:p w14:paraId="26121B45"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nil"/>
              <w:bottom w:val="nil"/>
              <w:right w:val="nil"/>
            </w:tcBorders>
            <w:noWrap/>
            <w:vAlign w:val="bottom"/>
          </w:tcPr>
          <w:p w14:paraId="1FACFFAF"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nil"/>
              <w:right w:val="double" w:sz="6" w:space="0" w:color="auto"/>
            </w:tcBorders>
            <w:noWrap/>
            <w:vAlign w:val="bottom"/>
          </w:tcPr>
          <w:p w14:paraId="4AD99957" w14:textId="77777777" w:rsidR="00954629" w:rsidRPr="00384490" w:rsidRDefault="00954629" w:rsidP="0038085B">
            <w:pPr>
              <w:rPr>
                <w:rFonts w:cs="Calibri"/>
                <w:b/>
                <w:bCs/>
                <w:szCs w:val="22"/>
              </w:rPr>
            </w:pPr>
            <w:r w:rsidRPr="00384490">
              <w:rPr>
                <w:rFonts w:cs="Calibri"/>
                <w:b/>
                <w:bCs/>
                <w:szCs w:val="22"/>
              </w:rPr>
              <w:t>35.000</w:t>
            </w:r>
          </w:p>
        </w:tc>
        <w:tc>
          <w:tcPr>
            <w:tcW w:w="1260" w:type="dxa"/>
            <w:tcBorders>
              <w:top w:val="nil"/>
              <w:left w:val="double" w:sz="6" w:space="0" w:color="auto"/>
              <w:bottom w:val="nil"/>
              <w:right w:val="double" w:sz="6" w:space="0" w:color="auto"/>
            </w:tcBorders>
            <w:noWrap/>
            <w:vAlign w:val="bottom"/>
          </w:tcPr>
          <w:p w14:paraId="18DC845C"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single" w:sz="4" w:space="0" w:color="auto"/>
              <w:bottom w:val="nil"/>
              <w:right w:val="double" w:sz="6" w:space="0" w:color="auto"/>
            </w:tcBorders>
            <w:noWrap/>
            <w:vAlign w:val="bottom"/>
          </w:tcPr>
          <w:p w14:paraId="5ECE8A86"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nil"/>
              <w:bottom w:val="nil"/>
              <w:right w:val="double" w:sz="6" w:space="0" w:color="auto"/>
            </w:tcBorders>
            <w:noWrap/>
            <w:vAlign w:val="bottom"/>
          </w:tcPr>
          <w:p w14:paraId="34A50D00" w14:textId="77777777" w:rsidR="00954629" w:rsidRPr="00384490" w:rsidRDefault="00954629" w:rsidP="0038085B">
            <w:pPr>
              <w:rPr>
                <w:rFonts w:cs="Calibri"/>
                <w:b/>
                <w:bCs/>
                <w:szCs w:val="22"/>
              </w:rPr>
            </w:pPr>
            <w:r w:rsidRPr="00384490">
              <w:rPr>
                <w:rFonts w:cs="Calibri"/>
                <w:b/>
                <w:bCs/>
                <w:szCs w:val="22"/>
              </w:rPr>
              <w:t>38.850</w:t>
            </w:r>
          </w:p>
        </w:tc>
      </w:tr>
      <w:tr w:rsidR="00954629" w:rsidRPr="00DA4C9A" w14:paraId="05A2D347"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35EE4570" w14:textId="77777777" w:rsidR="00954629" w:rsidRPr="00384490" w:rsidRDefault="00954629" w:rsidP="0038085B">
            <w:pPr>
              <w:rPr>
                <w:rFonts w:cs="Calibri"/>
                <w:b/>
                <w:bCs/>
                <w:szCs w:val="22"/>
              </w:rPr>
            </w:pPr>
            <w:r w:rsidRPr="00384490">
              <w:rPr>
                <w:rFonts w:cs="Calibri"/>
                <w:b/>
                <w:bCs/>
                <w:szCs w:val="22"/>
              </w:rPr>
              <w:t>22</w:t>
            </w:r>
          </w:p>
        </w:tc>
        <w:tc>
          <w:tcPr>
            <w:tcW w:w="1260" w:type="dxa"/>
            <w:tcBorders>
              <w:top w:val="nil"/>
              <w:left w:val="double" w:sz="6" w:space="0" w:color="auto"/>
              <w:bottom w:val="nil"/>
              <w:right w:val="double" w:sz="6" w:space="0" w:color="auto"/>
            </w:tcBorders>
            <w:noWrap/>
            <w:vAlign w:val="bottom"/>
          </w:tcPr>
          <w:p w14:paraId="10EABCAC"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nil"/>
              <w:bottom w:val="nil"/>
              <w:right w:val="nil"/>
            </w:tcBorders>
            <w:noWrap/>
            <w:vAlign w:val="bottom"/>
          </w:tcPr>
          <w:p w14:paraId="1854C3F1"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nil"/>
              <w:right w:val="double" w:sz="6" w:space="0" w:color="auto"/>
            </w:tcBorders>
            <w:noWrap/>
            <w:vAlign w:val="bottom"/>
          </w:tcPr>
          <w:p w14:paraId="06EDA389" w14:textId="77777777" w:rsidR="00954629" w:rsidRPr="00384490" w:rsidRDefault="00954629" w:rsidP="0038085B">
            <w:pPr>
              <w:rPr>
                <w:rFonts w:cs="Calibri"/>
                <w:b/>
                <w:bCs/>
                <w:szCs w:val="22"/>
              </w:rPr>
            </w:pPr>
            <w:r w:rsidRPr="00384490">
              <w:rPr>
                <w:rFonts w:cs="Calibri"/>
                <w:b/>
                <w:bCs/>
                <w:szCs w:val="22"/>
              </w:rPr>
              <w:t>35.000</w:t>
            </w:r>
          </w:p>
        </w:tc>
        <w:tc>
          <w:tcPr>
            <w:tcW w:w="1260" w:type="dxa"/>
            <w:tcBorders>
              <w:top w:val="nil"/>
              <w:left w:val="double" w:sz="6" w:space="0" w:color="auto"/>
              <w:bottom w:val="nil"/>
              <w:right w:val="double" w:sz="6" w:space="0" w:color="auto"/>
            </w:tcBorders>
            <w:noWrap/>
            <w:vAlign w:val="bottom"/>
          </w:tcPr>
          <w:p w14:paraId="65A76DF9"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single" w:sz="4" w:space="0" w:color="auto"/>
              <w:bottom w:val="nil"/>
              <w:right w:val="double" w:sz="6" w:space="0" w:color="auto"/>
            </w:tcBorders>
            <w:noWrap/>
            <w:vAlign w:val="bottom"/>
          </w:tcPr>
          <w:p w14:paraId="6332D3EE"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nil"/>
              <w:bottom w:val="nil"/>
              <w:right w:val="double" w:sz="6" w:space="0" w:color="auto"/>
            </w:tcBorders>
            <w:noWrap/>
            <w:vAlign w:val="bottom"/>
          </w:tcPr>
          <w:p w14:paraId="2FF92F92" w14:textId="77777777" w:rsidR="00954629" w:rsidRPr="00384490" w:rsidRDefault="00954629" w:rsidP="0038085B">
            <w:pPr>
              <w:rPr>
                <w:rFonts w:cs="Calibri"/>
                <w:b/>
                <w:bCs/>
                <w:szCs w:val="22"/>
              </w:rPr>
            </w:pPr>
            <w:r w:rsidRPr="00384490">
              <w:rPr>
                <w:rFonts w:cs="Calibri"/>
                <w:b/>
                <w:bCs/>
                <w:szCs w:val="22"/>
              </w:rPr>
              <w:t>38.850</w:t>
            </w:r>
          </w:p>
        </w:tc>
      </w:tr>
      <w:tr w:rsidR="00954629" w:rsidRPr="00DA4C9A" w14:paraId="037DB860" w14:textId="77777777">
        <w:trPr>
          <w:trHeight w:val="300"/>
        </w:trPr>
        <w:tc>
          <w:tcPr>
            <w:tcW w:w="1275" w:type="dxa"/>
            <w:tcBorders>
              <w:top w:val="nil"/>
              <w:left w:val="single" w:sz="12" w:space="0" w:color="auto"/>
              <w:bottom w:val="nil"/>
              <w:right w:val="double" w:sz="6" w:space="0" w:color="auto"/>
            </w:tcBorders>
            <w:shd w:val="clear" w:color="auto" w:fill="C0C0C0"/>
            <w:noWrap/>
            <w:vAlign w:val="bottom"/>
          </w:tcPr>
          <w:p w14:paraId="528FF919" w14:textId="77777777" w:rsidR="00954629" w:rsidRPr="00384490" w:rsidRDefault="00954629" w:rsidP="0038085B">
            <w:pPr>
              <w:rPr>
                <w:rFonts w:cs="Calibri"/>
                <w:b/>
                <w:bCs/>
                <w:szCs w:val="22"/>
              </w:rPr>
            </w:pPr>
            <w:r w:rsidRPr="00384490">
              <w:rPr>
                <w:rFonts w:cs="Calibri"/>
                <w:b/>
                <w:bCs/>
                <w:szCs w:val="22"/>
              </w:rPr>
              <w:t>23</w:t>
            </w:r>
          </w:p>
        </w:tc>
        <w:tc>
          <w:tcPr>
            <w:tcW w:w="1260" w:type="dxa"/>
            <w:tcBorders>
              <w:top w:val="nil"/>
              <w:left w:val="double" w:sz="6" w:space="0" w:color="auto"/>
              <w:bottom w:val="nil"/>
              <w:right w:val="double" w:sz="6" w:space="0" w:color="auto"/>
            </w:tcBorders>
            <w:noWrap/>
            <w:vAlign w:val="bottom"/>
          </w:tcPr>
          <w:p w14:paraId="785417A9" w14:textId="77777777" w:rsidR="00954629" w:rsidRPr="00384490" w:rsidRDefault="00954629" w:rsidP="0038085B">
            <w:pPr>
              <w:rPr>
                <w:rFonts w:cs="Calibri"/>
                <w:b/>
                <w:bCs/>
                <w:szCs w:val="22"/>
              </w:rPr>
            </w:pPr>
            <w:r w:rsidRPr="00384490">
              <w:rPr>
                <w:rFonts w:cs="Calibri"/>
                <w:b/>
                <w:bCs/>
                <w:szCs w:val="22"/>
              </w:rPr>
              <w:t>32.750</w:t>
            </w:r>
          </w:p>
        </w:tc>
        <w:tc>
          <w:tcPr>
            <w:tcW w:w="1260" w:type="dxa"/>
            <w:tcBorders>
              <w:top w:val="nil"/>
              <w:left w:val="nil"/>
              <w:bottom w:val="nil"/>
              <w:right w:val="nil"/>
            </w:tcBorders>
            <w:noWrap/>
            <w:vAlign w:val="bottom"/>
          </w:tcPr>
          <w:p w14:paraId="4D1C9798"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double" w:sz="6" w:space="0" w:color="auto"/>
              <w:bottom w:val="nil"/>
              <w:right w:val="double" w:sz="6" w:space="0" w:color="auto"/>
            </w:tcBorders>
            <w:noWrap/>
            <w:vAlign w:val="bottom"/>
          </w:tcPr>
          <w:p w14:paraId="5CF07CF5" w14:textId="77777777" w:rsidR="00954629" w:rsidRPr="00384490" w:rsidRDefault="00954629" w:rsidP="0038085B">
            <w:pPr>
              <w:rPr>
                <w:rFonts w:cs="Calibri"/>
                <w:b/>
                <w:bCs/>
                <w:szCs w:val="22"/>
              </w:rPr>
            </w:pPr>
            <w:r w:rsidRPr="00384490">
              <w:rPr>
                <w:rFonts w:cs="Calibri"/>
                <w:b/>
                <w:bCs/>
                <w:szCs w:val="22"/>
              </w:rPr>
              <w:t>35.000</w:t>
            </w:r>
          </w:p>
        </w:tc>
        <w:tc>
          <w:tcPr>
            <w:tcW w:w="1260" w:type="dxa"/>
            <w:tcBorders>
              <w:top w:val="nil"/>
              <w:left w:val="double" w:sz="6" w:space="0" w:color="auto"/>
              <w:bottom w:val="nil"/>
              <w:right w:val="double" w:sz="6" w:space="0" w:color="auto"/>
            </w:tcBorders>
            <w:noWrap/>
            <w:vAlign w:val="bottom"/>
          </w:tcPr>
          <w:p w14:paraId="10F69B93"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single" w:sz="4" w:space="0" w:color="auto"/>
              <w:bottom w:val="nil"/>
              <w:right w:val="double" w:sz="6" w:space="0" w:color="auto"/>
            </w:tcBorders>
            <w:noWrap/>
            <w:vAlign w:val="bottom"/>
          </w:tcPr>
          <w:p w14:paraId="5FBAFE56" w14:textId="77777777" w:rsidR="00954629" w:rsidRPr="00384490" w:rsidRDefault="00954629" w:rsidP="0038085B">
            <w:pPr>
              <w:rPr>
                <w:rFonts w:cs="Calibri"/>
                <w:b/>
                <w:bCs/>
                <w:szCs w:val="22"/>
              </w:rPr>
            </w:pPr>
            <w:r w:rsidRPr="00384490">
              <w:rPr>
                <w:rFonts w:cs="Calibri"/>
                <w:b/>
                <w:bCs/>
                <w:szCs w:val="22"/>
              </w:rPr>
              <w:t>37.200</w:t>
            </w:r>
          </w:p>
        </w:tc>
        <w:tc>
          <w:tcPr>
            <w:tcW w:w="1221" w:type="dxa"/>
            <w:tcBorders>
              <w:top w:val="nil"/>
              <w:left w:val="nil"/>
              <w:bottom w:val="nil"/>
              <w:right w:val="double" w:sz="6" w:space="0" w:color="auto"/>
            </w:tcBorders>
            <w:noWrap/>
            <w:vAlign w:val="bottom"/>
          </w:tcPr>
          <w:p w14:paraId="23BC2254" w14:textId="77777777" w:rsidR="00954629" w:rsidRPr="00384490" w:rsidRDefault="00954629" w:rsidP="0038085B">
            <w:pPr>
              <w:rPr>
                <w:rFonts w:cs="Calibri"/>
                <w:b/>
                <w:bCs/>
                <w:szCs w:val="22"/>
              </w:rPr>
            </w:pPr>
            <w:r w:rsidRPr="00384490">
              <w:rPr>
                <w:rFonts w:cs="Calibri"/>
                <w:b/>
                <w:bCs/>
                <w:szCs w:val="22"/>
              </w:rPr>
              <w:t>38.850</w:t>
            </w:r>
          </w:p>
        </w:tc>
      </w:tr>
      <w:tr w:rsidR="00954629" w:rsidRPr="00DA4C9A" w14:paraId="4A6F602D" w14:textId="77777777">
        <w:trPr>
          <w:trHeight w:val="315"/>
        </w:trPr>
        <w:tc>
          <w:tcPr>
            <w:tcW w:w="1275" w:type="dxa"/>
            <w:tcBorders>
              <w:top w:val="nil"/>
              <w:left w:val="single" w:sz="12" w:space="0" w:color="auto"/>
              <w:bottom w:val="single" w:sz="12" w:space="0" w:color="auto"/>
              <w:right w:val="double" w:sz="6" w:space="0" w:color="auto"/>
            </w:tcBorders>
            <w:shd w:val="clear" w:color="auto" w:fill="C0C0C0"/>
            <w:noWrap/>
            <w:vAlign w:val="bottom"/>
          </w:tcPr>
          <w:p w14:paraId="0916F5C6" w14:textId="77777777" w:rsidR="00954629" w:rsidRPr="00384490" w:rsidRDefault="00954629" w:rsidP="0038085B">
            <w:pPr>
              <w:rPr>
                <w:rFonts w:cs="Calibri"/>
                <w:b/>
                <w:bCs/>
                <w:szCs w:val="22"/>
              </w:rPr>
            </w:pPr>
            <w:r w:rsidRPr="00384490">
              <w:rPr>
                <w:rFonts w:cs="Calibri"/>
                <w:b/>
                <w:bCs/>
                <w:szCs w:val="22"/>
              </w:rPr>
              <w:t>24</w:t>
            </w:r>
          </w:p>
        </w:tc>
        <w:tc>
          <w:tcPr>
            <w:tcW w:w="1260" w:type="dxa"/>
            <w:tcBorders>
              <w:top w:val="nil"/>
              <w:left w:val="double" w:sz="6" w:space="0" w:color="auto"/>
              <w:bottom w:val="single" w:sz="12" w:space="0" w:color="auto"/>
              <w:right w:val="double" w:sz="6" w:space="0" w:color="auto"/>
            </w:tcBorders>
            <w:noWrap/>
            <w:vAlign w:val="bottom"/>
          </w:tcPr>
          <w:p w14:paraId="50DF5790" w14:textId="77777777" w:rsidR="00954629" w:rsidRPr="00384490" w:rsidRDefault="00954629" w:rsidP="0038085B">
            <w:pPr>
              <w:rPr>
                <w:rFonts w:cs="Calibri"/>
                <w:b/>
                <w:bCs/>
                <w:szCs w:val="22"/>
              </w:rPr>
            </w:pPr>
            <w:r w:rsidRPr="00384490">
              <w:rPr>
                <w:rFonts w:cs="Calibri"/>
                <w:b/>
                <w:bCs/>
                <w:szCs w:val="22"/>
              </w:rPr>
              <w:t>34.000</w:t>
            </w:r>
          </w:p>
        </w:tc>
        <w:tc>
          <w:tcPr>
            <w:tcW w:w="1260" w:type="dxa"/>
            <w:tcBorders>
              <w:top w:val="nil"/>
              <w:left w:val="nil"/>
              <w:bottom w:val="single" w:sz="12" w:space="0" w:color="auto"/>
              <w:right w:val="nil"/>
            </w:tcBorders>
            <w:noWrap/>
            <w:vAlign w:val="bottom"/>
          </w:tcPr>
          <w:p w14:paraId="232F16B7" w14:textId="77777777" w:rsidR="00954629" w:rsidRPr="00384490" w:rsidRDefault="00954629" w:rsidP="0038085B">
            <w:pPr>
              <w:rPr>
                <w:rFonts w:cs="Calibri"/>
                <w:b/>
                <w:bCs/>
                <w:szCs w:val="22"/>
              </w:rPr>
            </w:pPr>
            <w:r w:rsidRPr="00384490">
              <w:rPr>
                <w:rFonts w:cs="Calibri"/>
                <w:b/>
                <w:bCs/>
                <w:szCs w:val="22"/>
              </w:rPr>
              <w:t>35.250</w:t>
            </w:r>
          </w:p>
        </w:tc>
        <w:tc>
          <w:tcPr>
            <w:tcW w:w="1260" w:type="dxa"/>
            <w:tcBorders>
              <w:top w:val="nil"/>
              <w:left w:val="double" w:sz="6" w:space="0" w:color="auto"/>
              <w:bottom w:val="single" w:sz="12" w:space="0" w:color="auto"/>
              <w:right w:val="double" w:sz="6" w:space="0" w:color="auto"/>
            </w:tcBorders>
            <w:noWrap/>
            <w:vAlign w:val="bottom"/>
          </w:tcPr>
          <w:p w14:paraId="6087376E" w14:textId="77777777" w:rsidR="00954629" w:rsidRPr="00384490" w:rsidRDefault="00954629" w:rsidP="0038085B">
            <w:pPr>
              <w:rPr>
                <w:rFonts w:cs="Calibri"/>
                <w:b/>
                <w:bCs/>
                <w:szCs w:val="22"/>
              </w:rPr>
            </w:pPr>
            <w:r w:rsidRPr="00384490">
              <w:rPr>
                <w:rFonts w:cs="Calibri"/>
                <w:b/>
                <w:bCs/>
                <w:szCs w:val="22"/>
              </w:rPr>
              <w:t>36.200</w:t>
            </w:r>
          </w:p>
        </w:tc>
        <w:tc>
          <w:tcPr>
            <w:tcW w:w="1260" w:type="dxa"/>
            <w:tcBorders>
              <w:top w:val="nil"/>
              <w:left w:val="double" w:sz="6" w:space="0" w:color="auto"/>
              <w:bottom w:val="single" w:sz="12" w:space="0" w:color="auto"/>
              <w:right w:val="double" w:sz="6" w:space="0" w:color="auto"/>
            </w:tcBorders>
            <w:noWrap/>
            <w:vAlign w:val="bottom"/>
          </w:tcPr>
          <w:p w14:paraId="3E6665B5"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single" w:sz="4" w:space="0" w:color="auto"/>
              <w:bottom w:val="single" w:sz="12" w:space="0" w:color="auto"/>
              <w:right w:val="double" w:sz="6" w:space="0" w:color="auto"/>
            </w:tcBorders>
            <w:noWrap/>
            <w:vAlign w:val="bottom"/>
          </w:tcPr>
          <w:p w14:paraId="7958960F" w14:textId="77777777" w:rsidR="00954629" w:rsidRPr="00384490" w:rsidRDefault="00954629" w:rsidP="0038085B">
            <w:pPr>
              <w:rPr>
                <w:rFonts w:cs="Calibri"/>
                <w:b/>
                <w:bCs/>
                <w:szCs w:val="22"/>
              </w:rPr>
            </w:pPr>
            <w:r w:rsidRPr="00384490">
              <w:rPr>
                <w:rFonts w:cs="Calibri"/>
                <w:b/>
                <w:bCs/>
                <w:szCs w:val="22"/>
              </w:rPr>
              <w:t>38.450</w:t>
            </w:r>
          </w:p>
        </w:tc>
        <w:tc>
          <w:tcPr>
            <w:tcW w:w="1221" w:type="dxa"/>
            <w:tcBorders>
              <w:top w:val="nil"/>
              <w:left w:val="nil"/>
              <w:bottom w:val="single" w:sz="12" w:space="0" w:color="auto"/>
              <w:right w:val="double" w:sz="6" w:space="0" w:color="auto"/>
            </w:tcBorders>
            <w:noWrap/>
            <w:vAlign w:val="bottom"/>
          </w:tcPr>
          <w:p w14:paraId="5681BE53" w14:textId="77777777" w:rsidR="00954629" w:rsidRPr="00384490" w:rsidRDefault="00954629" w:rsidP="0038085B">
            <w:pPr>
              <w:rPr>
                <w:rFonts w:cs="Calibri"/>
                <w:b/>
                <w:bCs/>
                <w:szCs w:val="22"/>
              </w:rPr>
            </w:pPr>
            <w:r w:rsidRPr="00384490">
              <w:rPr>
                <w:rFonts w:cs="Calibri"/>
                <w:b/>
                <w:bCs/>
                <w:szCs w:val="22"/>
              </w:rPr>
              <w:t>40.100</w:t>
            </w:r>
          </w:p>
        </w:tc>
      </w:tr>
    </w:tbl>
    <w:p w14:paraId="2DC97903" w14:textId="77777777" w:rsidR="00954629" w:rsidRPr="00384490" w:rsidRDefault="00954629" w:rsidP="0038085B">
      <w:pPr>
        <w:rPr>
          <w:rFonts w:cs="Calibri"/>
          <w:szCs w:val="22"/>
        </w:rPr>
      </w:pPr>
    </w:p>
    <w:p w14:paraId="5F95E75B" w14:textId="07111775" w:rsidR="00942705" w:rsidRDefault="00942705">
      <w:pPr>
        <w:rPr>
          <w:rFonts w:cs="Calibri"/>
          <w:szCs w:val="22"/>
        </w:rPr>
      </w:pPr>
      <w:r>
        <w:rPr>
          <w:rFonts w:cs="Calibri"/>
          <w:szCs w:val="22"/>
        </w:rPr>
        <w:br w:type="page"/>
      </w:r>
    </w:p>
    <w:p w14:paraId="7813FEF1" w14:textId="77777777" w:rsidR="00954629" w:rsidRPr="00384490" w:rsidRDefault="00954629" w:rsidP="0038085B">
      <w:pPr>
        <w:rPr>
          <w:rFonts w:cs="Calibri"/>
          <w:szCs w:val="22"/>
        </w:rPr>
      </w:pPr>
    </w:p>
    <w:tbl>
      <w:tblPr>
        <w:tblW w:w="7528" w:type="dxa"/>
        <w:tblInd w:w="55" w:type="dxa"/>
        <w:tblCellMar>
          <w:left w:w="70" w:type="dxa"/>
          <w:right w:w="70" w:type="dxa"/>
        </w:tblCellMar>
        <w:tblLook w:val="0000" w:firstRow="0" w:lastRow="0" w:firstColumn="0" w:lastColumn="0" w:noHBand="0" w:noVBand="0"/>
      </w:tblPr>
      <w:tblGrid>
        <w:gridCol w:w="1575"/>
        <w:gridCol w:w="1134"/>
        <w:gridCol w:w="1275"/>
        <w:gridCol w:w="1134"/>
        <w:gridCol w:w="1134"/>
        <w:gridCol w:w="1276"/>
      </w:tblGrid>
      <w:tr w:rsidR="00954629" w:rsidRPr="00DA4C9A" w14:paraId="714D43AF" w14:textId="77777777" w:rsidTr="00DD2ABB">
        <w:trPr>
          <w:trHeight w:val="660"/>
        </w:trPr>
        <w:tc>
          <w:tcPr>
            <w:tcW w:w="1575" w:type="dxa"/>
            <w:tcBorders>
              <w:top w:val="double" w:sz="6" w:space="0" w:color="auto"/>
              <w:left w:val="double" w:sz="6" w:space="0" w:color="auto"/>
              <w:bottom w:val="double" w:sz="6" w:space="0" w:color="auto"/>
            </w:tcBorders>
            <w:shd w:val="clear" w:color="auto" w:fill="E3E3E3"/>
            <w:vAlign w:val="center"/>
          </w:tcPr>
          <w:p w14:paraId="3228596A" w14:textId="2DFA82B8" w:rsidR="00954629" w:rsidRPr="00384490" w:rsidRDefault="00954629" w:rsidP="0038085B">
            <w:pPr>
              <w:rPr>
                <w:rFonts w:cs="Calibri"/>
                <w:b/>
                <w:bCs/>
                <w:szCs w:val="22"/>
              </w:rPr>
            </w:pPr>
            <w:r w:rsidRPr="00384490">
              <w:rPr>
                <w:rFonts w:cs="Calibri"/>
                <w:szCs w:val="22"/>
              </w:rPr>
              <w:br w:type="page"/>
            </w:r>
            <w:r w:rsidR="00DD2ABB">
              <w:rPr>
                <w:rFonts w:cs="Calibri"/>
                <w:b/>
                <w:bCs/>
                <w:szCs w:val="22"/>
              </w:rPr>
              <w:t>salaris</w:t>
            </w:r>
            <w:r w:rsidRPr="00384490">
              <w:rPr>
                <w:rFonts w:cs="Calibri"/>
                <w:b/>
                <w:bCs/>
                <w:szCs w:val="22"/>
              </w:rPr>
              <w:t xml:space="preserve">schalen </w:t>
            </w:r>
          </w:p>
        </w:tc>
        <w:tc>
          <w:tcPr>
            <w:tcW w:w="1134" w:type="dxa"/>
            <w:tcBorders>
              <w:top w:val="double" w:sz="6" w:space="0" w:color="auto"/>
              <w:bottom w:val="double" w:sz="6" w:space="0" w:color="auto"/>
            </w:tcBorders>
            <w:shd w:val="clear" w:color="auto" w:fill="C0C0C0"/>
            <w:vAlign w:val="center"/>
          </w:tcPr>
          <w:p w14:paraId="50FB06B5" w14:textId="77777777" w:rsidR="00954629" w:rsidRPr="00384490" w:rsidRDefault="00954629" w:rsidP="0038085B">
            <w:pPr>
              <w:rPr>
                <w:rFonts w:cs="Calibri"/>
                <w:b/>
                <w:bCs/>
                <w:szCs w:val="22"/>
              </w:rPr>
            </w:pPr>
            <w:r w:rsidRPr="00384490">
              <w:rPr>
                <w:rFonts w:cs="Calibri"/>
                <w:b/>
                <w:bCs/>
                <w:szCs w:val="22"/>
              </w:rPr>
              <w:t>B1</w:t>
            </w:r>
          </w:p>
        </w:tc>
        <w:tc>
          <w:tcPr>
            <w:tcW w:w="1275" w:type="dxa"/>
            <w:tcBorders>
              <w:top w:val="double" w:sz="6" w:space="0" w:color="auto"/>
              <w:bottom w:val="double" w:sz="6" w:space="0" w:color="auto"/>
            </w:tcBorders>
            <w:shd w:val="clear" w:color="auto" w:fill="C0C0C0"/>
            <w:vAlign w:val="center"/>
          </w:tcPr>
          <w:p w14:paraId="493D275E" w14:textId="77777777" w:rsidR="00954629" w:rsidRPr="00384490" w:rsidRDefault="00954629" w:rsidP="0038085B">
            <w:pPr>
              <w:rPr>
                <w:rFonts w:cs="Calibri"/>
                <w:b/>
                <w:bCs/>
                <w:szCs w:val="22"/>
              </w:rPr>
            </w:pPr>
            <w:r w:rsidRPr="00384490">
              <w:rPr>
                <w:rFonts w:cs="Calibri"/>
                <w:b/>
                <w:bCs/>
                <w:szCs w:val="22"/>
              </w:rPr>
              <w:t>B2</w:t>
            </w:r>
          </w:p>
        </w:tc>
        <w:tc>
          <w:tcPr>
            <w:tcW w:w="1134" w:type="dxa"/>
            <w:tcBorders>
              <w:top w:val="double" w:sz="6" w:space="0" w:color="auto"/>
              <w:bottom w:val="double" w:sz="6" w:space="0" w:color="auto"/>
            </w:tcBorders>
            <w:shd w:val="clear" w:color="auto" w:fill="C0C0C0"/>
            <w:vAlign w:val="center"/>
          </w:tcPr>
          <w:p w14:paraId="4A1C2447" w14:textId="77777777" w:rsidR="00954629" w:rsidRPr="00384490" w:rsidRDefault="00954629" w:rsidP="0038085B">
            <w:pPr>
              <w:rPr>
                <w:rFonts w:cs="Calibri"/>
                <w:b/>
                <w:bCs/>
                <w:szCs w:val="22"/>
              </w:rPr>
            </w:pPr>
            <w:r w:rsidRPr="00384490">
              <w:rPr>
                <w:rFonts w:cs="Calibri"/>
                <w:b/>
                <w:bCs/>
                <w:szCs w:val="22"/>
              </w:rPr>
              <w:t>B3</w:t>
            </w:r>
          </w:p>
        </w:tc>
        <w:tc>
          <w:tcPr>
            <w:tcW w:w="1134" w:type="dxa"/>
            <w:tcBorders>
              <w:top w:val="double" w:sz="6" w:space="0" w:color="auto"/>
              <w:bottom w:val="double" w:sz="6" w:space="0" w:color="auto"/>
            </w:tcBorders>
            <w:shd w:val="clear" w:color="auto" w:fill="C0C0C0"/>
            <w:vAlign w:val="center"/>
          </w:tcPr>
          <w:p w14:paraId="34A89D8C" w14:textId="77777777" w:rsidR="00954629" w:rsidRPr="00384490" w:rsidRDefault="00954629" w:rsidP="0038085B">
            <w:pPr>
              <w:rPr>
                <w:rFonts w:cs="Calibri"/>
                <w:b/>
                <w:bCs/>
                <w:szCs w:val="22"/>
              </w:rPr>
            </w:pPr>
            <w:r w:rsidRPr="00384490">
              <w:rPr>
                <w:rFonts w:cs="Calibri"/>
                <w:b/>
                <w:bCs/>
                <w:szCs w:val="22"/>
              </w:rPr>
              <w:t>B4</w:t>
            </w:r>
          </w:p>
        </w:tc>
        <w:tc>
          <w:tcPr>
            <w:tcW w:w="1276" w:type="dxa"/>
            <w:tcBorders>
              <w:top w:val="double" w:sz="6" w:space="0" w:color="auto"/>
              <w:bottom w:val="double" w:sz="6" w:space="0" w:color="auto"/>
              <w:right w:val="double" w:sz="6" w:space="0" w:color="auto"/>
            </w:tcBorders>
            <w:shd w:val="clear" w:color="auto" w:fill="C0C0C0"/>
            <w:vAlign w:val="center"/>
          </w:tcPr>
          <w:p w14:paraId="43B0D0F6" w14:textId="77777777" w:rsidR="00954629" w:rsidRPr="00384490" w:rsidRDefault="00954629" w:rsidP="0038085B">
            <w:pPr>
              <w:rPr>
                <w:rFonts w:cs="Calibri"/>
                <w:b/>
                <w:bCs/>
                <w:szCs w:val="22"/>
              </w:rPr>
            </w:pPr>
            <w:r w:rsidRPr="00384490">
              <w:rPr>
                <w:rFonts w:cs="Calibri"/>
                <w:b/>
                <w:bCs/>
                <w:szCs w:val="22"/>
              </w:rPr>
              <w:t>B5</w:t>
            </w:r>
          </w:p>
        </w:tc>
      </w:tr>
      <w:tr w:rsidR="00954629" w:rsidRPr="00DA4C9A" w14:paraId="048C4D2B" w14:textId="77777777" w:rsidTr="00DD2ABB">
        <w:trPr>
          <w:trHeight w:val="330"/>
        </w:trPr>
        <w:tc>
          <w:tcPr>
            <w:tcW w:w="1575" w:type="dxa"/>
            <w:tcBorders>
              <w:top w:val="double" w:sz="6" w:space="0" w:color="auto"/>
              <w:left w:val="single" w:sz="12" w:space="0" w:color="auto"/>
              <w:bottom w:val="nil"/>
              <w:right w:val="nil"/>
            </w:tcBorders>
            <w:shd w:val="clear" w:color="auto" w:fill="C0C0C0"/>
            <w:noWrap/>
            <w:vAlign w:val="bottom"/>
          </w:tcPr>
          <w:p w14:paraId="3C2A7401" w14:textId="77777777" w:rsidR="00954629" w:rsidRPr="00384490" w:rsidRDefault="00954629" w:rsidP="0038085B">
            <w:pPr>
              <w:rPr>
                <w:rFonts w:cs="Calibri"/>
                <w:b/>
                <w:bCs/>
                <w:szCs w:val="22"/>
              </w:rPr>
            </w:pPr>
            <w:r w:rsidRPr="00384490">
              <w:rPr>
                <w:rFonts w:cs="Calibri"/>
                <w:b/>
                <w:bCs/>
                <w:szCs w:val="22"/>
              </w:rPr>
              <w:t>Minimum</w:t>
            </w:r>
          </w:p>
        </w:tc>
        <w:tc>
          <w:tcPr>
            <w:tcW w:w="1134" w:type="dxa"/>
            <w:tcBorders>
              <w:top w:val="double" w:sz="6" w:space="0" w:color="auto"/>
              <w:left w:val="double" w:sz="6" w:space="0" w:color="auto"/>
              <w:bottom w:val="nil"/>
              <w:right w:val="double" w:sz="6" w:space="0" w:color="auto"/>
            </w:tcBorders>
            <w:noWrap/>
            <w:vAlign w:val="bottom"/>
          </w:tcPr>
          <w:p w14:paraId="43B125B3" w14:textId="77777777" w:rsidR="00954629" w:rsidRPr="00384490" w:rsidRDefault="00954629" w:rsidP="0038085B">
            <w:pPr>
              <w:rPr>
                <w:rFonts w:cs="Calibri"/>
                <w:b/>
                <w:bCs/>
                <w:szCs w:val="22"/>
              </w:rPr>
            </w:pPr>
            <w:r w:rsidRPr="00384490">
              <w:rPr>
                <w:rFonts w:cs="Calibri"/>
                <w:b/>
                <w:bCs/>
                <w:szCs w:val="22"/>
              </w:rPr>
              <w:t>17.300</w:t>
            </w:r>
          </w:p>
        </w:tc>
        <w:tc>
          <w:tcPr>
            <w:tcW w:w="1275" w:type="dxa"/>
            <w:tcBorders>
              <w:top w:val="double" w:sz="6" w:space="0" w:color="auto"/>
              <w:left w:val="nil"/>
              <w:bottom w:val="nil"/>
              <w:right w:val="double" w:sz="6" w:space="0" w:color="auto"/>
            </w:tcBorders>
            <w:noWrap/>
            <w:vAlign w:val="bottom"/>
          </w:tcPr>
          <w:p w14:paraId="7E002DF9" w14:textId="77777777" w:rsidR="00954629" w:rsidRPr="00384490" w:rsidRDefault="00954629" w:rsidP="0038085B">
            <w:pPr>
              <w:rPr>
                <w:rFonts w:cs="Calibri"/>
                <w:b/>
                <w:bCs/>
                <w:szCs w:val="22"/>
              </w:rPr>
            </w:pPr>
            <w:r w:rsidRPr="00384490">
              <w:rPr>
                <w:rFonts w:cs="Calibri"/>
                <w:b/>
                <w:bCs/>
                <w:szCs w:val="22"/>
              </w:rPr>
              <w:t>18.850</w:t>
            </w:r>
          </w:p>
        </w:tc>
        <w:tc>
          <w:tcPr>
            <w:tcW w:w="1134" w:type="dxa"/>
            <w:tcBorders>
              <w:top w:val="double" w:sz="6" w:space="0" w:color="auto"/>
              <w:left w:val="nil"/>
              <w:bottom w:val="nil"/>
              <w:right w:val="double" w:sz="6" w:space="0" w:color="auto"/>
            </w:tcBorders>
            <w:noWrap/>
            <w:vAlign w:val="bottom"/>
          </w:tcPr>
          <w:p w14:paraId="67F0A383" w14:textId="77777777" w:rsidR="00954629" w:rsidRPr="00384490" w:rsidRDefault="00954629" w:rsidP="0038085B">
            <w:pPr>
              <w:rPr>
                <w:rFonts w:cs="Calibri"/>
                <w:b/>
                <w:bCs/>
                <w:szCs w:val="22"/>
              </w:rPr>
            </w:pPr>
            <w:r w:rsidRPr="00384490">
              <w:rPr>
                <w:rFonts w:cs="Calibri"/>
                <w:b/>
                <w:bCs/>
                <w:szCs w:val="22"/>
              </w:rPr>
              <w:t>19.550</w:t>
            </w:r>
          </w:p>
        </w:tc>
        <w:tc>
          <w:tcPr>
            <w:tcW w:w="1134" w:type="dxa"/>
            <w:tcBorders>
              <w:top w:val="double" w:sz="6" w:space="0" w:color="auto"/>
              <w:left w:val="double" w:sz="6" w:space="0" w:color="auto"/>
              <w:bottom w:val="nil"/>
              <w:right w:val="double" w:sz="6" w:space="0" w:color="auto"/>
            </w:tcBorders>
            <w:noWrap/>
            <w:vAlign w:val="bottom"/>
          </w:tcPr>
          <w:p w14:paraId="15BDD4C0" w14:textId="77777777" w:rsidR="00954629" w:rsidRPr="00384490" w:rsidRDefault="00954629" w:rsidP="0038085B">
            <w:pPr>
              <w:rPr>
                <w:rFonts w:cs="Calibri"/>
                <w:b/>
                <w:bCs/>
                <w:szCs w:val="22"/>
              </w:rPr>
            </w:pPr>
            <w:r w:rsidRPr="00384490">
              <w:rPr>
                <w:rFonts w:cs="Calibri"/>
                <w:b/>
                <w:bCs/>
                <w:szCs w:val="22"/>
              </w:rPr>
              <w:t>19.950</w:t>
            </w:r>
          </w:p>
        </w:tc>
        <w:tc>
          <w:tcPr>
            <w:tcW w:w="1276" w:type="dxa"/>
            <w:tcBorders>
              <w:top w:val="double" w:sz="6" w:space="0" w:color="auto"/>
              <w:left w:val="nil"/>
              <w:bottom w:val="nil"/>
              <w:right w:val="double" w:sz="6" w:space="0" w:color="auto"/>
            </w:tcBorders>
            <w:noWrap/>
            <w:vAlign w:val="bottom"/>
          </w:tcPr>
          <w:p w14:paraId="2E977C67" w14:textId="77777777" w:rsidR="00954629" w:rsidRPr="00384490" w:rsidRDefault="00954629" w:rsidP="0038085B">
            <w:pPr>
              <w:rPr>
                <w:rFonts w:cs="Calibri"/>
                <w:b/>
                <w:bCs/>
                <w:szCs w:val="22"/>
              </w:rPr>
            </w:pPr>
            <w:r w:rsidRPr="00384490">
              <w:rPr>
                <w:rFonts w:cs="Calibri"/>
                <w:b/>
                <w:bCs/>
                <w:szCs w:val="22"/>
              </w:rPr>
              <w:t>21.400</w:t>
            </w:r>
          </w:p>
        </w:tc>
      </w:tr>
      <w:tr w:rsidR="00954629" w:rsidRPr="00DA4C9A" w14:paraId="102B55DF" w14:textId="77777777" w:rsidTr="00DD2ABB">
        <w:trPr>
          <w:trHeight w:val="330"/>
        </w:trPr>
        <w:tc>
          <w:tcPr>
            <w:tcW w:w="1575" w:type="dxa"/>
            <w:tcBorders>
              <w:top w:val="nil"/>
              <w:left w:val="single" w:sz="12" w:space="0" w:color="auto"/>
              <w:bottom w:val="dotDotDash" w:sz="8" w:space="0" w:color="auto"/>
              <w:right w:val="nil"/>
            </w:tcBorders>
            <w:shd w:val="clear" w:color="auto" w:fill="C0C0C0"/>
            <w:noWrap/>
            <w:vAlign w:val="bottom"/>
          </w:tcPr>
          <w:p w14:paraId="1579249E" w14:textId="77777777" w:rsidR="00954629" w:rsidRPr="00384490" w:rsidRDefault="00954629" w:rsidP="0038085B">
            <w:pPr>
              <w:rPr>
                <w:rFonts w:cs="Calibri"/>
                <w:b/>
                <w:bCs/>
                <w:szCs w:val="22"/>
              </w:rPr>
            </w:pPr>
            <w:r w:rsidRPr="00384490">
              <w:rPr>
                <w:rFonts w:cs="Calibri"/>
                <w:b/>
                <w:bCs/>
                <w:szCs w:val="22"/>
              </w:rPr>
              <w:t>Maximum</w:t>
            </w:r>
          </w:p>
        </w:tc>
        <w:tc>
          <w:tcPr>
            <w:tcW w:w="1134" w:type="dxa"/>
            <w:tcBorders>
              <w:top w:val="nil"/>
              <w:left w:val="double" w:sz="6" w:space="0" w:color="auto"/>
              <w:bottom w:val="dotDotDash" w:sz="8" w:space="0" w:color="auto"/>
              <w:right w:val="double" w:sz="6" w:space="0" w:color="auto"/>
            </w:tcBorders>
            <w:noWrap/>
            <w:vAlign w:val="bottom"/>
          </w:tcPr>
          <w:p w14:paraId="637E8B80" w14:textId="77777777" w:rsidR="00954629" w:rsidRPr="00384490" w:rsidRDefault="00954629" w:rsidP="0038085B">
            <w:pPr>
              <w:rPr>
                <w:rFonts w:cs="Calibri"/>
                <w:b/>
                <w:bCs/>
                <w:szCs w:val="22"/>
              </w:rPr>
            </w:pPr>
            <w:r w:rsidRPr="00384490">
              <w:rPr>
                <w:rFonts w:cs="Calibri"/>
                <w:b/>
                <w:bCs/>
                <w:szCs w:val="22"/>
              </w:rPr>
              <w:t>23.350</w:t>
            </w:r>
          </w:p>
        </w:tc>
        <w:tc>
          <w:tcPr>
            <w:tcW w:w="1275" w:type="dxa"/>
            <w:tcBorders>
              <w:top w:val="nil"/>
              <w:left w:val="nil"/>
              <w:bottom w:val="dotDotDash" w:sz="8" w:space="0" w:color="auto"/>
              <w:right w:val="double" w:sz="6" w:space="0" w:color="auto"/>
            </w:tcBorders>
            <w:noWrap/>
            <w:vAlign w:val="bottom"/>
          </w:tcPr>
          <w:p w14:paraId="08BA9FFE" w14:textId="77777777" w:rsidR="00954629" w:rsidRPr="00384490" w:rsidRDefault="00954629" w:rsidP="0038085B">
            <w:pPr>
              <w:rPr>
                <w:rFonts w:cs="Calibri"/>
                <w:b/>
                <w:bCs/>
                <w:szCs w:val="22"/>
              </w:rPr>
            </w:pPr>
            <w:r w:rsidRPr="00384490">
              <w:rPr>
                <w:rFonts w:cs="Calibri"/>
                <w:b/>
                <w:bCs/>
                <w:szCs w:val="22"/>
              </w:rPr>
              <w:t>26.450</w:t>
            </w:r>
          </w:p>
        </w:tc>
        <w:tc>
          <w:tcPr>
            <w:tcW w:w="1134" w:type="dxa"/>
            <w:tcBorders>
              <w:top w:val="nil"/>
              <w:left w:val="nil"/>
              <w:right w:val="double" w:sz="6" w:space="0" w:color="auto"/>
            </w:tcBorders>
            <w:noWrap/>
            <w:vAlign w:val="bottom"/>
          </w:tcPr>
          <w:p w14:paraId="7A989BBA" w14:textId="77777777" w:rsidR="00954629" w:rsidRPr="00384490" w:rsidRDefault="00954629" w:rsidP="0038085B">
            <w:pPr>
              <w:rPr>
                <w:rFonts w:cs="Calibri"/>
                <w:b/>
                <w:bCs/>
                <w:szCs w:val="22"/>
              </w:rPr>
            </w:pPr>
            <w:r w:rsidRPr="00384490">
              <w:rPr>
                <w:rFonts w:cs="Calibri"/>
                <w:b/>
                <w:bCs/>
                <w:szCs w:val="22"/>
              </w:rPr>
              <w:t>29.150</w:t>
            </w:r>
          </w:p>
        </w:tc>
        <w:tc>
          <w:tcPr>
            <w:tcW w:w="1134" w:type="dxa"/>
            <w:tcBorders>
              <w:top w:val="nil"/>
              <w:left w:val="double" w:sz="6" w:space="0" w:color="auto"/>
              <w:bottom w:val="dotDotDash" w:sz="8" w:space="0" w:color="auto"/>
              <w:right w:val="double" w:sz="6" w:space="0" w:color="auto"/>
            </w:tcBorders>
            <w:noWrap/>
            <w:vAlign w:val="bottom"/>
          </w:tcPr>
          <w:p w14:paraId="4B9B2136" w14:textId="77777777" w:rsidR="00954629" w:rsidRPr="00384490" w:rsidRDefault="00954629" w:rsidP="0038085B">
            <w:pPr>
              <w:rPr>
                <w:rFonts w:cs="Calibri"/>
                <w:b/>
                <w:bCs/>
                <w:szCs w:val="22"/>
              </w:rPr>
            </w:pPr>
            <w:r w:rsidRPr="00384490">
              <w:rPr>
                <w:rFonts w:cs="Calibri"/>
                <w:b/>
                <w:bCs/>
                <w:szCs w:val="22"/>
              </w:rPr>
              <w:t>29.750</w:t>
            </w:r>
          </w:p>
        </w:tc>
        <w:tc>
          <w:tcPr>
            <w:tcW w:w="1276" w:type="dxa"/>
            <w:tcBorders>
              <w:top w:val="nil"/>
              <w:left w:val="nil"/>
              <w:bottom w:val="dotDotDash" w:sz="8" w:space="0" w:color="auto"/>
              <w:right w:val="double" w:sz="6" w:space="0" w:color="auto"/>
            </w:tcBorders>
            <w:noWrap/>
            <w:vAlign w:val="bottom"/>
          </w:tcPr>
          <w:p w14:paraId="1955EB29" w14:textId="77777777" w:rsidR="00954629" w:rsidRPr="00384490" w:rsidRDefault="00954629" w:rsidP="0038085B">
            <w:pPr>
              <w:rPr>
                <w:rFonts w:cs="Calibri"/>
                <w:b/>
                <w:bCs/>
                <w:szCs w:val="22"/>
              </w:rPr>
            </w:pPr>
            <w:r w:rsidRPr="00384490">
              <w:rPr>
                <w:rFonts w:cs="Calibri"/>
                <w:b/>
                <w:bCs/>
                <w:szCs w:val="22"/>
              </w:rPr>
              <w:t>32.500</w:t>
            </w:r>
          </w:p>
        </w:tc>
      </w:tr>
      <w:tr w:rsidR="00954629" w:rsidRPr="00DA4C9A" w14:paraId="434A452E"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989F48C" w14:textId="77777777" w:rsidR="00954629" w:rsidRPr="00384490" w:rsidRDefault="00954629" w:rsidP="0038085B">
            <w:pPr>
              <w:rPr>
                <w:rFonts w:cs="Calibri"/>
                <w:b/>
                <w:bCs/>
                <w:szCs w:val="22"/>
              </w:rPr>
            </w:pPr>
            <w:r w:rsidRPr="00384490">
              <w:rPr>
                <w:rFonts w:cs="Calibri"/>
                <w:b/>
                <w:bCs/>
                <w:szCs w:val="22"/>
              </w:rPr>
              <w:t>Verhoging</w:t>
            </w:r>
          </w:p>
        </w:tc>
        <w:tc>
          <w:tcPr>
            <w:tcW w:w="1134" w:type="dxa"/>
            <w:tcBorders>
              <w:top w:val="nil"/>
              <w:left w:val="double" w:sz="6" w:space="0" w:color="auto"/>
              <w:bottom w:val="nil"/>
              <w:right w:val="double" w:sz="6" w:space="0" w:color="auto"/>
            </w:tcBorders>
            <w:noWrap/>
            <w:vAlign w:val="bottom"/>
          </w:tcPr>
          <w:p w14:paraId="6C7782F6" w14:textId="77777777" w:rsidR="00954629" w:rsidRPr="00384490" w:rsidRDefault="00954629" w:rsidP="0038085B">
            <w:pPr>
              <w:rPr>
                <w:rFonts w:cs="Calibri"/>
                <w:b/>
                <w:bCs/>
                <w:szCs w:val="22"/>
              </w:rPr>
            </w:pPr>
            <w:r w:rsidRPr="00384490">
              <w:rPr>
                <w:rFonts w:cs="Calibri"/>
                <w:b/>
                <w:bCs/>
                <w:szCs w:val="22"/>
              </w:rPr>
              <w:t>1x1x500</w:t>
            </w:r>
          </w:p>
        </w:tc>
        <w:tc>
          <w:tcPr>
            <w:tcW w:w="1275" w:type="dxa"/>
            <w:tcBorders>
              <w:top w:val="nil"/>
              <w:left w:val="nil"/>
              <w:bottom w:val="nil"/>
              <w:right w:val="double" w:sz="6" w:space="0" w:color="auto"/>
            </w:tcBorders>
            <w:noWrap/>
            <w:vAlign w:val="bottom"/>
          </w:tcPr>
          <w:p w14:paraId="3FE80AFB" w14:textId="77777777" w:rsidR="00954629" w:rsidRPr="00384490" w:rsidRDefault="00954629" w:rsidP="0038085B">
            <w:pPr>
              <w:rPr>
                <w:rFonts w:cs="Calibri"/>
                <w:b/>
                <w:bCs/>
                <w:szCs w:val="22"/>
              </w:rPr>
            </w:pPr>
            <w:r w:rsidRPr="00384490">
              <w:rPr>
                <w:rFonts w:cs="Calibri"/>
                <w:b/>
                <w:bCs/>
                <w:szCs w:val="22"/>
              </w:rPr>
              <w:t>1x1x600</w:t>
            </w:r>
          </w:p>
        </w:tc>
        <w:tc>
          <w:tcPr>
            <w:tcW w:w="1134" w:type="dxa"/>
            <w:tcBorders>
              <w:top w:val="nil"/>
              <w:left w:val="nil"/>
              <w:bottom w:val="nil"/>
              <w:right w:val="double" w:sz="6" w:space="0" w:color="auto"/>
            </w:tcBorders>
            <w:noWrap/>
            <w:vAlign w:val="bottom"/>
          </w:tcPr>
          <w:p w14:paraId="43FA2383" w14:textId="77777777" w:rsidR="00954629" w:rsidRPr="00384490" w:rsidRDefault="00954629" w:rsidP="0038085B">
            <w:pPr>
              <w:rPr>
                <w:rFonts w:cs="Calibri"/>
                <w:b/>
                <w:bCs/>
                <w:szCs w:val="22"/>
              </w:rPr>
            </w:pPr>
            <w:r w:rsidRPr="00384490">
              <w:rPr>
                <w:rFonts w:cs="Calibri"/>
                <w:b/>
                <w:bCs/>
                <w:szCs w:val="22"/>
              </w:rPr>
              <w:t>1x1x800</w:t>
            </w:r>
          </w:p>
        </w:tc>
        <w:tc>
          <w:tcPr>
            <w:tcW w:w="1134" w:type="dxa"/>
            <w:tcBorders>
              <w:top w:val="nil"/>
              <w:left w:val="double" w:sz="6" w:space="0" w:color="auto"/>
              <w:bottom w:val="nil"/>
              <w:right w:val="double" w:sz="6" w:space="0" w:color="auto"/>
            </w:tcBorders>
            <w:noWrap/>
            <w:vAlign w:val="bottom"/>
          </w:tcPr>
          <w:p w14:paraId="6E313ABE" w14:textId="77777777" w:rsidR="00954629" w:rsidRPr="00384490" w:rsidRDefault="00954629" w:rsidP="0038085B">
            <w:pPr>
              <w:rPr>
                <w:rFonts w:cs="Calibri"/>
                <w:b/>
                <w:bCs/>
                <w:szCs w:val="22"/>
              </w:rPr>
            </w:pPr>
            <w:r w:rsidRPr="00384490">
              <w:rPr>
                <w:rFonts w:cs="Calibri"/>
                <w:b/>
                <w:bCs/>
                <w:szCs w:val="22"/>
              </w:rPr>
              <w:t>1x1x800</w:t>
            </w:r>
          </w:p>
        </w:tc>
        <w:tc>
          <w:tcPr>
            <w:tcW w:w="1276" w:type="dxa"/>
            <w:tcBorders>
              <w:top w:val="nil"/>
              <w:left w:val="nil"/>
              <w:bottom w:val="nil"/>
              <w:right w:val="double" w:sz="6" w:space="0" w:color="auto"/>
            </w:tcBorders>
            <w:noWrap/>
            <w:vAlign w:val="bottom"/>
          </w:tcPr>
          <w:p w14:paraId="71A78946" w14:textId="77777777" w:rsidR="00954629" w:rsidRPr="00384490" w:rsidRDefault="00954629" w:rsidP="0038085B">
            <w:pPr>
              <w:rPr>
                <w:rFonts w:cs="Calibri"/>
                <w:b/>
                <w:bCs/>
                <w:szCs w:val="22"/>
              </w:rPr>
            </w:pPr>
            <w:r w:rsidRPr="00384490">
              <w:rPr>
                <w:rFonts w:cs="Calibri"/>
                <w:b/>
                <w:bCs/>
                <w:szCs w:val="22"/>
              </w:rPr>
              <w:t>1x1x900</w:t>
            </w:r>
          </w:p>
        </w:tc>
      </w:tr>
      <w:tr w:rsidR="00954629" w:rsidRPr="00DA4C9A" w14:paraId="7FC15A3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34CCE34"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048F683A" w14:textId="77777777" w:rsidR="00954629" w:rsidRPr="00384490" w:rsidRDefault="00954629" w:rsidP="0038085B">
            <w:pPr>
              <w:rPr>
                <w:rFonts w:cs="Calibri"/>
                <w:b/>
                <w:bCs/>
                <w:szCs w:val="22"/>
              </w:rPr>
            </w:pPr>
            <w:r w:rsidRPr="00384490">
              <w:rPr>
                <w:rFonts w:cs="Calibri"/>
                <w:b/>
                <w:bCs/>
                <w:szCs w:val="22"/>
              </w:rPr>
              <w:t>5x2x500</w:t>
            </w:r>
          </w:p>
        </w:tc>
        <w:tc>
          <w:tcPr>
            <w:tcW w:w="1275" w:type="dxa"/>
            <w:tcBorders>
              <w:top w:val="nil"/>
              <w:left w:val="nil"/>
              <w:bottom w:val="nil"/>
              <w:right w:val="double" w:sz="6" w:space="0" w:color="auto"/>
            </w:tcBorders>
            <w:noWrap/>
            <w:vAlign w:val="bottom"/>
          </w:tcPr>
          <w:p w14:paraId="0C9E298D"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2AACCDB5" w14:textId="77777777" w:rsidR="00954629" w:rsidRPr="00384490" w:rsidRDefault="00954629" w:rsidP="0038085B">
            <w:pPr>
              <w:rPr>
                <w:rFonts w:cs="Calibri"/>
                <w:b/>
                <w:bCs/>
                <w:szCs w:val="22"/>
              </w:rPr>
            </w:pPr>
            <w:r w:rsidRPr="00384490">
              <w:rPr>
                <w:rFonts w:cs="Calibri"/>
                <w:b/>
                <w:bCs/>
                <w:szCs w:val="22"/>
              </w:rPr>
              <w:t>1x2x750</w:t>
            </w:r>
          </w:p>
        </w:tc>
        <w:tc>
          <w:tcPr>
            <w:tcW w:w="1134" w:type="dxa"/>
            <w:tcBorders>
              <w:top w:val="nil"/>
              <w:left w:val="double" w:sz="6" w:space="0" w:color="auto"/>
              <w:bottom w:val="nil"/>
              <w:right w:val="double" w:sz="6" w:space="0" w:color="auto"/>
            </w:tcBorders>
            <w:noWrap/>
            <w:vAlign w:val="bottom"/>
          </w:tcPr>
          <w:p w14:paraId="425C572B"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6B88F239"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2F1135F5"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7AF8E6F"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64F7FBAF" w14:textId="77777777" w:rsidR="00954629" w:rsidRPr="00384490" w:rsidRDefault="00954629" w:rsidP="0038085B">
            <w:pPr>
              <w:rPr>
                <w:rFonts w:cs="Calibri"/>
                <w:b/>
                <w:bCs/>
                <w:szCs w:val="22"/>
              </w:rPr>
            </w:pPr>
            <w:r w:rsidRPr="00384490">
              <w:rPr>
                <w:rFonts w:cs="Calibri"/>
                <w:b/>
                <w:bCs/>
                <w:szCs w:val="22"/>
              </w:rPr>
              <w:t>1x2x450</w:t>
            </w:r>
          </w:p>
        </w:tc>
        <w:tc>
          <w:tcPr>
            <w:tcW w:w="1275" w:type="dxa"/>
            <w:tcBorders>
              <w:top w:val="nil"/>
              <w:left w:val="nil"/>
              <w:bottom w:val="nil"/>
              <w:right w:val="double" w:sz="6" w:space="0" w:color="auto"/>
            </w:tcBorders>
            <w:noWrap/>
            <w:vAlign w:val="bottom"/>
          </w:tcPr>
          <w:p w14:paraId="187F4DBB" w14:textId="77777777" w:rsidR="00954629" w:rsidRPr="00384490" w:rsidRDefault="00954629" w:rsidP="0038085B">
            <w:pPr>
              <w:rPr>
                <w:rFonts w:cs="Calibri"/>
                <w:b/>
                <w:bCs/>
                <w:szCs w:val="22"/>
              </w:rPr>
            </w:pPr>
            <w:r w:rsidRPr="00384490">
              <w:rPr>
                <w:rFonts w:cs="Calibri"/>
                <w:b/>
                <w:bCs/>
                <w:szCs w:val="22"/>
              </w:rPr>
              <w:t>2x2x600</w:t>
            </w:r>
          </w:p>
        </w:tc>
        <w:tc>
          <w:tcPr>
            <w:tcW w:w="1134" w:type="dxa"/>
            <w:tcBorders>
              <w:top w:val="nil"/>
              <w:left w:val="nil"/>
              <w:bottom w:val="nil"/>
              <w:right w:val="double" w:sz="6" w:space="0" w:color="auto"/>
            </w:tcBorders>
            <w:noWrap/>
            <w:vAlign w:val="bottom"/>
          </w:tcPr>
          <w:p w14:paraId="66D5BAA6" w14:textId="77777777" w:rsidR="00954629" w:rsidRPr="00384490" w:rsidRDefault="00954629" w:rsidP="0038085B">
            <w:pPr>
              <w:rPr>
                <w:rFonts w:cs="Calibri"/>
                <w:b/>
                <w:bCs/>
                <w:szCs w:val="22"/>
              </w:rPr>
            </w:pPr>
            <w:r w:rsidRPr="00384490">
              <w:rPr>
                <w:rFonts w:cs="Calibri"/>
                <w:b/>
                <w:bCs/>
                <w:szCs w:val="22"/>
              </w:rPr>
              <w:t>6x2x800</w:t>
            </w:r>
          </w:p>
        </w:tc>
        <w:tc>
          <w:tcPr>
            <w:tcW w:w="1134" w:type="dxa"/>
            <w:tcBorders>
              <w:top w:val="nil"/>
              <w:left w:val="double" w:sz="6" w:space="0" w:color="auto"/>
              <w:bottom w:val="nil"/>
              <w:right w:val="double" w:sz="6" w:space="0" w:color="auto"/>
            </w:tcBorders>
            <w:noWrap/>
            <w:vAlign w:val="bottom"/>
          </w:tcPr>
          <w:p w14:paraId="30666998" w14:textId="77777777" w:rsidR="00954629" w:rsidRPr="00384490" w:rsidRDefault="00954629" w:rsidP="0038085B">
            <w:pPr>
              <w:rPr>
                <w:rFonts w:cs="Calibri"/>
                <w:b/>
                <w:bCs/>
                <w:szCs w:val="22"/>
              </w:rPr>
            </w:pPr>
            <w:r w:rsidRPr="00384490">
              <w:rPr>
                <w:rFonts w:cs="Calibri"/>
                <w:b/>
                <w:bCs/>
                <w:szCs w:val="22"/>
              </w:rPr>
              <w:t>1x2x800</w:t>
            </w:r>
          </w:p>
        </w:tc>
        <w:tc>
          <w:tcPr>
            <w:tcW w:w="1276" w:type="dxa"/>
            <w:tcBorders>
              <w:top w:val="nil"/>
              <w:left w:val="nil"/>
              <w:bottom w:val="nil"/>
              <w:right w:val="double" w:sz="6" w:space="0" w:color="auto"/>
            </w:tcBorders>
            <w:noWrap/>
            <w:vAlign w:val="bottom"/>
          </w:tcPr>
          <w:p w14:paraId="63EDA649" w14:textId="77777777" w:rsidR="00954629" w:rsidRPr="00384490" w:rsidRDefault="00954629" w:rsidP="0038085B">
            <w:pPr>
              <w:rPr>
                <w:rFonts w:cs="Calibri"/>
                <w:b/>
                <w:bCs/>
                <w:szCs w:val="22"/>
              </w:rPr>
            </w:pPr>
            <w:r w:rsidRPr="00384490">
              <w:rPr>
                <w:rFonts w:cs="Calibri"/>
                <w:b/>
                <w:bCs/>
                <w:szCs w:val="22"/>
              </w:rPr>
              <w:t>2x2x900</w:t>
            </w:r>
          </w:p>
        </w:tc>
      </w:tr>
      <w:tr w:rsidR="00954629" w:rsidRPr="00DA4C9A" w14:paraId="380B7895"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424FC003"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0885FBED" w14:textId="77777777" w:rsidR="00954629" w:rsidRPr="00384490" w:rsidRDefault="00954629" w:rsidP="0038085B">
            <w:pPr>
              <w:rPr>
                <w:rFonts w:cs="Calibri"/>
                <w:b/>
                <w:bCs/>
                <w:szCs w:val="22"/>
              </w:rPr>
            </w:pPr>
            <w:r w:rsidRPr="00384490">
              <w:rPr>
                <w:rFonts w:cs="Calibri"/>
                <w:b/>
                <w:bCs/>
                <w:szCs w:val="22"/>
              </w:rPr>
              <w:t>4x2x500</w:t>
            </w:r>
          </w:p>
        </w:tc>
        <w:tc>
          <w:tcPr>
            <w:tcW w:w="1275" w:type="dxa"/>
            <w:tcBorders>
              <w:top w:val="nil"/>
              <w:left w:val="nil"/>
              <w:bottom w:val="nil"/>
              <w:right w:val="double" w:sz="6" w:space="0" w:color="auto"/>
            </w:tcBorders>
            <w:noWrap/>
            <w:vAlign w:val="bottom"/>
          </w:tcPr>
          <w:p w14:paraId="171E557E"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01C28491" w14:textId="77777777" w:rsidR="00954629" w:rsidRPr="00384490" w:rsidRDefault="00954629" w:rsidP="0038085B">
            <w:pPr>
              <w:rPr>
                <w:rFonts w:cs="Calibri"/>
                <w:b/>
                <w:bCs/>
                <w:szCs w:val="22"/>
              </w:rPr>
            </w:pPr>
            <w:r w:rsidRPr="00384490">
              <w:rPr>
                <w:rFonts w:cs="Calibri"/>
                <w:b/>
                <w:bCs/>
                <w:szCs w:val="22"/>
              </w:rPr>
              <w:t>1x2x750</w:t>
            </w:r>
          </w:p>
        </w:tc>
        <w:tc>
          <w:tcPr>
            <w:tcW w:w="1134" w:type="dxa"/>
            <w:tcBorders>
              <w:top w:val="nil"/>
              <w:left w:val="double" w:sz="6" w:space="0" w:color="auto"/>
              <w:bottom w:val="nil"/>
              <w:right w:val="double" w:sz="6" w:space="0" w:color="auto"/>
            </w:tcBorders>
            <w:noWrap/>
            <w:vAlign w:val="bottom"/>
          </w:tcPr>
          <w:p w14:paraId="1E644E39"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0919A63F"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64C052A7"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2B1DC0B9"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2F7755D2" w14:textId="77777777" w:rsidR="00954629" w:rsidRPr="00384490" w:rsidRDefault="00954629" w:rsidP="0038085B">
            <w:pPr>
              <w:rPr>
                <w:rFonts w:cs="Calibri"/>
                <w:b/>
                <w:bCs/>
                <w:szCs w:val="22"/>
              </w:rPr>
            </w:pPr>
            <w:r w:rsidRPr="00384490">
              <w:rPr>
                <w:rFonts w:cs="Calibri"/>
                <w:b/>
                <w:bCs/>
                <w:szCs w:val="22"/>
              </w:rPr>
              <w:t>1x2x600</w:t>
            </w:r>
          </w:p>
        </w:tc>
        <w:tc>
          <w:tcPr>
            <w:tcW w:w="1275" w:type="dxa"/>
            <w:tcBorders>
              <w:top w:val="nil"/>
              <w:left w:val="nil"/>
              <w:bottom w:val="nil"/>
              <w:right w:val="double" w:sz="6" w:space="0" w:color="auto"/>
            </w:tcBorders>
            <w:noWrap/>
            <w:vAlign w:val="bottom"/>
          </w:tcPr>
          <w:p w14:paraId="10242040" w14:textId="77777777" w:rsidR="00954629" w:rsidRPr="00384490" w:rsidRDefault="00954629" w:rsidP="0038085B">
            <w:pPr>
              <w:rPr>
                <w:rFonts w:cs="Calibri"/>
                <w:b/>
                <w:bCs/>
                <w:szCs w:val="22"/>
              </w:rPr>
            </w:pPr>
            <w:r w:rsidRPr="00384490">
              <w:rPr>
                <w:rFonts w:cs="Calibri"/>
                <w:b/>
                <w:bCs/>
                <w:szCs w:val="22"/>
              </w:rPr>
              <w:t>1x2x600</w:t>
            </w:r>
          </w:p>
        </w:tc>
        <w:tc>
          <w:tcPr>
            <w:tcW w:w="1134" w:type="dxa"/>
            <w:tcBorders>
              <w:top w:val="nil"/>
              <w:left w:val="nil"/>
              <w:bottom w:val="nil"/>
              <w:right w:val="double" w:sz="6" w:space="0" w:color="auto"/>
            </w:tcBorders>
            <w:noWrap/>
            <w:vAlign w:val="bottom"/>
          </w:tcPr>
          <w:p w14:paraId="54F5EB40" w14:textId="77777777" w:rsidR="00954629" w:rsidRPr="00384490" w:rsidRDefault="00954629" w:rsidP="0038085B">
            <w:pPr>
              <w:rPr>
                <w:rFonts w:cs="Calibri"/>
                <w:b/>
                <w:bCs/>
                <w:szCs w:val="22"/>
              </w:rPr>
            </w:pPr>
            <w:r w:rsidRPr="00384490">
              <w:rPr>
                <w:rFonts w:cs="Calibri"/>
                <w:b/>
                <w:bCs/>
                <w:szCs w:val="22"/>
              </w:rPr>
              <w:t>2x2x800</w:t>
            </w:r>
          </w:p>
        </w:tc>
        <w:tc>
          <w:tcPr>
            <w:tcW w:w="1134" w:type="dxa"/>
            <w:tcBorders>
              <w:top w:val="nil"/>
              <w:left w:val="double" w:sz="6" w:space="0" w:color="auto"/>
              <w:bottom w:val="nil"/>
              <w:right w:val="double" w:sz="6" w:space="0" w:color="auto"/>
            </w:tcBorders>
            <w:noWrap/>
            <w:vAlign w:val="bottom"/>
          </w:tcPr>
          <w:p w14:paraId="794ED255" w14:textId="77777777" w:rsidR="00954629" w:rsidRPr="00384490" w:rsidRDefault="00954629" w:rsidP="0038085B">
            <w:pPr>
              <w:rPr>
                <w:rFonts w:cs="Calibri"/>
                <w:b/>
                <w:bCs/>
                <w:szCs w:val="22"/>
              </w:rPr>
            </w:pPr>
            <w:r w:rsidRPr="00384490">
              <w:rPr>
                <w:rFonts w:cs="Calibri"/>
                <w:b/>
                <w:bCs/>
                <w:szCs w:val="22"/>
              </w:rPr>
              <w:t>2x2x800</w:t>
            </w:r>
          </w:p>
        </w:tc>
        <w:tc>
          <w:tcPr>
            <w:tcW w:w="1276" w:type="dxa"/>
            <w:tcBorders>
              <w:top w:val="nil"/>
              <w:left w:val="nil"/>
              <w:bottom w:val="nil"/>
              <w:right w:val="double" w:sz="6" w:space="0" w:color="auto"/>
            </w:tcBorders>
            <w:noWrap/>
            <w:vAlign w:val="bottom"/>
          </w:tcPr>
          <w:p w14:paraId="5FE81025" w14:textId="77777777" w:rsidR="00954629" w:rsidRPr="00384490" w:rsidRDefault="00954629" w:rsidP="0038085B">
            <w:pPr>
              <w:rPr>
                <w:rFonts w:cs="Calibri"/>
                <w:b/>
                <w:bCs/>
                <w:szCs w:val="22"/>
              </w:rPr>
            </w:pPr>
            <w:r w:rsidRPr="00384490">
              <w:rPr>
                <w:rFonts w:cs="Calibri"/>
                <w:b/>
                <w:bCs/>
                <w:szCs w:val="22"/>
              </w:rPr>
              <w:t>2x2x900</w:t>
            </w:r>
          </w:p>
        </w:tc>
      </w:tr>
      <w:tr w:rsidR="00954629" w:rsidRPr="00DA4C9A" w14:paraId="0A268E2C"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412FAA22"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5C9EAF8B"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4EC1557E"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69F98F20" w14:textId="77777777" w:rsidR="00954629" w:rsidRPr="00384490" w:rsidRDefault="00954629" w:rsidP="0038085B">
            <w:pPr>
              <w:rPr>
                <w:rFonts w:cs="Calibri"/>
                <w:b/>
                <w:bCs/>
                <w:szCs w:val="22"/>
              </w:rPr>
            </w:pPr>
            <w:r w:rsidRPr="00384490">
              <w:rPr>
                <w:rFonts w:cs="Calibri"/>
                <w:b/>
                <w:bCs/>
                <w:szCs w:val="22"/>
              </w:rPr>
              <w:t>1x2x900</w:t>
            </w:r>
          </w:p>
        </w:tc>
        <w:tc>
          <w:tcPr>
            <w:tcW w:w="1134" w:type="dxa"/>
            <w:tcBorders>
              <w:top w:val="nil"/>
              <w:left w:val="double" w:sz="6" w:space="0" w:color="auto"/>
              <w:bottom w:val="nil"/>
              <w:right w:val="double" w:sz="6" w:space="0" w:color="auto"/>
            </w:tcBorders>
            <w:noWrap/>
            <w:vAlign w:val="bottom"/>
          </w:tcPr>
          <w:p w14:paraId="25F49BFD"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3410F8D3"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6BCAF920"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0428E775"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30443332"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436CC7C7" w14:textId="77777777" w:rsidR="00954629" w:rsidRPr="00384490" w:rsidRDefault="00954629" w:rsidP="0038085B">
            <w:pPr>
              <w:rPr>
                <w:rFonts w:cs="Calibri"/>
                <w:b/>
                <w:bCs/>
                <w:szCs w:val="22"/>
              </w:rPr>
            </w:pPr>
            <w:r w:rsidRPr="00384490">
              <w:rPr>
                <w:rFonts w:cs="Calibri"/>
                <w:b/>
                <w:bCs/>
                <w:szCs w:val="22"/>
              </w:rPr>
              <w:t>2x2x600</w:t>
            </w:r>
          </w:p>
        </w:tc>
        <w:tc>
          <w:tcPr>
            <w:tcW w:w="1134" w:type="dxa"/>
            <w:tcBorders>
              <w:top w:val="nil"/>
              <w:left w:val="nil"/>
              <w:bottom w:val="nil"/>
              <w:right w:val="double" w:sz="6" w:space="0" w:color="auto"/>
            </w:tcBorders>
            <w:noWrap/>
            <w:vAlign w:val="bottom"/>
          </w:tcPr>
          <w:p w14:paraId="3F38E320"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046E278F" w14:textId="77777777" w:rsidR="00954629" w:rsidRPr="00384490" w:rsidRDefault="00954629" w:rsidP="0038085B">
            <w:pPr>
              <w:rPr>
                <w:rFonts w:cs="Calibri"/>
                <w:b/>
                <w:bCs/>
                <w:szCs w:val="22"/>
              </w:rPr>
            </w:pPr>
            <w:r w:rsidRPr="00384490">
              <w:rPr>
                <w:rFonts w:cs="Calibri"/>
                <w:b/>
                <w:bCs/>
                <w:szCs w:val="22"/>
              </w:rPr>
              <w:t>2x2x800</w:t>
            </w:r>
          </w:p>
        </w:tc>
        <w:tc>
          <w:tcPr>
            <w:tcW w:w="1276" w:type="dxa"/>
            <w:tcBorders>
              <w:top w:val="nil"/>
              <w:left w:val="nil"/>
              <w:bottom w:val="nil"/>
              <w:right w:val="double" w:sz="6" w:space="0" w:color="auto"/>
            </w:tcBorders>
            <w:noWrap/>
            <w:vAlign w:val="bottom"/>
          </w:tcPr>
          <w:p w14:paraId="10F03FC4" w14:textId="77777777" w:rsidR="00954629" w:rsidRPr="00384490" w:rsidRDefault="00954629" w:rsidP="0038085B">
            <w:pPr>
              <w:rPr>
                <w:rFonts w:cs="Calibri"/>
                <w:b/>
                <w:bCs/>
                <w:szCs w:val="22"/>
              </w:rPr>
            </w:pPr>
            <w:r w:rsidRPr="00384490">
              <w:rPr>
                <w:rFonts w:cs="Calibri"/>
                <w:b/>
                <w:bCs/>
                <w:szCs w:val="22"/>
              </w:rPr>
              <w:t>2x2x900</w:t>
            </w:r>
          </w:p>
        </w:tc>
      </w:tr>
      <w:tr w:rsidR="00954629" w:rsidRPr="00DA4C9A" w14:paraId="05381925"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4C41FEF"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5309EF76"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3F346154" w14:textId="77777777" w:rsidR="00954629" w:rsidRPr="00384490" w:rsidRDefault="00954629" w:rsidP="0038085B">
            <w:pPr>
              <w:rPr>
                <w:rFonts w:cs="Calibri"/>
                <w:b/>
                <w:bCs/>
                <w:szCs w:val="22"/>
              </w:rPr>
            </w:pPr>
            <w:r w:rsidRPr="00384490">
              <w:rPr>
                <w:rFonts w:cs="Calibri"/>
                <w:b/>
                <w:bCs/>
                <w:szCs w:val="22"/>
              </w:rPr>
              <w:t>1x2x650</w:t>
            </w:r>
          </w:p>
        </w:tc>
        <w:tc>
          <w:tcPr>
            <w:tcW w:w="1134" w:type="dxa"/>
            <w:tcBorders>
              <w:top w:val="nil"/>
              <w:left w:val="nil"/>
              <w:bottom w:val="nil"/>
              <w:right w:val="double" w:sz="6" w:space="0" w:color="auto"/>
            </w:tcBorders>
            <w:noWrap/>
            <w:vAlign w:val="bottom"/>
          </w:tcPr>
          <w:p w14:paraId="578696BA"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615134C9" w14:textId="77777777" w:rsidR="00954629" w:rsidRPr="00384490" w:rsidRDefault="00954629" w:rsidP="0038085B">
            <w:pPr>
              <w:rPr>
                <w:rFonts w:cs="Calibri"/>
                <w:b/>
                <w:bCs/>
                <w:szCs w:val="22"/>
              </w:rPr>
            </w:pPr>
            <w:r w:rsidRPr="00384490">
              <w:rPr>
                <w:rFonts w:cs="Calibri"/>
                <w:b/>
                <w:bCs/>
                <w:szCs w:val="22"/>
              </w:rPr>
              <w:t>1x2x850</w:t>
            </w:r>
          </w:p>
        </w:tc>
        <w:tc>
          <w:tcPr>
            <w:tcW w:w="1276" w:type="dxa"/>
            <w:tcBorders>
              <w:top w:val="nil"/>
              <w:left w:val="nil"/>
              <w:bottom w:val="nil"/>
              <w:right w:val="double" w:sz="6" w:space="0" w:color="auto"/>
            </w:tcBorders>
            <w:noWrap/>
            <w:vAlign w:val="bottom"/>
          </w:tcPr>
          <w:p w14:paraId="0362ED59" w14:textId="77777777" w:rsidR="00954629" w:rsidRPr="00384490" w:rsidRDefault="00954629" w:rsidP="0038085B">
            <w:pPr>
              <w:rPr>
                <w:rFonts w:cs="Calibri"/>
                <w:b/>
                <w:bCs/>
                <w:szCs w:val="22"/>
              </w:rPr>
            </w:pPr>
            <w:r w:rsidRPr="00384490">
              <w:rPr>
                <w:rFonts w:cs="Calibri"/>
                <w:b/>
                <w:bCs/>
                <w:szCs w:val="22"/>
              </w:rPr>
              <w:t>1x2x950</w:t>
            </w:r>
          </w:p>
        </w:tc>
      </w:tr>
      <w:tr w:rsidR="00954629" w:rsidRPr="00DA4C9A" w14:paraId="55E2C64E"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429618E"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52905881"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nil"/>
              <w:right w:val="double" w:sz="6" w:space="0" w:color="auto"/>
            </w:tcBorders>
            <w:noWrap/>
            <w:vAlign w:val="bottom"/>
          </w:tcPr>
          <w:p w14:paraId="06A0377D" w14:textId="77777777" w:rsidR="00954629" w:rsidRPr="00384490" w:rsidRDefault="00954629" w:rsidP="0038085B">
            <w:pPr>
              <w:rPr>
                <w:rFonts w:cs="Calibri"/>
                <w:b/>
                <w:bCs/>
                <w:szCs w:val="22"/>
              </w:rPr>
            </w:pPr>
            <w:r w:rsidRPr="00384490">
              <w:rPr>
                <w:rFonts w:cs="Calibri"/>
                <w:b/>
                <w:bCs/>
                <w:szCs w:val="22"/>
              </w:rPr>
              <w:t>1x2x600</w:t>
            </w:r>
          </w:p>
        </w:tc>
        <w:tc>
          <w:tcPr>
            <w:tcW w:w="1134" w:type="dxa"/>
            <w:tcBorders>
              <w:top w:val="nil"/>
              <w:left w:val="nil"/>
              <w:bottom w:val="nil"/>
              <w:right w:val="double" w:sz="6" w:space="0" w:color="auto"/>
            </w:tcBorders>
            <w:noWrap/>
            <w:vAlign w:val="bottom"/>
          </w:tcPr>
          <w:p w14:paraId="4B7D7C18"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nil"/>
              <w:right w:val="double" w:sz="6" w:space="0" w:color="auto"/>
            </w:tcBorders>
            <w:noWrap/>
            <w:vAlign w:val="bottom"/>
          </w:tcPr>
          <w:p w14:paraId="280E7BB6" w14:textId="77777777" w:rsidR="00954629" w:rsidRPr="00384490" w:rsidRDefault="00954629" w:rsidP="0038085B">
            <w:pPr>
              <w:rPr>
                <w:rFonts w:cs="Calibri"/>
                <w:b/>
                <w:bCs/>
                <w:szCs w:val="22"/>
              </w:rPr>
            </w:pPr>
            <w:r w:rsidRPr="00384490">
              <w:rPr>
                <w:rFonts w:cs="Calibri"/>
                <w:b/>
                <w:bCs/>
                <w:szCs w:val="22"/>
              </w:rPr>
              <w:t>2x2x800</w:t>
            </w:r>
          </w:p>
        </w:tc>
        <w:tc>
          <w:tcPr>
            <w:tcW w:w="1276" w:type="dxa"/>
            <w:tcBorders>
              <w:top w:val="nil"/>
              <w:left w:val="nil"/>
              <w:bottom w:val="nil"/>
              <w:right w:val="double" w:sz="6" w:space="0" w:color="auto"/>
            </w:tcBorders>
            <w:noWrap/>
            <w:vAlign w:val="bottom"/>
          </w:tcPr>
          <w:p w14:paraId="4EACCA89" w14:textId="77777777" w:rsidR="00954629" w:rsidRPr="00384490" w:rsidRDefault="00954629" w:rsidP="0038085B">
            <w:pPr>
              <w:rPr>
                <w:rFonts w:cs="Calibri"/>
                <w:b/>
                <w:bCs/>
                <w:szCs w:val="22"/>
              </w:rPr>
            </w:pPr>
            <w:r w:rsidRPr="00384490">
              <w:rPr>
                <w:rFonts w:cs="Calibri"/>
                <w:b/>
                <w:bCs/>
                <w:szCs w:val="22"/>
              </w:rPr>
              <w:t>1x2x1000</w:t>
            </w:r>
          </w:p>
        </w:tc>
      </w:tr>
      <w:tr w:rsidR="00954629" w:rsidRPr="00DA4C9A" w14:paraId="3EBC85CE" w14:textId="77777777" w:rsidTr="00DD2ABB">
        <w:trPr>
          <w:trHeight w:val="330"/>
        </w:trPr>
        <w:tc>
          <w:tcPr>
            <w:tcW w:w="1575" w:type="dxa"/>
            <w:tcBorders>
              <w:top w:val="nil"/>
              <w:left w:val="single" w:sz="12" w:space="0" w:color="auto"/>
              <w:bottom w:val="double" w:sz="6" w:space="0" w:color="auto"/>
              <w:right w:val="double" w:sz="6" w:space="0" w:color="auto"/>
            </w:tcBorders>
            <w:shd w:val="clear" w:color="auto" w:fill="C0C0C0"/>
            <w:noWrap/>
            <w:vAlign w:val="bottom"/>
          </w:tcPr>
          <w:p w14:paraId="77DE84AF"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nil"/>
              <w:bottom w:val="double" w:sz="6" w:space="0" w:color="auto"/>
              <w:right w:val="double" w:sz="6" w:space="0" w:color="auto"/>
            </w:tcBorders>
            <w:noWrap/>
            <w:vAlign w:val="bottom"/>
          </w:tcPr>
          <w:p w14:paraId="2E95326C" w14:textId="77777777" w:rsidR="00954629" w:rsidRPr="00384490" w:rsidRDefault="00954629" w:rsidP="0038085B">
            <w:pPr>
              <w:rPr>
                <w:rFonts w:cs="Calibri"/>
                <w:b/>
                <w:bCs/>
                <w:szCs w:val="22"/>
              </w:rPr>
            </w:pPr>
            <w:r w:rsidRPr="00384490">
              <w:rPr>
                <w:rFonts w:cs="Calibri"/>
                <w:b/>
                <w:bCs/>
                <w:szCs w:val="22"/>
              </w:rPr>
              <w:t> </w:t>
            </w:r>
          </w:p>
        </w:tc>
        <w:tc>
          <w:tcPr>
            <w:tcW w:w="1275" w:type="dxa"/>
            <w:tcBorders>
              <w:top w:val="nil"/>
              <w:left w:val="nil"/>
              <w:bottom w:val="double" w:sz="6" w:space="0" w:color="auto"/>
              <w:right w:val="double" w:sz="6" w:space="0" w:color="auto"/>
            </w:tcBorders>
            <w:noWrap/>
            <w:vAlign w:val="bottom"/>
          </w:tcPr>
          <w:p w14:paraId="2CBC3506" w14:textId="77777777" w:rsidR="00954629" w:rsidRPr="00384490" w:rsidRDefault="00954629" w:rsidP="0038085B">
            <w:pPr>
              <w:rPr>
                <w:rFonts w:cs="Calibri"/>
                <w:b/>
                <w:bCs/>
                <w:szCs w:val="22"/>
              </w:rPr>
            </w:pPr>
            <w:r w:rsidRPr="00384490">
              <w:rPr>
                <w:rFonts w:cs="Calibri"/>
                <w:b/>
                <w:bCs/>
                <w:szCs w:val="22"/>
              </w:rPr>
              <w:t>1x2x800</w:t>
            </w:r>
          </w:p>
        </w:tc>
        <w:tc>
          <w:tcPr>
            <w:tcW w:w="1134" w:type="dxa"/>
            <w:tcBorders>
              <w:top w:val="nil"/>
              <w:left w:val="nil"/>
              <w:bottom w:val="double" w:sz="6" w:space="0" w:color="auto"/>
              <w:right w:val="double" w:sz="6" w:space="0" w:color="auto"/>
            </w:tcBorders>
            <w:noWrap/>
            <w:vAlign w:val="bottom"/>
          </w:tcPr>
          <w:p w14:paraId="4B4AEE36"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nil"/>
              <w:left w:val="double" w:sz="6" w:space="0" w:color="auto"/>
              <w:bottom w:val="double" w:sz="6" w:space="0" w:color="auto"/>
              <w:right w:val="double" w:sz="6" w:space="0" w:color="auto"/>
            </w:tcBorders>
            <w:noWrap/>
            <w:vAlign w:val="bottom"/>
          </w:tcPr>
          <w:p w14:paraId="14A16EF4"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nil"/>
              <w:bottom w:val="double" w:sz="6" w:space="0" w:color="auto"/>
              <w:right w:val="double" w:sz="6" w:space="0" w:color="auto"/>
            </w:tcBorders>
            <w:noWrap/>
            <w:vAlign w:val="bottom"/>
          </w:tcPr>
          <w:p w14:paraId="102A383F"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2EFE3059" w14:textId="77777777" w:rsidTr="00DD2ABB">
        <w:trPr>
          <w:trHeight w:val="345"/>
        </w:trPr>
        <w:tc>
          <w:tcPr>
            <w:tcW w:w="1575" w:type="dxa"/>
            <w:tcBorders>
              <w:top w:val="double" w:sz="6" w:space="0" w:color="auto"/>
              <w:left w:val="double" w:sz="6" w:space="0" w:color="auto"/>
              <w:bottom w:val="double" w:sz="6" w:space="0" w:color="auto"/>
            </w:tcBorders>
            <w:shd w:val="thinDiagStripe" w:color="auto" w:fill="C0C0C0"/>
            <w:noWrap/>
            <w:vAlign w:val="bottom"/>
          </w:tcPr>
          <w:p w14:paraId="6165FD29" w14:textId="77777777" w:rsidR="00954629" w:rsidRPr="00384490" w:rsidRDefault="00954629" w:rsidP="0038085B">
            <w:pPr>
              <w:rPr>
                <w:rFonts w:cs="Calibri"/>
                <w:b/>
                <w:bCs/>
                <w:szCs w:val="22"/>
              </w:rPr>
            </w:pPr>
            <w:r w:rsidRPr="00384490">
              <w:rPr>
                <w:rFonts w:cs="Calibri"/>
                <w:b/>
                <w:bCs/>
                <w:szCs w:val="22"/>
              </w:rPr>
              <w:t> </w:t>
            </w:r>
          </w:p>
        </w:tc>
        <w:tc>
          <w:tcPr>
            <w:tcW w:w="1134" w:type="dxa"/>
            <w:tcBorders>
              <w:top w:val="double" w:sz="6" w:space="0" w:color="auto"/>
              <w:bottom w:val="double" w:sz="6" w:space="0" w:color="auto"/>
            </w:tcBorders>
            <w:shd w:val="thinDiagStripe" w:color="auto" w:fill="auto"/>
            <w:noWrap/>
            <w:vAlign w:val="bottom"/>
          </w:tcPr>
          <w:p w14:paraId="20ADF91F" w14:textId="77777777" w:rsidR="00954629" w:rsidRPr="00384490" w:rsidRDefault="00954629" w:rsidP="0038085B">
            <w:pPr>
              <w:rPr>
                <w:rFonts w:cs="Calibri"/>
                <w:b/>
                <w:bCs/>
                <w:szCs w:val="22"/>
              </w:rPr>
            </w:pPr>
          </w:p>
        </w:tc>
        <w:tc>
          <w:tcPr>
            <w:tcW w:w="1275" w:type="dxa"/>
            <w:tcBorders>
              <w:top w:val="double" w:sz="6" w:space="0" w:color="auto"/>
              <w:bottom w:val="double" w:sz="6" w:space="0" w:color="auto"/>
            </w:tcBorders>
            <w:shd w:val="thinDiagStripe" w:color="auto" w:fill="auto"/>
            <w:noWrap/>
            <w:vAlign w:val="bottom"/>
          </w:tcPr>
          <w:p w14:paraId="4D3ACAF7" w14:textId="77777777" w:rsidR="00954629" w:rsidRPr="00384490" w:rsidRDefault="00954629" w:rsidP="0038085B">
            <w:pPr>
              <w:rPr>
                <w:rFonts w:cs="Calibri"/>
                <w:b/>
                <w:bCs/>
                <w:szCs w:val="22"/>
              </w:rPr>
            </w:pPr>
          </w:p>
        </w:tc>
        <w:tc>
          <w:tcPr>
            <w:tcW w:w="1134" w:type="dxa"/>
            <w:tcBorders>
              <w:top w:val="double" w:sz="6" w:space="0" w:color="auto"/>
              <w:bottom w:val="double" w:sz="6" w:space="0" w:color="auto"/>
            </w:tcBorders>
            <w:shd w:val="thinDiagStripe" w:color="auto" w:fill="auto"/>
            <w:noWrap/>
            <w:vAlign w:val="bottom"/>
          </w:tcPr>
          <w:p w14:paraId="6389421D" w14:textId="77777777" w:rsidR="00954629" w:rsidRPr="00384490" w:rsidRDefault="00954629" w:rsidP="0038085B">
            <w:pPr>
              <w:rPr>
                <w:rFonts w:cs="Calibri"/>
                <w:b/>
                <w:bCs/>
                <w:szCs w:val="22"/>
              </w:rPr>
            </w:pPr>
          </w:p>
        </w:tc>
        <w:tc>
          <w:tcPr>
            <w:tcW w:w="1134" w:type="dxa"/>
            <w:tcBorders>
              <w:top w:val="double" w:sz="6" w:space="0" w:color="auto"/>
              <w:bottom w:val="double" w:sz="6" w:space="0" w:color="auto"/>
            </w:tcBorders>
            <w:shd w:val="thinDiagStripe" w:color="auto" w:fill="auto"/>
            <w:noWrap/>
            <w:vAlign w:val="bottom"/>
          </w:tcPr>
          <w:p w14:paraId="23BA5151" w14:textId="77777777" w:rsidR="00954629" w:rsidRPr="00384490" w:rsidRDefault="00954629" w:rsidP="0038085B">
            <w:pPr>
              <w:rPr>
                <w:rFonts w:cs="Calibri"/>
                <w:b/>
                <w:bCs/>
                <w:szCs w:val="22"/>
              </w:rPr>
            </w:pPr>
          </w:p>
        </w:tc>
        <w:tc>
          <w:tcPr>
            <w:tcW w:w="1276" w:type="dxa"/>
            <w:tcBorders>
              <w:top w:val="double" w:sz="6" w:space="0" w:color="auto"/>
              <w:bottom w:val="double" w:sz="6" w:space="0" w:color="auto"/>
              <w:right w:val="double" w:sz="6" w:space="0" w:color="auto"/>
            </w:tcBorders>
            <w:shd w:val="thinDiagStripe" w:color="auto" w:fill="auto"/>
            <w:noWrap/>
            <w:vAlign w:val="bottom"/>
          </w:tcPr>
          <w:p w14:paraId="3DCE50CA" w14:textId="77777777" w:rsidR="00954629" w:rsidRPr="00384490" w:rsidRDefault="00954629" w:rsidP="0038085B">
            <w:pPr>
              <w:rPr>
                <w:rFonts w:cs="Calibri"/>
                <w:b/>
                <w:bCs/>
                <w:szCs w:val="22"/>
              </w:rPr>
            </w:pPr>
          </w:p>
        </w:tc>
      </w:tr>
      <w:tr w:rsidR="00954629" w:rsidRPr="00DA4C9A" w14:paraId="48C7DCEE" w14:textId="77777777" w:rsidTr="00DD2ABB">
        <w:trPr>
          <w:trHeight w:val="330"/>
        </w:trPr>
        <w:tc>
          <w:tcPr>
            <w:tcW w:w="1575" w:type="dxa"/>
            <w:tcBorders>
              <w:top w:val="double" w:sz="6" w:space="0" w:color="auto"/>
              <w:left w:val="single" w:sz="12" w:space="0" w:color="auto"/>
              <w:bottom w:val="nil"/>
              <w:right w:val="nil"/>
            </w:tcBorders>
            <w:shd w:val="clear" w:color="auto" w:fill="C0C0C0"/>
            <w:noWrap/>
            <w:vAlign w:val="bottom"/>
          </w:tcPr>
          <w:p w14:paraId="68918D70" w14:textId="77777777" w:rsidR="00954629" w:rsidRPr="00384490" w:rsidRDefault="00954629" w:rsidP="0038085B">
            <w:pPr>
              <w:rPr>
                <w:rFonts w:cs="Calibri"/>
                <w:b/>
                <w:bCs/>
                <w:szCs w:val="22"/>
              </w:rPr>
            </w:pPr>
            <w:r w:rsidRPr="00384490">
              <w:rPr>
                <w:rFonts w:cs="Calibri"/>
                <w:b/>
                <w:bCs/>
                <w:szCs w:val="22"/>
              </w:rPr>
              <w:t>0</w:t>
            </w:r>
          </w:p>
        </w:tc>
        <w:tc>
          <w:tcPr>
            <w:tcW w:w="1134" w:type="dxa"/>
            <w:tcBorders>
              <w:top w:val="double" w:sz="6" w:space="0" w:color="auto"/>
              <w:left w:val="double" w:sz="6" w:space="0" w:color="auto"/>
              <w:bottom w:val="nil"/>
              <w:right w:val="double" w:sz="6" w:space="0" w:color="auto"/>
            </w:tcBorders>
            <w:noWrap/>
            <w:vAlign w:val="bottom"/>
          </w:tcPr>
          <w:p w14:paraId="32EBE9FD" w14:textId="77777777" w:rsidR="00954629" w:rsidRPr="00384490" w:rsidRDefault="00954629" w:rsidP="0038085B">
            <w:pPr>
              <w:rPr>
                <w:rFonts w:cs="Calibri"/>
                <w:b/>
                <w:bCs/>
                <w:szCs w:val="22"/>
              </w:rPr>
            </w:pPr>
            <w:r w:rsidRPr="00384490">
              <w:rPr>
                <w:rFonts w:cs="Calibri"/>
                <w:b/>
                <w:bCs/>
                <w:szCs w:val="22"/>
              </w:rPr>
              <w:t>17.300</w:t>
            </w:r>
          </w:p>
        </w:tc>
        <w:tc>
          <w:tcPr>
            <w:tcW w:w="1275" w:type="dxa"/>
            <w:tcBorders>
              <w:top w:val="double" w:sz="6" w:space="0" w:color="auto"/>
              <w:left w:val="nil"/>
              <w:bottom w:val="nil"/>
              <w:right w:val="double" w:sz="6" w:space="0" w:color="auto"/>
            </w:tcBorders>
            <w:noWrap/>
            <w:vAlign w:val="bottom"/>
          </w:tcPr>
          <w:p w14:paraId="1F7C62C2" w14:textId="77777777" w:rsidR="00954629" w:rsidRPr="00384490" w:rsidRDefault="00954629" w:rsidP="0038085B">
            <w:pPr>
              <w:rPr>
                <w:rFonts w:cs="Calibri"/>
                <w:b/>
                <w:bCs/>
                <w:szCs w:val="22"/>
              </w:rPr>
            </w:pPr>
            <w:r w:rsidRPr="00384490">
              <w:rPr>
                <w:rFonts w:cs="Calibri"/>
                <w:b/>
                <w:bCs/>
                <w:szCs w:val="22"/>
              </w:rPr>
              <w:t>18.850</w:t>
            </w:r>
          </w:p>
        </w:tc>
        <w:tc>
          <w:tcPr>
            <w:tcW w:w="1134" w:type="dxa"/>
            <w:tcBorders>
              <w:top w:val="double" w:sz="6" w:space="0" w:color="auto"/>
              <w:left w:val="nil"/>
              <w:bottom w:val="nil"/>
              <w:right w:val="double" w:sz="6" w:space="0" w:color="auto"/>
            </w:tcBorders>
            <w:noWrap/>
            <w:vAlign w:val="bottom"/>
          </w:tcPr>
          <w:p w14:paraId="01E569C6" w14:textId="77777777" w:rsidR="00954629" w:rsidRPr="00384490" w:rsidRDefault="00954629" w:rsidP="0038085B">
            <w:pPr>
              <w:rPr>
                <w:rFonts w:cs="Calibri"/>
                <w:b/>
                <w:bCs/>
                <w:szCs w:val="22"/>
              </w:rPr>
            </w:pPr>
            <w:r w:rsidRPr="00384490">
              <w:rPr>
                <w:rFonts w:cs="Calibri"/>
                <w:b/>
                <w:bCs/>
                <w:szCs w:val="22"/>
              </w:rPr>
              <w:t>19.550</w:t>
            </w:r>
          </w:p>
        </w:tc>
        <w:tc>
          <w:tcPr>
            <w:tcW w:w="1134" w:type="dxa"/>
            <w:tcBorders>
              <w:top w:val="double" w:sz="6" w:space="0" w:color="auto"/>
              <w:left w:val="double" w:sz="6" w:space="0" w:color="auto"/>
              <w:bottom w:val="nil"/>
              <w:right w:val="double" w:sz="6" w:space="0" w:color="auto"/>
            </w:tcBorders>
            <w:noWrap/>
            <w:vAlign w:val="bottom"/>
          </w:tcPr>
          <w:p w14:paraId="5917745F" w14:textId="77777777" w:rsidR="00954629" w:rsidRPr="00384490" w:rsidRDefault="00954629" w:rsidP="0038085B">
            <w:pPr>
              <w:rPr>
                <w:rFonts w:cs="Calibri"/>
                <w:b/>
                <w:bCs/>
                <w:szCs w:val="22"/>
              </w:rPr>
            </w:pPr>
            <w:r w:rsidRPr="00384490">
              <w:rPr>
                <w:rFonts w:cs="Calibri"/>
                <w:b/>
                <w:bCs/>
                <w:szCs w:val="22"/>
              </w:rPr>
              <w:t>19.950</w:t>
            </w:r>
          </w:p>
        </w:tc>
        <w:tc>
          <w:tcPr>
            <w:tcW w:w="1276" w:type="dxa"/>
            <w:tcBorders>
              <w:top w:val="double" w:sz="6" w:space="0" w:color="auto"/>
              <w:left w:val="nil"/>
              <w:bottom w:val="nil"/>
              <w:right w:val="double" w:sz="6" w:space="0" w:color="auto"/>
            </w:tcBorders>
            <w:noWrap/>
            <w:vAlign w:val="bottom"/>
          </w:tcPr>
          <w:p w14:paraId="73D83721" w14:textId="77777777" w:rsidR="00954629" w:rsidRPr="00384490" w:rsidRDefault="00954629" w:rsidP="0038085B">
            <w:pPr>
              <w:rPr>
                <w:rFonts w:cs="Calibri"/>
                <w:b/>
                <w:bCs/>
                <w:szCs w:val="22"/>
              </w:rPr>
            </w:pPr>
            <w:r w:rsidRPr="00384490">
              <w:rPr>
                <w:rFonts w:cs="Calibri"/>
                <w:b/>
                <w:bCs/>
                <w:szCs w:val="22"/>
              </w:rPr>
              <w:t>21.400</w:t>
            </w:r>
          </w:p>
        </w:tc>
      </w:tr>
      <w:tr w:rsidR="00954629" w:rsidRPr="00DA4C9A" w14:paraId="4BE8AD6C"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6737EB0" w14:textId="77777777" w:rsidR="00954629" w:rsidRPr="00384490" w:rsidRDefault="00954629" w:rsidP="0038085B">
            <w:pPr>
              <w:rPr>
                <w:rFonts w:cs="Calibri"/>
                <w:b/>
                <w:bCs/>
                <w:szCs w:val="22"/>
              </w:rPr>
            </w:pPr>
            <w:r w:rsidRPr="00384490">
              <w:rPr>
                <w:rFonts w:cs="Calibri"/>
                <w:b/>
                <w:bCs/>
                <w:szCs w:val="22"/>
              </w:rPr>
              <w:t>1</w:t>
            </w:r>
          </w:p>
        </w:tc>
        <w:tc>
          <w:tcPr>
            <w:tcW w:w="1134" w:type="dxa"/>
            <w:tcBorders>
              <w:top w:val="nil"/>
              <w:left w:val="double" w:sz="6" w:space="0" w:color="auto"/>
              <w:bottom w:val="nil"/>
              <w:right w:val="double" w:sz="6" w:space="0" w:color="auto"/>
            </w:tcBorders>
            <w:noWrap/>
            <w:vAlign w:val="bottom"/>
          </w:tcPr>
          <w:p w14:paraId="07CFF2D1" w14:textId="77777777" w:rsidR="00954629" w:rsidRPr="00384490" w:rsidRDefault="00954629" w:rsidP="0038085B">
            <w:pPr>
              <w:rPr>
                <w:rFonts w:cs="Calibri"/>
                <w:b/>
                <w:bCs/>
                <w:szCs w:val="22"/>
              </w:rPr>
            </w:pPr>
            <w:r w:rsidRPr="00384490">
              <w:rPr>
                <w:rFonts w:cs="Calibri"/>
                <w:b/>
                <w:bCs/>
                <w:szCs w:val="22"/>
              </w:rPr>
              <w:t>17.800</w:t>
            </w:r>
          </w:p>
        </w:tc>
        <w:tc>
          <w:tcPr>
            <w:tcW w:w="1275" w:type="dxa"/>
            <w:tcBorders>
              <w:top w:val="nil"/>
              <w:left w:val="nil"/>
              <w:bottom w:val="nil"/>
              <w:right w:val="double" w:sz="6" w:space="0" w:color="auto"/>
            </w:tcBorders>
            <w:noWrap/>
            <w:vAlign w:val="bottom"/>
          </w:tcPr>
          <w:p w14:paraId="4FA2FD56" w14:textId="77777777" w:rsidR="00954629" w:rsidRPr="00384490" w:rsidRDefault="00954629" w:rsidP="0038085B">
            <w:pPr>
              <w:rPr>
                <w:rFonts w:cs="Calibri"/>
                <w:b/>
                <w:bCs/>
                <w:szCs w:val="22"/>
              </w:rPr>
            </w:pPr>
            <w:r w:rsidRPr="00384490">
              <w:rPr>
                <w:rFonts w:cs="Calibri"/>
                <w:b/>
                <w:bCs/>
                <w:szCs w:val="22"/>
              </w:rPr>
              <w:t>19.450</w:t>
            </w:r>
          </w:p>
        </w:tc>
        <w:tc>
          <w:tcPr>
            <w:tcW w:w="1134" w:type="dxa"/>
            <w:tcBorders>
              <w:top w:val="nil"/>
              <w:left w:val="nil"/>
              <w:bottom w:val="nil"/>
              <w:right w:val="double" w:sz="6" w:space="0" w:color="auto"/>
            </w:tcBorders>
            <w:noWrap/>
            <w:vAlign w:val="bottom"/>
          </w:tcPr>
          <w:p w14:paraId="3ADDBC09" w14:textId="77777777" w:rsidR="00954629" w:rsidRPr="00384490" w:rsidRDefault="00954629" w:rsidP="0038085B">
            <w:pPr>
              <w:rPr>
                <w:rFonts w:cs="Calibri"/>
                <w:b/>
                <w:bCs/>
                <w:szCs w:val="22"/>
              </w:rPr>
            </w:pPr>
            <w:r w:rsidRPr="00384490">
              <w:rPr>
                <w:rFonts w:cs="Calibri"/>
                <w:b/>
                <w:bCs/>
                <w:szCs w:val="22"/>
              </w:rPr>
              <w:t>20.350</w:t>
            </w:r>
          </w:p>
        </w:tc>
        <w:tc>
          <w:tcPr>
            <w:tcW w:w="1134" w:type="dxa"/>
            <w:tcBorders>
              <w:top w:val="nil"/>
              <w:left w:val="double" w:sz="6" w:space="0" w:color="auto"/>
              <w:bottom w:val="nil"/>
              <w:right w:val="double" w:sz="6" w:space="0" w:color="auto"/>
            </w:tcBorders>
            <w:noWrap/>
            <w:vAlign w:val="bottom"/>
          </w:tcPr>
          <w:p w14:paraId="67837F68" w14:textId="77777777" w:rsidR="00954629" w:rsidRPr="00384490" w:rsidRDefault="00954629" w:rsidP="0038085B">
            <w:pPr>
              <w:rPr>
                <w:rFonts w:cs="Calibri"/>
                <w:b/>
                <w:bCs/>
                <w:szCs w:val="22"/>
              </w:rPr>
            </w:pPr>
            <w:r w:rsidRPr="00384490">
              <w:rPr>
                <w:rFonts w:cs="Calibri"/>
                <w:b/>
                <w:bCs/>
                <w:szCs w:val="22"/>
              </w:rPr>
              <w:t>20.750</w:t>
            </w:r>
          </w:p>
        </w:tc>
        <w:tc>
          <w:tcPr>
            <w:tcW w:w="1276" w:type="dxa"/>
            <w:tcBorders>
              <w:top w:val="nil"/>
              <w:left w:val="nil"/>
              <w:bottom w:val="nil"/>
              <w:right w:val="double" w:sz="6" w:space="0" w:color="auto"/>
            </w:tcBorders>
            <w:noWrap/>
            <w:vAlign w:val="bottom"/>
          </w:tcPr>
          <w:p w14:paraId="3ABBA654" w14:textId="77777777" w:rsidR="00954629" w:rsidRPr="00384490" w:rsidRDefault="00954629" w:rsidP="0038085B">
            <w:pPr>
              <w:rPr>
                <w:rFonts w:cs="Calibri"/>
                <w:b/>
                <w:bCs/>
                <w:szCs w:val="22"/>
              </w:rPr>
            </w:pPr>
            <w:r w:rsidRPr="00384490">
              <w:rPr>
                <w:rFonts w:cs="Calibri"/>
                <w:b/>
                <w:bCs/>
                <w:szCs w:val="22"/>
              </w:rPr>
              <w:t>22.300</w:t>
            </w:r>
          </w:p>
        </w:tc>
      </w:tr>
      <w:tr w:rsidR="00954629" w:rsidRPr="00DA4C9A" w14:paraId="636F373F"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851D7F5" w14:textId="77777777" w:rsidR="00954629" w:rsidRPr="00384490" w:rsidRDefault="00954629" w:rsidP="0038085B">
            <w:pPr>
              <w:rPr>
                <w:rFonts w:cs="Calibri"/>
                <w:b/>
                <w:bCs/>
                <w:szCs w:val="22"/>
              </w:rPr>
            </w:pPr>
            <w:r w:rsidRPr="00384490">
              <w:rPr>
                <w:rFonts w:cs="Calibri"/>
                <w:b/>
                <w:bCs/>
                <w:szCs w:val="22"/>
              </w:rPr>
              <w:t>2</w:t>
            </w:r>
          </w:p>
        </w:tc>
        <w:tc>
          <w:tcPr>
            <w:tcW w:w="1134" w:type="dxa"/>
            <w:tcBorders>
              <w:top w:val="nil"/>
              <w:left w:val="double" w:sz="6" w:space="0" w:color="auto"/>
              <w:bottom w:val="nil"/>
              <w:right w:val="double" w:sz="6" w:space="0" w:color="auto"/>
            </w:tcBorders>
            <w:noWrap/>
            <w:vAlign w:val="bottom"/>
          </w:tcPr>
          <w:p w14:paraId="36D6B609" w14:textId="77777777" w:rsidR="00954629" w:rsidRPr="00384490" w:rsidRDefault="00954629" w:rsidP="0038085B">
            <w:pPr>
              <w:rPr>
                <w:rFonts w:cs="Calibri"/>
                <w:b/>
                <w:bCs/>
                <w:szCs w:val="22"/>
              </w:rPr>
            </w:pPr>
            <w:r w:rsidRPr="00384490">
              <w:rPr>
                <w:rFonts w:cs="Calibri"/>
                <w:b/>
                <w:bCs/>
                <w:szCs w:val="22"/>
              </w:rPr>
              <w:t>17.800</w:t>
            </w:r>
          </w:p>
        </w:tc>
        <w:tc>
          <w:tcPr>
            <w:tcW w:w="1275" w:type="dxa"/>
            <w:tcBorders>
              <w:top w:val="nil"/>
              <w:left w:val="nil"/>
              <w:bottom w:val="nil"/>
              <w:right w:val="double" w:sz="6" w:space="0" w:color="auto"/>
            </w:tcBorders>
            <w:noWrap/>
            <w:vAlign w:val="bottom"/>
          </w:tcPr>
          <w:p w14:paraId="66123D8D" w14:textId="77777777" w:rsidR="00954629" w:rsidRPr="00384490" w:rsidRDefault="00954629" w:rsidP="0038085B">
            <w:pPr>
              <w:rPr>
                <w:rFonts w:cs="Calibri"/>
                <w:b/>
                <w:bCs/>
                <w:szCs w:val="22"/>
              </w:rPr>
            </w:pPr>
            <w:r w:rsidRPr="00384490">
              <w:rPr>
                <w:rFonts w:cs="Calibri"/>
                <w:b/>
                <w:bCs/>
                <w:szCs w:val="22"/>
              </w:rPr>
              <w:t>19.450</w:t>
            </w:r>
          </w:p>
        </w:tc>
        <w:tc>
          <w:tcPr>
            <w:tcW w:w="1134" w:type="dxa"/>
            <w:tcBorders>
              <w:top w:val="nil"/>
              <w:left w:val="nil"/>
              <w:bottom w:val="nil"/>
              <w:right w:val="double" w:sz="6" w:space="0" w:color="auto"/>
            </w:tcBorders>
            <w:noWrap/>
            <w:vAlign w:val="bottom"/>
          </w:tcPr>
          <w:p w14:paraId="64D03299" w14:textId="77777777" w:rsidR="00954629" w:rsidRPr="00384490" w:rsidRDefault="00954629" w:rsidP="0038085B">
            <w:pPr>
              <w:rPr>
                <w:rFonts w:cs="Calibri"/>
                <w:b/>
                <w:bCs/>
                <w:szCs w:val="22"/>
              </w:rPr>
            </w:pPr>
            <w:r w:rsidRPr="00384490">
              <w:rPr>
                <w:rFonts w:cs="Calibri"/>
                <w:b/>
                <w:bCs/>
                <w:szCs w:val="22"/>
              </w:rPr>
              <w:t>20.350</w:t>
            </w:r>
          </w:p>
        </w:tc>
        <w:tc>
          <w:tcPr>
            <w:tcW w:w="1134" w:type="dxa"/>
            <w:tcBorders>
              <w:top w:val="nil"/>
              <w:left w:val="double" w:sz="6" w:space="0" w:color="auto"/>
              <w:bottom w:val="nil"/>
              <w:right w:val="double" w:sz="6" w:space="0" w:color="auto"/>
            </w:tcBorders>
            <w:noWrap/>
            <w:vAlign w:val="bottom"/>
          </w:tcPr>
          <w:p w14:paraId="2231F266" w14:textId="77777777" w:rsidR="00954629" w:rsidRPr="00384490" w:rsidRDefault="00954629" w:rsidP="0038085B">
            <w:pPr>
              <w:rPr>
                <w:rFonts w:cs="Calibri"/>
                <w:b/>
                <w:bCs/>
                <w:szCs w:val="22"/>
              </w:rPr>
            </w:pPr>
            <w:r w:rsidRPr="00384490">
              <w:rPr>
                <w:rFonts w:cs="Calibri"/>
                <w:b/>
                <w:bCs/>
                <w:szCs w:val="22"/>
              </w:rPr>
              <w:t>20.750</w:t>
            </w:r>
          </w:p>
        </w:tc>
        <w:tc>
          <w:tcPr>
            <w:tcW w:w="1276" w:type="dxa"/>
            <w:tcBorders>
              <w:top w:val="nil"/>
              <w:left w:val="nil"/>
              <w:bottom w:val="nil"/>
              <w:right w:val="double" w:sz="6" w:space="0" w:color="auto"/>
            </w:tcBorders>
            <w:noWrap/>
            <w:vAlign w:val="bottom"/>
          </w:tcPr>
          <w:p w14:paraId="712CEC39" w14:textId="77777777" w:rsidR="00954629" w:rsidRPr="00384490" w:rsidRDefault="00954629" w:rsidP="0038085B">
            <w:pPr>
              <w:rPr>
                <w:rFonts w:cs="Calibri"/>
                <w:b/>
                <w:bCs/>
                <w:szCs w:val="22"/>
              </w:rPr>
            </w:pPr>
            <w:r w:rsidRPr="00384490">
              <w:rPr>
                <w:rFonts w:cs="Calibri"/>
                <w:b/>
                <w:bCs/>
                <w:szCs w:val="22"/>
              </w:rPr>
              <w:t>22.300</w:t>
            </w:r>
          </w:p>
        </w:tc>
      </w:tr>
      <w:tr w:rsidR="00954629" w:rsidRPr="00DA4C9A" w14:paraId="501C892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CA7657F" w14:textId="77777777" w:rsidR="00954629" w:rsidRPr="00384490" w:rsidRDefault="00954629" w:rsidP="0038085B">
            <w:pPr>
              <w:rPr>
                <w:rFonts w:cs="Calibri"/>
                <w:b/>
                <w:bCs/>
                <w:szCs w:val="22"/>
              </w:rPr>
            </w:pPr>
            <w:r w:rsidRPr="00384490">
              <w:rPr>
                <w:rFonts w:cs="Calibri"/>
                <w:b/>
                <w:bCs/>
                <w:szCs w:val="22"/>
              </w:rPr>
              <w:t>3</w:t>
            </w:r>
          </w:p>
        </w:tc>
        <w:tc>
          <w:tcPr>
            <w:tcW w:w="1134" w:type="dxa"/>
            <w:tcBorders>
              <w:top w:val="nil"/>
              <w:left w:val="double" w:sz="6" w:space="0" w:color="auto"/>
              <w:bottom w:val="nil"/>
              <w:right w:val="double" w:sz="6" w:space="0" w:color="auto"/>
            </w:tcBorders>
            <w:noWrap/>
            <w:vAlign w:val="bottom"/>
          </w:tcPr>
          <w:p w14:paraId="7CED8B68" w14:textId="77777777" w:rsidR="00954629" w:rsidRPr="00384490" w:rsidRDefault="00954629" w:rsidP="0038085B">
            <w:pPr>
              <w:rPr>
                <w:rFonts w:cs="Calibri"/>
                <w:b/>
                <w:bCs/>
                <w:szCs w:val="22"/>
              </w:rPr>
            </w:pPr>
            <w:r w:rsidRPr="00384490">
              <w:rPr>
                <w:rFonts w:cs="Calibri"/>
                <w:b/>
                <w:bCs/>
                <w:szCs w:val="22"/>
              </w:rPr>
              <w:t>18.300</w:t>
            </w:r>
          </w:p>
        </w:tc>
        <w:tc>
          <w:tcPr>
            <w:tcW w:w="1275" w:type="dxa"/>
            <w:tcBorders>
              <w:top w:val="nil"/>
              <w:left w:val="nil"/>
              <w:bottom w:val="nil"/>
              <w:right w:val="double" w:sz="6" w:space="0" w:color="auto"/>
            </w:tcBorders>
            <w:noWrap/>
            <w:vAlign w:val="bottom"/>
          </w:tcPr>
          <w:p w14:paraId="4009FF8E" w14:textId="77777777" w:rsidR="00954629" w:rsidRPr="00384490" w:rsidRDefault="00954629" w:rsidP="0038085B">
            <w:pPr>
              <w:rPr>
                <w:rFonts w:cs="Calibri"/>
                <w:b/>
                <w:bCs/>
                <w:szCs w:val="22"/>
              </w:rPr>
            </w:pPr>
            <w:r w:rsidRPr="00384490">
              <w:rPr>
                <w:rFonts w:cs="Calibri"/>
                <w:b/>
                <w:bCs/>
                <w:szCs w:val="22"/>
              </w:rPr>
              <w:t>20.100</w:t>
            </w:r>
          </w:p>
        </w:tc>
        <w:tc>
          <w:tcPr>
            <w:tcW w:w="1134" w:type="dxa"/>
            <w:tcBorders>
              <w:top w:val="nil"/>
              <w:left w:val="nil"/>
              <w:bottom w:val="nil"/>
              <w:right w:val="double" w:sz="6" w:space="0" w:color="auto"/>
            </w:tcBorders>
            <w:noWrap/>
            <w:vAlign w:val="bottom"/>
          </w:tcPr>
          <w:p w14:paraId="5A9DBE48" w14:textId="77777777" w:rsidR="00954629" w:rsidRPr="00384490" w:rsidRDefault="00954629" w:rsidP="0038085B">
            <w:pPr>
              <w:rPr>
                <w:rFonts w:cs="Calibri"/>
                <w:b/>
                <w:bCs/>
                <w:szCs w:val="22"/>
              </w:rPr>
            </w:pPr>
            <w:r w:rsidRPr="00384490">
              <w:rPr>
                <w:rFonts w:cs="Calibri"/>
                <w:b/>
                <w:bCs/>
                <w:szCs w:val="22"/>
              </w:rPr>
              <w:t>21.100</w:t>
            </w:r>
          </w:p>
        </w:tc>
        <w:tc>
          <w:tcPr>
            <w:tcW w:w="1134" w:type="dxa"/>
            <w:tcBorders>
              <w:top w:val="nil"/>
              <w:left w:val="double" w:sz="6" w:space="0" w:color="auto"/>
              <w:bottom w:val="nil"/>
              <w:right w:val="double" w:sz="6" w:space="0" w:color="auto"/>
            </w:tcBorders>
            <w:noWrap/>
            <w:vAlign w:val="bottom"/>
          </w:tcPr>
          <w:p w14:paraId="7099A5DF" w14:textId="77777777" w:rsidR="00954629" w:rsidRPr="00384490" w:rsidRDefault="00954629" w:rsidP="0038085B">
            <w:pPr>
              <w:rPr>
                <w:rFonts w:cs="Calibri"/>
                <w:b/>
                <w:bCs/>
                <w:szCs w:val="22"/>
              </w:rPr>
            </w:pPr>
            <w:r w:rsidRPr="00384490">
              <w:rPr>
                <w:rFonts w:cs="Calibri"/>
                <w:b/>
                <w:bCs/>
                <w:szCs w:val="22"/>
              </w:rPr>
              <w:t>21.600</w:t>
            </w:r>
          </w:p>
        </w:tc>
        <w:tc>
          <w:tcPr>
            <w:tcW w:w="1276" w:type="dxa"/>
            <w:tcBorders>
              <w:top w:val="nil"/>
              <w:left w:val="nil"/>
              <w:bottom w:val="nil"/>
              <w:right w:val="double" w:sz="6" w:space="0" w:color="auto"/>
            </w:tcBorders>
            <w:noWrap/>
            <w:vAlign w:val="bottom"/>
          </w:tcPr>
          <w:p w14:paraId="517D546C" w14:textId="77777777" w:rsidR="00954629" w:rsidRPr="00384490" w:rsidRDefault="00954629" w:rsidP="0038085B">
            <w:pPr>
              <w:rPr>
                <w:rFonts w:cs="Calibri"/>
                <w:b/>
                <w:bCs/>
                <w:szCs w:val="22"/>
              </w:rPr>
            </w:pPr>
            <w:r w:rsidRPr="00384490">
              <w:rPr>
                <w:rFonts w:cs="Calibri"/>
                <w:b/>
                <w:bCs/>
                <w:szCs w:val="22"/>
              </w:rPr>
              <w:t>23.250</w:t>
            </w:r>
          </w:p>
        </w:tc>
      </w:tr>
      <w:tr w:rsidR="00954629" w:rsidRPr="00DA4C9A" w14:paraId="17C2547C"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71C76A4C" w14:textId="77777777" w:rsidR="00954629" w:rsidRPr="00384490" w:rsidRDefault="00954629" w:rsidP="0038085B">
            <w:pPr>
              <w:rPr>
                <w:rFonts w:cs="Calibri"/>
                <w:b/>
                <w:bCs/>
                <w:szCs w:val="22"/>
              </w:rPr>
            </w:pPr>
            <w:r w:rsidRPr="00384490">
              <w:rPr>
                <w:rFonts w:cs="Calibri"/>
                <w:b/>
                <w:bCs/>
                <w:szCs w:val="22"/>
              </w:rPr>
              <w:t>4</w:t>
            </w:r>
          </w:p>
        </w:tc>
        <w:tc>
          <w:tcPr>
            <w:tcW w:w="1134" w:type="dxa"/>
            <w:tcBorders>
              <w:top w:val="nil"/>
              <w:left w:val="double" w:sz="6" w:space="0" w:color="auto"/>
              <w:bottom w:val="nil"/>
              <w:right w:val="double" w:sz="6" w:space="0" w:color="auto"/>
            </w:tcBorders>
            <w:noWrap/>
            <w:vAlign w:val="bottom"/>
          </w:tcPr>
          <w:p w14:paraId="0A45D57B" w14:textId="77777777" w:rsidR="00954629" w:rsidRPr="00384490" w:rsidRDefault="00954629" w:rsidP="0038085B">
            <w:pPr>
              <w:rPr>
                <w:rFonts w:cs="Calibri"/>
                <w:b/>
                <w:bCs/>
                <w:szCs w:val="22"/>
              </w:rPr>
            </w:pPr>
            <w:r w:rsidRPr="00384490">
              <w:rPr>
                <w:rFonts w:cs="Calibri"/>
                <w:b/>
                <w:bCs/>
                <w:szCs w:val="22"/>
              </w:rPr>
              <w:t>18.300</w:t>
            </w:r>
          </w:p>
        </w:tc>
        <w:tc>
          <w:tcPr>
            <w:tcW w:w="1275" w:type="dxa"/>
            <w:tcBorders>
              <w:top w:val="nil"/>
              <w:left w:val="nil"/>
              <w:bottom w:val="nil"/>
              <w:right w:val="double" w:sz="6" w:space="0" w:color="auto"/>
            </w:tcBorders>
            <w:noWrap/>
            <w:vAlign w:val="bottom"/>
          </w:tcPr>
          <w:p w14:paraId="341B8A81" w14:textId="77777777" w:rsidR="00954629" w:rsidRPr="00384490" w:rsidRDefault="00954629" w:rsidP="0038085B">
            <w:pPr>
              <w:rPr>
                <w:rFonts w:cs="Calibri"/>
                <w:b/>
                <w:bCs/>
                <w:szCs w:val="22"/>
              </w:rPr>
            </w:pPr>
            <w:r w:rsidRPr="00384490">
              <w:rPr>
                <w:rFonts w:cs="Calibri"/>
                <w:b/>
                <w:bCs/>
                <w:szCs w:val="22"/>
              </w:rPr>
              <w:t>20.100</w:t>
            </w:r>
          </w:p>
        </w:tc>
        <w:tc>
          <w:tcPr>
            <w:tcW w:w="1134" w:type="dxa"/>
            <w:tcBorders>
              <w:top w:val="nil"/>
              <w:left w:val="nil"/>
              <w:bottom w:val="nil"/>
              <w:right w:val="double" w:sz="6" w:space="0" w:color="auto"/>
            </w:tcBorders>
            <w:noWrap/>
            <w:vAlign w:val="bottom"/>
          </w:tcPr>
          <w:p w14:paraId="1F9D40E5" w14:textId="77777777" w:rsidR="00954629" w:rsidRPr="00384490" w:rsidRDefault="00954629" w:rsidP="0038085B">
            <w:pPr>
              <w:rPr>
                <w:rFonts w:cs="Calibri"/>
                <w:b/>
                <w:bCs/>
                <w:szCs w:val="22"/>
              </w:rPr>
            </w:pPr>
            <w:r w:rsidRPr="00384490">
              <w:rPr>
                <w:rFonts w:cs="Calibri"/>
                <w:b/>
                <w:bCs/>
                <w:szCs w:val="22"/>
              </w:rPr>
              <w:t>21.100</w:t>
            </w:r>
          </w:p>
        </w:tc>
        <w:tc>
          <w:tcPr>
            <w:tcW w:w="1134" w:type="dxa"/>
            <w:tcBorders>
              <w:top w:val="nil"/>
              <w:left w:val="double" w:sz="6" w:space="0" w:color="auto"/>
              <w:bottom w:val="nil"/>
              <w:right w:val="double" w:sz="6" w:space="0" w:color="auto"/>
            </w:tcBorders>
            <w:noWrap/>
            <w:vAlign w:val="bottom"/>
          </w:tcPr>
          <w:p w14:paraId="6ECF5659" w14:textId="77777777" w:rsidR="00954629" w:rsidRPr="00384490" w:rsidRDefault="00954629" w:rsidP="0038085B">
            <w:pPr>
              <w:rPr>
                <w:rFonts w:cs="Calibri"/>
                <w:b/>
                <w:bCs/>
                <w:szCs w:val="22"/>
              </w:rPr>
            </w:pPr>
            <w:r w:rsidRPr="00384490">
              <w:rPr>
                <w:rFonts w:cs="Calibri"/>
                <w:b/>
                <w:bCs/>
                <w:szCs w:val="22"/>
              </w:rPr>
              <w:t>21.600</w:t>
            </w:r>
          </w:p>
        </w:tc>
        <w:tc>
          <w:tcPr>
            <w:tcW w:w="1276" w:type="dxa"/>
            <w:tcBorders>
              <w:top w:val="nil"/>
              <w:left w:val="nil"/>
              <w:bottom w:val="nil"/>
              <w:right w:val="double" w:sz="6" w:space="0" w:color="auto"/>
            </w:tcBorders>
            <w:noWrap/>
            <w:vAlign w:val="bottom"/>
          </w:tcPr>
          <w:p w14:paraId="23308746" w14:textId="77777777" w:rsidR="00954629" w:rsidRPr="00384490" w:rsidRDefault="00954629" w:rsidP="0038085B">
            <w:pPr>
              <w:rPr>
                <w:rFonts w:cs="Calibri"/>
                <w:b/>
                <w:bCs/>
                <w:szCs w:val="22"/>
              </w:rPr>
            </w:pPr>
            <w:r w:rsidRPr="00384490">
              <w:rPr>
                <w:rFonts w:cs="Calibri"/>
                <w:b/>
                <w:bCs/>
                <w:szCs w:val="22"/>
              </w:rPr>
              <w:t>23.250</w:t>
            </w:r>
          </w:p>
        </w:tc>
      </w:tr>
      <w:tr w:rsidR="00954629" w:rsidRPr="00DA4C9A" w14:paraId="05713E38"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52FDA8A" w14:textId="77777777" w:rsidR="00954629" w:rsidRPr="00384490" w:rsidRDefault="00954629" w:rsidP="0038085B">
            <w:pPr>
              <w:rPr>
                <w:rFonts w:cs="Calibri"/>
                <w:b/>
                <w:bCs/>
                <w:szCs w:val="22"/>
              </w:rPr>
            </w:pPr>
            <w:r w:rsidRPr="00384490">
              <w:rPr>
                <w:rFonts w:cs="Calibri"/>
                <w:b/>
                <w:bCs/>
                <w:szCs w:val="22"/>
              </w:rPr>
              <w:t>5</w:t>
            </w:r>
          </w:p>
        </w:tc>
        <w:tc>
          <w:tcPr>
            <w:tcW w:w="1134" w:type="dxa"/>
            <w:tcBorders>
              <w:top w:val="nil"/>
              <w:left w:val="double" w:sz="6" w:space="0" w:color="auto"/>
              <w:bottom w:val="nil"/>
              <w:right w:val="double" w:sz="6" w:space="0" w:color="auto"/>
            </w:tcBorders>
            <w:noWrap/>
            <w:vAlign w:val="bottom"/>
          </w:tcPr>
          <w:p w14:paraId="67DF8A2A" w14:textId="77777777" w:rsidR="00954629" w:rsidRPr="00384490" w:rsidRDefault="00954629" w:rsidP="0038085B">
            <w:pPr>
              <w:rPr>
                <w:rFonts w:cs="Calibri"/>
                <w:b/>
                <w:bCs/>
                <w:szCs w:val="22"/>
              </w:rPr>
            </w:pPr>
            <w:r w:rsidRPr="00384490">
              <w:rPr>
                <w:rFonts w:cs="Calibri"/>
                <w:b/>
                <w:bCs/>
                <w:szCs w:val="22"/>
              </w:rPr>
              <w:t>18.800</w:t>
            </w:r>
          </w:p>
        </w:tc>
        <w:tc>
          <w:tcPr>
            <w:tcW w:w="1275" w:type="dxa"/>
            <w:tcBorders>
              <w:top w:val="nil"/>
              <w:left w:val="nil"/>
              <w:bottom w:val="nil"/>
              <w:right w:val="double" w:sz="6" w:space="0" w:color="auto"/>
            </w:tcBorders>
            <w:noWrap/>
            <w:vAlign w:val="bottom"/>
          </w:tcPr>
          <w:p w14:paraId="05C469A5" w14:textId="77777777" w:rsidR="00954629" w:rsidRPr="00384490" w:rsidRDefault="00954629" w:rsidP="0038085B">
            <w:pPr>
              <w:rPr>
                <w:rFonts w:cs="Calibri"/>
                <w:b/>
                <w:bCs/>
                <w:szCs w:val="22"/>
              </w:rPr>
            </w:pPr>
            <w:r w:rsidRPr="00384490">
              <w:rPr>
                <w:rFonts w:cs="Calibri"/>
                <w:b/>
                <w:bCs/>
                <w:szCs w:val="22"/>
              </w:rPr>
              <w:t>20.700</w:t>
            </w:r>
          </w:p>
        </w:tc>
        <w:tc>
          <w:tcPr>
            <w:tcW w:w="1134" w:type="dxa"/>
            <w:tcBorders>
              <w:top w:val="nil"/>
              <w:left w:val="nil"/>
              <w:bottom w:val="nil"/>
              <w:right w:val="double" w:sz="6" w:space="0" w:color="auto"/>
            </w:tcBorders>
            <w:noWrap/>
            <w:vAlign w:val="bottom"/>
          </w:tcPr>
          <w:p w14:paraId="5B158022" w14:textId="77777777" w:rsidR="00954629" w:rsidRPr="00384490" w:rsidRDefault="00954629" w:rsidP="0038085B">
            <w:pPr>
              <w:rPr>
                <w:rFonts w:cs="Calibri"/>
                <w:b/>
                <w:bCs/>
                <w:szCs w:val="22"/>
              </w:rPr>
            </w:pPr>
            <w:r w:rsidRPr="00384490">
              <w:rPr>
                <w:rFonts w:cs="Calibri"/>
                <w:b/>
                <w:bCs/>
                <w:szCs w:val="22"/>
              </w:rPr>
              <w:t>21.900</w:t>
            </w:r>
          </w:p>
        </w:tc>
        <w:tc>
          <w:tcPr>
            <w:tcW w:w="1134" w:type="dxa"/>
            <w:tcBorders>
              <w:top w:val="nil"/>
              <w:left w:val="double" w:sz="6" w:space="0" w:color="auto"/>
              <w:bottom w:val="nil"/>
              <w:right w:val="double" w:sz="6" w:space="0" w:color="auto"/>
            </w:tcBorders>
            <w:noWrap/>
            <w:vAlign w:val="bottom"/>
          </w:tcPr>
          <w:p w14:paraId="62E18419" w14:textId="77777777" w:rsidR="00954629" w:rsidRPr="00384490" w:rsidRDefault="00954629" w:rsidP="0038085B">
            <w:pPr>
              <w:rPr>
                <w:rFonts w:cs="Calibri"/>
                <w:b/>
                <w:bCs/>
                <w:szCs w:val="22"/>
              </w:rPr>
            </w:pPr>
            <w:r w:rsidRPr="00384490">
              <w:rPr>
                <w:rFonts w:cs="Calibri"/>
                <w:b/>
                <w:bCs/>
                <w:szCs w:val="22"/>
              </w:rPr>
              <w:t>22.400</w:t>
            </w:r>
          </w:p>
        </w:tc>
        <w:tc>
          <w:tcPr>
            <w:tcW w:w="1276" w:type="dxa"/>
            <w:tcBorders>
              <w:top w:val="nil"/>
              <w:left w:val="nil"/>
              <w:bottom w:val="nil"/>
              <w:right w:val="double" w:sz="6" w:space="0" w:color="auto"/>
            </w:tcBorders>
            <w:noWrap/>
            <w:vAlign w:val="bottom"/>
          </w:tcPr>
          <w:p w14:paraId="00959491" w14:textId="77777777" w:rsidR="00954629" w:rsidRPr="00384490" w:rsidRDefault="00954629" w:rsidP="0038085B">
            <w:pPr>
              <w:rPr>
                <w:rFonts w:cs="Calibri"/>
                <w:b/>
                <w:bCs/>
                <w:szCs w:val="22"/>
              </w:rPr>
            </w:pPr>
            <w:r w:rsidRPr="00384490">
              <w:rPr>
                <w:rFonts w:cs="Calibri"/>
                <w:b/>
                <w:bCs/>
                <w:szCs w:val="22"/>
              </w:rPr>
              <w:t>24.150</w:t>
            </w:r>
          </w:p>
        </w:tc>
      </w:tr>
      <w:tr w:rsidR="00954629" w:rsidRPr="00DA4C9A" w14:paraId="48EC117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46C9F05" w14:textId="77777777" w:rsidR="00954629" w:rsidRPr="00384490" w:rsidRDefault="00954629" w:rsidP="0038085B">
            <w:pPr>
              <w:rPr>
                <w:rFonts w:cs="Calibri"/>
                <w:b/>
                <w:bCs/>
                <w:szCs w:val="22"/>
              </w:rPr>
            </w:pPr>
            <w:r w:rsidRPr="00384490">
              <w:rPr>
                <w:rFonts w:cs="Calibri"/>
                <w:b/>
                <w:bCs/>
                <w:szCs w:val="22"/>
              </w:rPr>
              <w:t>6</w:t>
            </w:r>
          </w:p>
        </w:tc>
        <w:tc>
          <w:tcPr>
            <w:tcW w:w="1134" w:type="dxa"/>
            <w:tcBorders>
              <w:top w:val="nil"/>
              <w:left w:val="double" w:sz="6" w:space="0" w:color="auto"/>
              <w:bottom w:val="nil"/>
              <w:right w:val="double" w:sz="6" w:space="0" w:color="auto"/>
            </w:tcBorders>
            <w:noWrap/>
            <w:vAlign w:val="bottom"/>
          </w:tcPr>
          <w:p w14:paraId="361D5C64" w14:textId="77777777" w:rsidR="00954629" w:rsidRPr="00384490" w:rsidRDefault="00954629" w:rsidP="0038085B">
            <w:pPr>
              <w:rPr>
                <w:rFonts w:cs="Calibri"/>
                <w:b/>
                <w:bCs/>
                <w:szCs w:val="22"/>
              </w:rPr>
            </w:pPr>
            <w:r w:rsidRPr="00384490">
              <w:rPr>
                <w:rFonts w:cs="Calibri"/>
                <w:b/>
                <w:bCs/>
                <w:szCs w:val="22"/>
              </w:rPr>
              <w:t>18.800</w:t>
            </w:r>
          </w:p>
        </w:tc>
        <w:tc>
          <w:tcPr>
            <w:tcW w:w="1275" w:type="dxa"/>
            <w:tcBorders>
              <w:top w:val="nil"/>
              <w:left w:val="nil"/>
              <w:bottom w:val="nil"/>
              <w:right w:val="double" w:sz="6" w:space="0" w:color="auto"/>
            </w:tcBorders>
            <w:noWrap/>
            <w:vAlign w:val="bottom"/>
          </w:tcPr>
          <w:p w14:paraId="1F6E2D31" w14:textId="77777777" w:rsidR="00954629" w:rsidRPr="00384490" w:rsidRDefault="00954629" w:rsidP="0038085B">
            <w:pPr>
              <w:rPr>
                <w:rFonts w:cs="Calibri"/>
                <w:b/>
                <w:bCs/>
                <w:szCs w:val="22"/>
              </w:rPr>
            </w:pPr>
            <w:r w:rsidRPr="00384490">
              <w:rPr>
                <w:rFonts w:cs="Calibri"/>
                <w:b/>
                <w:bCs/>
                <w:szCs w:val="22"/>
              </w:rPr>
              <w:t>20.700</w:t>
            </w:r>
          </w:p>
        </w:tc>
        <w:tc>
          <w:tcPr>
            <w:tcW w:w="1134" w:type="dxa"/>
            <w:tcBorders>
              <w:top w:val="nil"/>
              <w:left w:val="nil"/>
              <w:bottom w:val="nil"/>
              <w:right w:val="double" w:sz="6" w:space="0" w:color="auto"/>
            </w:tcBorders>
            <w:noWrap/>
            <w:vAlign w:val="bottom"/>
          </w:tcPr>
          <w:p w14:paraId="60C86181" w14:textId="77777777" w:rsidR="00954629" w:rsidRPr="00384490" w:rsidRDefault="00954629" w:rsidP="0038085B">
            <w:pPr>
              <w:rPr>
                <w:rFonts w:cs="Calibri"/>
                <w:b/>
                <w:bCs/>
                <w:szCs w:val="22"/>
              </w:rPr>
            </w:pPr>
            <w:r w:rsidRPr="00384490">
              <w:rPr>
                <w:rFonts w:cs="Calibri"/>
                <w:b/>
                <w:bCs/>
                <w:szCs w:val="22"/>
              </w:rPr>
              <w:t>21.900</w:t>
            </w:r>
          </w:p>
        </w:tc>
        <w:tc>
          <w:tcPr>
            <w:tcW w:w="1134" w:type="dxa"/>
            <w:tcBorders>
              <w:top w:val="nil"/>
              <w:left w:val="double" w:sz="6" w:space="0" w:color="auto"/>
              <w:bottom w:val="nil"/>
              <w:right w:val="double" w:sz="6" w:space="0" w:color="auto"/>
            </w:tcBorders>
            <w:noWrap/>
            <w:vAlign w:val="bottom"/>
          </w:tcPr>
          <w:p w14:paraId="02516E41" w14:textId="77777777" w:rsidR="00954629" w:rsidRPr="00384490" w:rsidRDefault="00954629" w:rsidP="0038085B">
            <w:pPr>
              <w:rPr>
                <w:rFonts w:cs="Calibri"/>
                <w:b/>
                <w:bCs/>
                <w:szCs w:val="22"/>
              </w:rPr>
            </w:pPr>
            <w:r w:rsidRPr="00384490">
              <w:rPr>
                <w:rFonts w:cs="Calibri"/>
                <w:b/>
                <w:bCs/>
                <w:szCs w:val="22"/>
              </w:rPr>
              <w:t>22.400</w:t>
            </w:r>
          </w:p>
        </w:tc>
        <w:tc>
          <w:tcPr>
            <w:tcW w:w="1276" w:type="dxa"/>
            <w:tcBorders>
              <w:top w:val="nil"/>
              <w:left w:val="nil"/>
              <w:bottom w:val="nil"/>
              <w:right w:val="double" w:sz="6" w:space="0" w:color="auto"/>
            </w:tcBorders>
            <w:noWrap/>
            <w:vAlign w:val="bottom"/>
          </w:tcPr>
          <w:p w14:paraId="08FF65AB" w14:textId="77777777" w:rsidR="00954629" w:rsidRPr="00384490" w:rsidRDefault="00954629" w:rsidP="0038085B">
            <w:pPr>
              <w:rPr>
                <w:rFonts w:cs="Calibri"/>
                <w:b/>
                <w:bCs/>
                <w:szCs w:val="22"/>
              </w:rPr>
            </w:pPr>
            <w:r w:rsidRPr="00384490">
              <w:rPr>
                <w:rFonts w:cs="Calibri"/>
                <w:b/>
                <w:bCs/>
                <w:szCs w:val="22"/>
              </w:rPr>
              <w:t>24.150</w:t>
            </w:r>
          </w:p>
        </w:tc>
      </w:tr>
      <w:tr w:rsidR="00954629" w:rsidRPr="00DA4C9A" w14:paraId="3619720A"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2367B401" w14:textId="77777777" w:rsidR="00954629" w:rsidRPr="00384490" w:rsidRDefault="00954629" w:rsidP="0038085B">
            <w:pPr>
              <w:rPr>
                <w:rFonts w:cs="Calibri"/>
                <w:b/>
                <w:bCs/>
                <w:szCs w:val="22"/>
              </w:rPr>
            </w:pPr>
            <w:r w:rsidRPr="00384490">
              <w:rPr>
                <w:rFonts w:cs="Calibri"/>
                <w:b/>
                <w:bCs/>
                <w:szCs w:val="22"/>
              </w:rPr>
              <w:t>7</w:t>
            </w:r>
          </w:p>
        </w:tc>
        <w:tc>
          <w:tcPr>
            <w:tcW w:w="1134" w:type="dxa"/>
            <w:tcBorders>
              <w:top w:val="nil"/>
              <w:left w:val="double" w:sz="6" w:space="0" w:color="auto"/>
              <w:bottom w:val="nil"/>
              <w:right w:val="double" w:sz="6" w:space="0" w:color="auto"/>
            </w:tcBorders>
            <w:noWrap/>
            <w:vAlign w:val="bottom"/>
          </w:tcPr>
          <w:p w14:paraId="5C715F7B" w14:textId="77777777" w:rsidR="00954629" w:rsidRPr="00384490" w:rsidRDefault="00954629" w:rsidP="0038085B">
            <w:pPr>
              <w:rPr>
                <w:rFonts w:cs="Calibri"/>
                <w:b/>
                <w:bCs/>
                <w:szCs w:val="22"/>
              </w:rPr>
            </w:pPr>
            <w:r w:rsidRPr="00384490">
              <w:rPr>
                <w:rFonts w:cs="Calibri"/>
                <w:b/>
                <w:bCs/>
                <w:szCs w:val="22"/>
              </w:rPr>
              <w:t>19.300</w:t>
            </w:r>
          </w:p>
        </w:tc>
        <w:tc>
          <w:tcPr>
            <w:tcW w:w="1275" w:type="dxa"/>
            <w:tcBorders>
              <w:top w:val="nil"/>
              <w:left w:val="nil"/>
              <w:bottom w:val="nil"/>
              <w:right w:val="double" w:sz="6" w:space="0" w:color="auto"/>
            </w:tcBorders>
            <w:noWrap/>
            <w:vAlign w:val="bottom"/>
          </w:tcPr>
          <w:p w14:paraId="0468D8B7" w14:textId="77777777" w:rsidR="00954629" w:rsidRPr="00384490" w:rsidRDefault="00954629" w:rsidP="0038085B">
            <w:pPr>
              <w:rPr>
                <w:rFonts w:cs="Calibri"/>
                <w:b/>
                <w:bCs/>
                <w:szCs w:val="22"/>
              </w:rPr>
            </w:pPr>
            <w:r w:rsidRPr="00384490">
              <w:rPr>
                <w:rFonts w:cs="Calibri"/>
                <w:b/>
                <w:bCs/>
                <w:szCs w:val="22"/>
              </w:rPr>
              <w:t>21.300</w:t>
            </w:r>
          </w:p>
        </w:tc>
        <w:tc>
          <w:tcPr>
            <w:tcW w:w="1134" w:type="dxa"/>
            <w:tcBorders>
              <w:top w:val="nil"/>
              <w:left w:val="nil"/>
              <w:bottom w:val="nil"/>
              <w:right w:val="double" w:sz="6" w:space="0" w:color="auto"/>
            </w:tcBorders>
            <w:noWrap/>
            <w:vAlign w:val="bottom"/>
          </w:tcPr>
          <w:p w14:paraId="454E8E97" w14:textId="77777777" w:rsidR="00954629" w:rsidRPr="00384490" w:rsidRDefault="00954629" w:rsidP="0038085B">
            <w:pPr>
              <w:rPr>
                <w:rFonts w:cs="Calibri"/>
                <w:b/>
                <w:bCs/>
                <w:szCs w:val="22"/>
              </w:rPr>
            </w:pPr>
            <w:r w:rsidRPr="00384490">
              <w:rPr>
                <w:rFonts w:cs="Calibri"/>
                <w:b/>
                <w:bCs/>
                <w:szCs w:val="22"/>
              </w:rPr>
              <w:t>22.700</w:t>
            </w:r>
          </w:p>
        </w:tc>
        <w:tc>
          <w:tcPr>
            <w:tcW w:w="1134" w:type="dxa"/>
            <w:tcBorders>
              <w:top w:val="nil"/>
              <w:left w:val="double" w:sz="6" w:space="0" w:color="auto"/>
              <w:bottom w:val="nil"/>
              <w:right w:val="double" w:sz="6" w:space="0" w:color="auto"/>
            </w:tcBorders>
            <w:noWrap/>
            <w:vAlign w:val="bottom"/>
          </w:tcPr>
          <w:p w14:paraId="71C113D7" w14:textId="77777777" w:rsidR="00954629" w:rsidRPr="00384490" w:rsidRDefault="00954629" w:rsidP="0038085B">
            <w:pPr>
              <w:rPr>
                <w:rFonts w:cs="Calibri"/>
                <w:b/>
                <w:bCs/>
                <w:szCs w:val="22"/>
              </w:rPr>
            </w:pPr>
            <w:r w:rsidRPr="00384490">
              <w:rPr>
                <w:rFonts w:cs="Calibri"/>
                <w:b/>
                <w:bCs/>
                <w:szCs w:val="22"/>
              </w:rPr>
              <w:t>23.250</w:t>
            </w:r>
          </w:p>
        </w:tc>
        <w:tc>
          <w:tcPr>
            <w:tcW w:w="1276" w:type="dxa"/>
            <w:tcBorders>
              <w:top w:val="nil"/>
              <w:left w:val="nil"/>
              <w:bottom w:val="nil"/>
              <w:right w:val="double" w:sz="6" w:space="0" w:color="auto"/>
            </w:tcBorders>
            <w:noWrap/>
            <w:vAlign w:val="bottom"/>
          </w:tcPr>
          <w:p w14:paraId="172308E8" w14:textId="77777777" w:rsidR="00954629" w:rsidRPr="00384490" w:rsidRDefault="00954629" w:rsidP="0038085B">
            <w:pPr>
              <w:rPr>
                <w:rFonts w:cs="Calibri"/>
                <w:b/>
                <w:bCs/>
                <w:szCs w:val="22"/>
              </w:rPr>
            </w:pPr>
            <w:r w:rsidRPr="00384490">
              <w:rPr>
                <w:rFonts w:cs="Calibri"/>
                <w:b/>
                <w:bCs/>
                <w:szCs w:val="22"/>
              </w:rPr>
              <w:t>25.050</w:t>
            </w:r>
          </w:p>
        </w:tc>
      </w:tr>
      <w:tr w:rsidR="00954629" w:rsidRPr="00DA4C9A" w14:paraId="1C82B7A2"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0938C799" w14:textId="77777777" w:rsidR="00954629" w:rsidRPr="00384490" w:rsidRDefault="00954629" w:rsidP="0038085B">
            <w:pPr>
              <w:rPr>
                <w:rFonts w:cs="Calibri"/>
                <w:b/>
                <w:bCs/>
                <w:szCs w:val="22"/>
              </w:rPr>
            </w:pPr>
            <w:r w:rsidRPr="00384490">
              <w:rPr>
                <w:rFonts w:cs="Calibri"/>
                <w:b/>
                <w:bCs/>
                <w:szCs w:val="22"/>
              </w:rPr>
              <w:t>8</w:t>
            </w:r>
          </w:p>
        </w:tc>
        <w:tc>
          <w:tcPr>
            <w:tcW w:w="1134" w:type="dxa"/>
            <w:tcBorders>
              <w:top w:val="nil"/>
              <w:left w:val="double" w:sz="6" w:space="0" w:color="auto"/>
              <w:bottom w:val="nil"/>
              <w:right w:val="double" w:sz="6" w:space="0" w:color="auto"/>
            </w:tcBorders>
            <w:noWrap/>
            <w:vAlign w:val="bottom"/>
          </w:tcPr>
          <w:p w14:paraId="624DE384" w14:textId="77777777" w:rsidR="00954629" w:rsidRPr="00384490" w:rsidRDefault="00954629" w:rsidP="0038085B">
            <w:pPr>
              <w:rPr>
                <w:rFonts w:cs="Calibri"/>
                <w:b/>
                <w:bCs/>
                <w:szCs w:val="22"/>
              </w:rPr>
            </w:pPr>
            <w:r w:rsidRPr="00384490">
              <w:rPr>
                <w:rFonts w:cs="Calibri"/>
                <w:b/>
                <w:bCs/>
                <w:szCs w:val="22"/>
              </w:rPr>
              <w:t>19.300</w:t>
            </w:r>
          </w:p>
        </w:tc>
        <w:tc>
          <w:tcPr>
            <w:tcW w:w="1275" w:type="dxa"/>
            <w:tcBorders>
              <w:top w:val="nil"/>
              <w:left w:val="nil"/>
              <w:bottom w:val="nil"/>
              <w:right w:val="double" w:sz="6" w:space="0" w:color="auto"/>
            </w:tcBorders>
            <w:noWrap/>
            <w:vAlign w:val="bottom"/>
          </w:tcPr>
          <w:p w14:paraId="611E1BDD" w14:textId="77777777" w:rsidR="00954629" w:rsidRPr="00384490" w:rsidRDefault="00954629" w:rsidP="0038085B">
            <w:pPr>
              <w:rPr>
                <w:rFonts w:cs="Calibri"/>
                <w:b/>
                <w:bCs/>
                <w:szCs w:val="22"/>
              </w:rPr>
            </w:pPr>
            <w:r w:rsidRPr="00384490">
              <w:rPr>
                <w:rFonts w:cs="Calibri"/>
                <w:b/>
                <w:bCs/>
                <w:szCs w:val="22"/>
              </w:rPr>
              <w:t>21.300</w:t>
            </w:r>
          </w:p>
        </w:tc>
        <w:tc>
          <w:tcPr>
            <w:tcW w:w="1134" w:type="dxa"/>
            <w:tcBorders>
              <w:top w:val="nil"/>
              <w:left w:val="nil"/>
              <w:bottom w:val="nil"/>
              <w:right w:val="double" w:sz="6" w:space="0" w:color="auto"/>
            </w:tcBorders>
            <w:noWrap/>
            <w:vAlign w:val="bottom"/>
          </w:tcPr>
          <w:p w14:paraId="5B1FD01D" w14:textId="77777777" w:rsidR="00954629" w:rsidRPr="00384490" w:rsidRDefault="00954629" w:rsidP="0038085B">
            <w:pPr>
              <w:rPr>
                <w:rFonts w:cs="Calibri"/>
                <w:b/>
                <w:bCs/>
                <w:szCs w:val="22"/>
              </w:rPr>
            </w:pPr>
            <w:r w:rsidRPr="00384490">
              <w:rPr>
                <w:rFonts w:cs="Calibri"/>
                <w:b/>
                <w:bCs/>
                <w:szCs w:val="22"/>
              </w:rPr>
              <w:t>22.700</w:t>
            </w:r>
          </w:p>
        </w:tc>
        <w:tc>
          <w:tcPr>
            <w:tcW w:w="1134" w:type="dxa"/>
            <w:tcBorders>
              <w:top w:val="nil"/>
              <w:left w:val="double" w:sz="6" w:space="0" w:color="auto"/>
              <w:bottom w:val="nil"/>
              <w:right w:val="double" w:sz="6" w:space="0" w:color="auto"/>
            </w:tcBorders>
            <w:noWrap/>
            <w:vAlign w:val="bottom"/>
          </w:tcPr>
          <w:p w14:paraId="6E7FD8C6" w14:textId="77777777" w:rsidR="00954629" w:rsidRPr="00384490" w:rsidRDefault="00954629" w:rsidP="0038085B">
            <w:pPr>
              <w:rPr>
                <w:rFonts w:cs="Calibri"/>
                <w:b/>
                <w:bCs/>
                <w:szCs w:val="22"/>
              </w:rPr>
            </w:pPr>
            <w:r w:rsidRPr="00384490">
              <w:rPr>
                <w:rFonts w:cs="Calibri"/>
                <w:b/>
                <w:bCs/>
                <w:szCs w:val="22"/>
              </w:rPr>
              <w:t>23.250</w:t>
            </w:r>
          </w:p>
        </w:tc>
        <w:tc>
          <w:tcPr>
            <w:tcW w:w="1276" w:type="dxa"/>
            <w:tcBorders>
              <w:top w:val="nil"/>
              <w:left w:val="nil"/>
              <w:bottom w:val="nil"/>
              <w:right w:val="double" w:sz="6" w:space="0" w:color="auto"/>
            </w:tcBorders>
            <w:noWrap/>
            <w:vAlign w:val="bottom"/>
          </w:tcPr>
          <w:p w14:paraId="39AC27E1" w14:textId="77777777" w:rsidR="00954629" w:rsidRPr="00384490" w:rsidRDefault="00954629" w:rsidP="0038085B">
            <w:pPr>
              <w:rPr>
                <w:rFonts w:cs="Calibri"/>
                <w:b/>
                <w:bCs/>
                <w:szCs w:val="22"/>
              </w:rPr>
            </w:pPr>
            <w:r w:rsidRPr="00384490">
              <w:rPr>
                <w:rFonts w:cs="Calibri"/>
                <w:b/>
                <w:bCs/>
                <w:szCs w:val="22"/>
              </w:rPr>
              <w:t>25.050</w:t>
            </w:r>
          </w:p>
        </w:tc>
      </w:tr>
      <w:tr w:rsidR="00954629" w:rsidRPr="00DA4C9A" w14:paraId="2CD0BCA0"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DCB93F9" w14:textId="77777777" w:rsidR="00954629" w:rsidRPr="00384490" w:rsidRDefault="00954629" w:rsidP="0038085B">
            <w:pPr>
              <w:rPr>
                <w:rFonts w:cs="Calibri"/>
                <w:b/>
                <w:bCs/>
                <w:szCs w:val="22"/>
              </w:rPr>
            </w:pPr>
            <w:r w:rsidRPr="00384490">
              <w:rPr>
                <w:rFonts w:cs="Calibri"/>
                <w:b/>
                <w:bCs/>
                <w:szCs w:val="22"/>
              </w:rPr>
              <w:t>9</w:t>
            </w:r>
          </w:p>
        </w:tc>
        <w:tc>
          <w:tcPr>
            <w:tcW w:w="1134" w:type="dxa"/>
            <w:tcBorders>
              <w:top w:val="nil"/>
              <w:left w:val="double" w:sz="6" w:space="0" w:color="auto"/>
              <w:bottom w:val="nil"/>
              <w:right w:val="double" w:sz="6" w:space="0" w:color="auto"/>
            </w:tcBorders>
            <w:noWrap/>
            <w:vAlign w:val="bottom"/>
          </w:tcPr>
          <w:p w14:paraId="65F8944B" w14:textId="77777777" w:rsidR="00954629" w:rsidRPr="00384490" w:rsidRDefault="00954629" w:rsidP="0038085B">
            <w:pPr>
              <w:rPr>
                <w:rFonts w:cs="Calibri"/>
                <w:b/>
                <w:bCs/>
                <w:szCs w:val="22"/>
              </w:rPr>
            </w:pPr>
            <w:r w:rsidRPr="00384490">
              <w:rPr>
                <w:rFonts w:cs="Calibri"/>
                <w:b/>
                <w:bCs/>
                <w:szCs w:val="22"/>
              </w:rPr>
              <w:t>19.800</w:t>
            </w:r>
          </w:p>
        </w:tc>
        <w:tc>
          <w:tcPr>
            <w:tcW w:w="1275" w:type="dxa"/>
            <w:tcBorders>
              <w:top w:val="nil"/>
              <w:left w:val="nil"/>
              <w:bottom w:val="nil"/>
              <w:right w:val="double" w:sz="6" w:space="0" w:color="auto"/>
            </w:tcBorders>
            <w:noWrap/>
            <w:vAlign w:val="bottom"/>
          </w:tcPr>
          <w:p w14:paraId="0C5DDD1D" w14:textId="77777777" w:rsidR="00954629" w:rsidRPr="00384490" w:rsidRDefault="00954629" w:rsidP="0038085B">
            <w:pPr>
              <w:rPr>
                <w:rFonts w:cs="Calibri"/>
                <w:b/>
                <w:bCs/>
                <w:szCs w:val="22"/>
              </w:rPr>
            </w:pPr>
            <w:r w:rsidRPr="00384490">
              <w:rPr>
                <w:rFonts w:cs="Calibri"/>
                <w:b/>
                <w:bCs/>
                <w:szCs w:val="22"/>
              </w:rPr>
              <w:t>21.950</w:t>
            </w:r>
          </w:p>
        </w:tc>
        <w:tc>
          <w:tcPr>
            <w:tcW w:w="1134" w:type="dxa"/>
            <w:tcBorders>
              <w:top w:val="nil"/>
              <w:left w:val="nil"/>
              <w:bottom w:val="nil"/>
              <w:right w:val="double" w:sz="6" w:space="0" w:color="auto"/>
            </w:tcBorders>
            <w:noWrap/>
            <w:vAlign w:val="bottom"/>
          </w:tcPr>
          <w:p w14:paraId="07F8492D" w14:textId="77777777" w:rsidR="00954629" w:rsidRPr="00384490" w:rsidRDefault="00954629" w:rsidP="0038085B">
            <w:pPr>
              <w:rPr>
                <w:rFonts w:cs="Calibri"/>
                <w:b/>
                <w:bCs/>
                <w:szCs w:val="22"/>
              </w:rPr>
            </w:pPr>
            <w:r w:rsidRPr="00384490">
              <w:rPr>
                <w:rFonts w:cs="Calibri"/>
                <w:b/>
                <w:bCs/>
                <w:szCs w:val="22"/>
              </w:rPr>
              <w:t>23.500</w:t>
            </w:r>
          </w:p>
        </w:tc>
        <w:tc>
          <w:tcPr>
            <w:tcW w:w="1134" w:type="dxa"/>
            <w:tcBorders>
              <w:top w:val="nil"/>
              <w:left w:val="double" w:sz="6" w:space="0" w:color="auto"/>
              <w:bottom w:val="nil"/>
              <w:right w:val="double" w:sz="6" w:space="0" w:color="auto"/>
            </w:tcBorders>
            <w:noWrap/>
            <w:vAlign w:val="bottom"/>
          </w:tcPr>
          <w:p w14:paraId="5B1BFA32" w14:textId="77777777" w:rsidR="00954629" w:rsidRPr="00384490" w:rsidRDefault="00954629" w:rsidP="0038085B">
            <w:pPr>
              <w:rPr>
                <w:rFonts w:cs="Calibri"/>
                <w:b/>
                <w:bCs/>
                <w:szCs w:val="22"/>
              </w:rPr>
            </w:pPr>
            <w:r w:rsidRPr="00384490">
              <w:rPr>
                <w:rFonts w:cs="Calibri"/>
                <w:b/>
                <w:bCs/>
                <w:szCs w:val="22"/>
              </w:rPr>
              <w:t>24.050</w:t>
            </w:r>
          </w:p>
        </w:tc>
        <w:tc>
          <w:tcPr>
            <w:tcW w:w="1276" w:type="dxa"/>
            <w:tcBorders>
              <w:top w:val="nil"/>
              <w:left w:val="nil"/>
              <w:bottom w:val="nil"/>
              <w:right w:val="double" w:sz="6" w:space="0" w:color="auto"/>
            </w:tcBorders>
            <w:noWrap/>
            <w:vAlign w:val="bottom"/>
          </w:tcPr>
          <w:p w14:paraId="5B5A2881" w14:textId="77777777" w:rsidR="00954629" w:rsidRPr="00384490" w:rsidRDefault="00954629" w:rsidP="0038085B">
            <w:pPr>
              <w:rPr>
                <w:rFonts w:cs="Calibri"/>
                <w:b/>
                <w:bCs/>
                <w:szCs w:val="22"/>
              </w:rPr>
            </w:pPr>
            <w:r w:rsidRPr="00384490">
              <w:rPr>
                <w:rFonts w:cs="Calibri"/>
                <w:b/>
                <w:bCs/>
                <w:szCs w:val="22"/>
              </w:rPr>
              <w:t>26.000</w:t>
            </w:r>
          </w:p>
        </w:tc>
      </w:tr>
      <w:tr w:rsidR="00954629" w:rsidRPr="00DA4C9A" w14:paraId="4A93634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EE0FED8" w14:textId="77777777" w:rsidR="00954629" w:rsidRPr="00384490" w:rsidRDefault="00954629" w:rsidP="0038085B">
            <w:pPr>
              <w:rPr>
                <w:rFonts w:cs="Calibri"/>
                <w:b/>
                <w:bCs/>
                <w:szCs w:val="22"/>
              </w:rPr>
            </w:pPr>
            <w:r w:rsidRPr="00384490">
              <w:rPr>
                <w:rFonts w:cs="Calibri"/>
                <w:b/>
                <w:bCs/>
                <w:szCs w:val="22"/>
              </w:rPr>
              <w:t>10</w:t>
            </w:r>
          </w:p>
        </w:tc>
        <w:tc>
          <w:tcPr>
            <w:tcW w:w="1134" w:type="dxa"/>
            <w:tcBorders>
              <w:top w:val="nil"/>
              <w:left w:val="double" w:sz="6" w:space="0" w:color="auto"/>
              <w:bottom w:val="nil"/>
              <w:right w:val="double" w:sz="6" w:space="0" w:color="auto"/>
            </w:tcBorders>
            <w:noWrap/>
            <w:vAlign w:val="bottom"/>
          </w:tcPr>
          <w:p w14:paraId="789D9190" w14:textId="77777777" w:rsidR="00954629" w:rsidRPr="00384490" w:rsidRDefault="00954629" w:rsidP="0038085B">
            <w:pPr>
              <w:rPr>
                <w:rFonts w:cs="Calibri"/>
                <w:b/>
                <w:bCs/>
                <w:szCs w:val="22"/>
              </w:rPr>
            </w:pPr>
            <w:r w:rsidRPr="00384490">
              <w:rPr>
                <w:rFonts w:cs="Calibri"/>
                <w:b/>
                <w:bCs/>
                <w:szCs w:val="22"/>
              </w:rPr>
              <w:t>19.800</w:t>
            </w:r>
          </w:p>
        </w:tc>
        <w:tc>
          <w:tcPr>
            <w:tcW w:w="1275" w:type="dxa"/>
            <w:tcBorders>
              <w:top w:val="nil"/>
              <w:left w:val="nil"/>
              <w:bottom w:val="nil"/>
              <w:right w:val="double" w:sz="6" w:space="0" w:color="auto"/>
            </w:tcBorders>
            <w:noWrap/>
            <w:vAlign w:val="bottom"/>
          </w:tcPr>
          <w:p w14:paraId="4FE62D22" w14:textId="77777777" w:rsidR="00954629" w:rsidRPr="00384490" w:rsidRDefault="00954629" w:rsidP="0038085B">
            <w:pPr>
              <w:rPr>
                <w:rFonts w:cs="Calibri"/>
                <w:b/>
                <w:bCs/>
                <w:szCs w:val="22"/>
              </w:rPr>
            </w:pPr>
            <w:r w:rsidRPr="00384490">
              <w:rPr>
                <w:rFonts w:cs="Calibri"/>
                <w:b/>
                <w:bCs/>
                <w:szCs w:val="22"/>
              </w:rPr>
              <w:t>21.950</w:t>
            </w:r>
          </w:p>
        </w:tc>
        <w:tc>
          <w:tcPr>
            <w:tcW w:w="1134" w:type="dxa"/>
            <w:tcBorders>
              <w:top w:val="nil"/>
              <w:left w:val="nil"/>
              <w:bottom w:val="nil"/>
              <w:right w:val="double" w:sz="6" w:space="0" w:color="auto"/>
            </w:tcBorders>
            <w:noWrap/>
            <w:vAlign w:val="bottom"/>
          </w:tcPr>
          <w:p w14:paraId="4C5E59E0" w14:textId="77777777" w:rsidR="00954629" w:rsidRPr="00384490" w:rsidRDefault="00954629" w:rsidP="0038085B">
            <w:pPr>
              <w:rPr>
                <w:rFonts w:cs="Calibri"/>
                <w:b/>
                <w:bCs/>
                <w:szCs w:val="22"/>
              </w:rPr>
            </w:pPr>
            <w:r w:rsidRPr="00384490">
              <w:rPr>
                <w:rFonts w:cs="Calibri"/>
                <w:b/>
                <w:bCs/>
                <w:szCs w:val="22"/>
              </w:rPr>
              <w:t>23.500</w:t>
            </w:r>
          </w:p>
        </w:tc>
        <w:tc>
          <w:tcPr>
            <w:tcW w:w="1134" w:type="dxa"/>
            <w:tcBorders>
              <w:top w:val="nil"/>
              <w:left w:val="double" w:sz="6" w:space="0" w:color="auto"/>
              <w:bottom w:val="nil"/>
              <w:right w:val="double" w:sz="6" w:space="0" w:color="auto"/>
            </w:tcBorders>
            <w:noWrap/>
            <w:vAlign w:val="bottom"/>
          </w:tcPr>
          <w:p w14:paraId="5AAACF20" w14:textId="77777777" w:rsidR="00954629" w:rsidRPr="00384490" w:rsidRDefault="00954629" w:rsidP="0038085B">
            <w:pPr>
              <w:rPr>
                <w:rFonts w:cs="Calibri"/>
                <w:b/>
                <w:bCs/>
                <w:szCs w:val="22"/>
              </w:rPr>
            </w:pPr>
            <w:r w:rsidRPr="00384490">
              <w:rPr>
                <w:rFonts w:cs="Calibri"/>
                <w:b/>
                <w:bCs/>
                <w:szCs w:val="22"/>
              </w:rPr>
              <w:t>24.050</w:t>
            </w:r>
          </w:p>
        </w:tc>
        <w:tc>
          <w:tcPr>
            <w:tcW w:w="1276" w:type="dxa"/>
            <w:tcBorders>
              <w:top w:val="nil"/>
              <w:left w:val="nil"/>
              <w:bottom w:val="nil"/>
              <w:right w:val="double" w:sz="6" w:space="0" w:color="auto"/>
            </w:tcBorders>
            <w:noWrap/>
            <w:vAlign w:val="bottom"/>
          </w:tcPr>
          <w:p w14:paraId="65D8D5EA" w14:textId="77777777" w:rsidR="00954629" w:rsidRPr="00384490" w:rsidRDefault="00954629" w:rsidP="0038085B">
            <w:pPr>
              <w:rPr>
                <w:rFonts w:cs="Calibri"/>
                <w:b/>
                <w:bCs/>
                <w:szCs w:val="22"/>
              </w:rPr>
            </w:pPr>
            <w:r w:rsidRPr="00384490">
              <w:rPr>
                <w:rFonts w:cs="Calibri"/>
                <w:b/>
                <w:bCs/>
                <w:szCs w:val="22"/>
              </w:rPr>
              <w:t>26.000</w:t>
            </w:r>
          </w:p>
        </w:tc>
      </w:tr>
      <w:tr w:rsidR="00954629" w:rsidRPr="00DA4C9A" w14:paraId="6017CA23"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3554D07" w14:textId="77777777" w:rsidR="00954629" w:rsidRPr="00384490" w:rsidRDefault="00954629" w:rsidP="0038085B">
            <w:pPr>
              <w:rPr>
                <w:rFonts w:cs="Calibri"/>
                <w:b/>
                <w:bCs/>
                <w:szCs w:val="22"/>
              </w:rPr>
            </w:pPr>
            <w:r w:rsidRPr="00384490">
              <w:rPr>
                <w:rFonts w:cs="Calibri"/>
                <w:b/>
                <w:bCs/>
                <w:szCs w:val="22"/>
              </w:rPr>
              <w:t>11</w:t>
            </w:r>
          </w:p>
        </w:tc>
        <w:tc>
          <w:tcPr>
            <w:tcW w:w="1134" w:type="dxa"/>
            <w:tcBorders>
              <w:top w:val="nil"/>
              <w:left w:val="double" w:sz="6" w:space="0" w:color="auto"/>
              <w:bottom w:val="nil"/>
              <w:right w:val="double" w:sz="6" w:space="0" w:color="auto"/>
            </w:tcBorders>
            <w:noWrap/>
            <w:vAlign w:val="bottom"/>
          </w:tcPr>
          <w:p w14:paraId="4A78C708" w14:textId="77777777" w:rsidR="00954629" w:rsidRPr="00384490" w:rsidRDefault="00954629" w:rsidP="0038085B">
            <w:pPr>
              <w:rPr>
                <w:rFonts w:cs="Calibri"/>
                <w:b/>
                <w:bCs/>
                <w:szCs w:val="22"/>
              </w:rPr>
            </w:pPr>
            <w:r w:rsidRPr="00384490">
              <w:rPr>
                <w:rFonts w:cs="Calibri"/>
                <w:b/>
                <w:bCs/>
                <w:szCs w:val="22"/>
              </w:rPr>
              <w:t>20.300</w:t>
            </w:r>
          </w:p>
        </w:tc>
        <w:tc>
          <w:tcPr>
            <w:tcW w:w="1275" w:type="dxa"/>
            <w:tcBorders>
              <w:top w:val="nil"/>
              <w:left w:val="nil"/>
              <w:bottom w:val="nil"/>
              <w:right w:val="double" w:sz="6" w:space="0" w:color="auto"/>
            </w:tcBorders>
            <w:noWrap/>
            <w:vAlign w:val="bottom"/>
          </w:tcPr>
          <w:p w14:paraId="16784E4F" w14:textId="77777777" w:rsidR="00954629" w:rsidRPr="00384490" w:rsidRDefault="00954629" w:rsidP="0038085B">
            <w:pPr>
              <w:rPr>
                <w:rFonts w:cs="Calibri"/>
                <w:b/>
                <w:bCs/>
                <w:szCs w:val="22"/>
              </w:rPr>
            </w:pPr>
            <w:r w:rsidRPr="00384490">
              <w:rPr>
                <w:rFonts w:cs="Calibri"/>
                <w:b/>
                <w:bCs/>
                <w:szCs w:val="22"/>
              </w:rPr>
              <w:t>22.550</w:t>
            </w:r>
          </w:p>
        </w:tc>
        <w:tc>
          <w:tcPr>
            <w:tcW w:w="1134" w:type="dxa"/>
            <w:tcBorders>
              <w:top w:val="nil"/>
              <w:left w:val="nil"/>
              <w:bottom w:val="nil"/>
              <w:right w:val="double" w:sz="6" w:space="0" w:color="auto"/>
            </w:tcBorders>
            <w:noWrap/>
            <w:vAlign w:val="bottom"/>
          </w:tcPr>
          <w:p w14:paraId="2060DC5B" w14:textId="77777777" w:rsidR="00954629" w:rsidRPr="00384490" w:rsidRDefault="00954629" w:rsidP="0038085B">
            <w:pPr>
              <w:rPr>
                <w:rFonts w:cs="Calibri"/>
                <w:b/>
                <w:bCs/>
                <w:szCs w:val="22"/>
              </w:rPr>
            </w:pPr>
            <w:r w:rsidRPr="00384490">
              <w:rPr>
                <w:rFonts w:cs="Calibri"/>
                <w:b/>
                <w:bCs/>
                <w:szCs w:val="22"/>
              </w:rPr>
              <w:t>24.300</w:t>
            </w:r>
          </w:p>
        </w:tc>
        <w:tc>
          <w:tcPr>
            <w:tcW w:w="1134" w:type="dxa"/>
            <w:tcBorders>
              <w:top w:val="nil"/>
              <w:left w:val="double" w:sz="6" w:space="0" w:color="auto"/>
              <w:bottom w:val="nil"/>
              <w:right w:val="double" w:sz="6" w:space="0" w:color="auto"/>
            </w:tcBorders>
            <w:noWrap/>
            <w:vAlign w:val="bottom"/>
          </w:tcPr>
          <w:p w14:paraId="3EF2569E" w14:textId="77777777" w:rsidR="00954629" w:rsidRPr="00384490" w:rsidRDefault="00954629" w:rsidP="0038085B">
            <w:pPr>
              <w:rPr>
                <w:rFonts w:cs="Calibri"/>
                <w:b/>
                <w:bCs/>
                <w:szCs w:val="22"/>
              </w:rPr>
            </w:pPr>
            <w:r w:rsidRPr="00384490">
              <w:rPr>
                <w:rFonts w:cs="Calibri"/>
                <w:b/>
                <w:bCs/>
                <w:szCs w:val="22"/>
              </w:rPr>
              <w:t>24.850</w:t>
            </w:r>
          </w:p>
        </w:tc>
        <w:tc>
          <w:tcPr>
            <w:tcW w:w="1276" w:type="dxa"/>
            <w:tcBorders>
              <w:top w:val="nil"/>
              <w:left w:val="nil"/>
              <w:bottom w:val="nil"/>
              <w:right w:val="double" w:sz="6" w:space="0" w:color="auto"/>
            </w:tcBorders>
            <w:noWrap/>
            <w:vAlign w:val="bottom"/>
          </w:tcPr>
          <w:p w14:paraId="71F1B0C8" w14:textId="77777777" w:rsidR="00954629" w:rsidRPr="00384490" w:rsidRDefault="00954629" w:rsidP="0038085B">
            <w:pPr>
              <w:rPr>
                <w:rFonts w:cs="Calibri"/>
                <w:b/>
                <w:bCs/>
                <w:szCs w:val="22"/>
              </w:rPr>
            </w:pPr>
            <w:r w:rsidRPr="00384490">
              <w:rPr>
                <w:rFonts w:cs="Calibri"/>
                <w:b/>
                <w:bCs/>
                <w:szCs w:val="22"/>
              </w:rPr>
              <w:t>26.900</w:t>
            </w:r>
          </w:p>
        </w:tc>
      </w:tr>
      <w:tr w:rsidR="00954629" w:rsidRPr="00DA4C9A" w14:paraId="0ABBF923"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0BB286B2" w14:textId="77777777" w:rsidR="00954629" w:rsidRPr="00384490" w:rsidRDefault="00954629" w:rsidP="0038085B">
            <w:pPr>
              <w:rPr>
                <w:rFonts w:cs="Calibri"/>
                <w:b/>
                <w:bCs/>
                <w:szCs w:val="22"/>
              </w:rPr>
            </w:pPr>
            <w:r w:rsidRPr="00384490">
              <w:rPr>
                <w:rFonts w:cs="Calibri"/>
                <w:b/>
                <w:bCs/>
                <w:szCs w:val="22"/>
              </w:rPr>
              <w:t>12</w:t>
            </w:r>
          </w:p>
        </w:tc>
        <w:tc>
          <w:tcPr>
            <w:tcW w:w="1134" w:type="dxa"/>
            <w:tcBorders>
              <w:top w:val="nil"/>
              <w:left w:val="double" w:sz="6" w:space="0" w:color="auto"/>
              <w:bottom w:val="nil"/>
              <w:right w:val="double" w:sz="6" w:space="0" w:color="auto"/>
            </w:tcBorders>
            <w:noWrap/>
            <w:vAlign w:val="bottom"/>
          </w:tcPr>
          <w:p w14:paraId="5AE6164E" w14:textId="77777777" w:rsidR="00954629" w:rsidRPr="00384490" w:rsidRDefault="00954629" w:rsidP="0038085B">
            <w:pPr>
              <w:rPr>
                <w:rFonts w:cs="Calibri"/>
                <w:b/>
                <w:bCs/>
                <w:szCs w:val="22"/>
              </w:rPr>
            </w:pPr>
            <w:r w:rsidRPr="00384490">
              <w:rPr>
                <w:rFonts w:cs="Calibri"/>
                <w:b/>
                <w:bCs/>
                <w:szCs w:val="22"/>
              </w:rPr>
              <w:t>20.300</w:t>
            </w:r>
          </w:p>
        </w:tc>
        <w:tc>
          <w:tcPr>
            <w:tcW w:w="1275" w:type="dxa"/>
            <w:tcBorders>
              <w:top w:val="nil"/>
              <w:left w:val="nil"/>
              <w:bottom w:val="nil"/>
              <w:right w:val="nil"/>
            </w:tcBorders>
            <w:noWrap/>
            <w:vAlign w:val="bottom"/>
          </w:tcPr>
          <w:p w14:paraId="47F29EA7" w14:textId="77777777" w:rsidR="00954629" w:rsidRPr="00384490" w:rsidRDefault="00954629" w:rsidP="0038085B">
            <w:pPr>
              <w:rPr>
                <w:rFonts w:cs="Calibri"/>
                <w:b/>
                <w:bCs/>
                <w:szCs w:val="22"/>
              </w:rPr>
            </w:pPr>
            <w:r w:rsidRPr="00384490">
              <w:rPr>
                <w:rFonts w:cs="Calibri"/>
                <w:b/>
                <w:bCs/>
                <w:szCs w:val="22"/>
              </w:rPr>
              <w:t>22.550</w:t>
            </w:r>
          </w:p>
        </w:tc>
        <w:tc>
          <w:tcPr>
            <w:tcW w:w="1134" w:type="dxa"/>
            <w:tcBorders>
              <w:top w:val="nil"/>
              <w:left w:val="double" w:sz="6" w:space="0" w:color="auto"/>
              <w:bottom w:val="nil"/>
              <w:right w:val="double" w:sz="6" w:space="0" w:color="auto"/>
            </w:tcBorders>
            <w:noWrap/>
            <w:vAlign w:val="bottom"/>
          </w:tcPr>
          <w:p w14:paraId="41BD5139" w14:textId="77777777" w:rsidR="00954629" w:rsidRPr="00384490" w:rsidRDefault="00954629" w:rsidP="0038085B">
            <w:pPr>
              <w:rPr>
                <w:rFonts w:cs="Calibri"/>
                <w:b/>
                <w:bCs/>
                <w:szCs w:val="22"/>
              </w:rPr>
            </w:pPr>
            <w:r w:rsidRPr="00384490">
              <w:rPr>
                <w:rFonts w:cs="Calibri"/>
                <w:b/>
                <w:bCs/>
                <w:szCs w:val="22"/>
              </w:rPr>
              <w:t>24.300</w:t>
            </w:r>
          </w:p>
        </w:tc>
        <w:tc>
          <w:tcPr>
            <w:tcW w:w="1134" w:type="dxa"/>
            <w:tcBorders>
              <w:top w:val="nil"/>
              <w:left w:val="double" w:sz="6" w:space="0" w:color="auto"/>
              <w:bottom w:val="nil"/>
              <w:right w:val="double" w:sz="6" w:space="0" w:color="auto"/>
            </w:tcBorders>
            <w:noWrap/>
            <w:vAlign w:val="bottom"/>
          </w:tcPr>
          <w:p w14:paraId="16E1C868" w14:textId="77777777" w:rsidR="00954629" w:rsidRPr="00384490" w:rsidRDefault="00954629" w:rsidP="0038085B">
            <w:pPr>
              <w:rPr>
                <w:rFonts w:cs="Calibri"/>
                <w:b/>
                <w:bCs/>
                <w:szCs w:val="22"/>
              </w:rPr>
            </w:pPr>
            <w:r w:rsidRPr="00384490">
              <w:rPr>
                <w:rFonts w:cs="Calibri"/>
                <w:b/>
                <w:bCs/>
                <w:szCs w:val="22"/>
              </w:rPr>
              <w:t>24.850</w:t>
            </w:r>
          </w:p>
        </w:tc>
        <w:tc>
          <w:tcPr>
            <w:tcW w:w="1276" w:type="dxa"/>
            <w:tcBorders>
              <w:top w:val="nil"/>
              <w:left w:val="nil"/>
              <w:bottom w:val="nil"/>
              <w:right w:val="double" w:sz="6" w:space="0" w:color="auto"/>
            </w:tcBorders>
            <w:noWrap/>
            <w:vAlign w:val="bottom"/>
          </w:tcPr>
          <w:p w14:paraId="6ED2094E" w14:textId="77777777" w:rsidR="00954629" w:rsidRPr="00384490" w:rsidRDefault="00954629" w:rsidP="0038085B">
            <w:pPr>
              <w:rPr>
                <w:rFonts w:cs="Calibri"/>
                <w:b/>
                <w:bCs/>
                <w:szCs w:val="22"/>
              </w:rPr>
            </w:pPr>
            <w:r w:rsidRPr="00384490">
              <w:rPr>
                <w:rFonts w:cs="Calibri"/>
                <w:b/>
                <w:bCs/>
                <w:szCs w:val="22"/>
              </w:rPr>
              <w:t>26.900</w:t>
            </w:r>
          </w:p>
        </w:tc>
      </w:tr>
      <w:tr w:rsidR="00954629" w:rsidRPr="00DA4C9A" w14:paraId="29261431"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68517AAB" w14:textId="77777777" w:rsidR="00954629" w:rsidRPr="00384490" w:rsidRDefault="00954629" w:rsidP="0038085B">
            <w:pPr>
              <w:rPr>
                <w:rFonts w:cs="Calibri"/>
                <w:b/>
                <w:bCs/>
                <w:szCs w:val="22"/>
              </w:rPr>
            </w:pPr>
            <w:r w:rsidRPr="00384490">
              <w:rPr>
                <w:rFonts w:cs="Calibri"/>
                <w:b/>
                <w:bCs/>
                <w:szCs w:val="22"/>
              </w:rPr>
              <w:t>13</w:t>
            </w:r>
          </w:p>
        </w:tc>
        <w:tc>
          <w:tcPr>
            <w:tcW w:w="1134" w:type="dxa"/>
            <w:tcBorders>
              <w:top w:val="nil"/>
              <w:left w:val="double" w:sz="6" w:space="0" w:color="auto"/>
              <w:bottom w:val="nil"/>
              <w:right w:val="double" w:sz="6" w:space="0" w:color="auto"/>
            </w:tcBorders>
            <w:noWrap/>
            <w:vAlign w:val="bottom"/>
          </w:tcPr>
          <w:p w14:paraId="18DBF2DA" w14:textId="77777777" w:rsidR="00954629" w:rsidRPr="00384490" w:rsidRDefault="00954629" w:rsidP="0038085B">
            <w:pPr>
              <w:rPr>
                <w:rFonts w:cs="Calibri"/>
                <w:b/>
                <w:bCs/>
                <w:szCs w:val="22"/>
              </w:rPr>
            </w:pPr>
            <w:r w:rsidRPr="00384490">
              <w:rPr>
                <w:rFonts w:cs="Calibri"/>
                <w:b/>
                <w:bCs/>
                <w:szCs w:val="22"/>
              </w:rPr>
              <w:t>20.750</w:t>
            </w:r>
          </w:p>
        </w:tc>
        <w:tc>
          <w:tcPr>
            <w:tcW w:w="1275" w:type="dxa"/>
            <w:tcBorders>
              <w:top w:val="nil"/>
              <w:left w:val="nil"/>
              <w:bottom w:val="nil"/>
              <w:right w:val="double" w:sz="6" w:space="0" w:color="auto"/>
            </w:tcBorders>
            <w:noWrap/>
            <w:vAlign w:val="bottom"/>
          </w:tcPr>
          <w:p w14:paraId="49004AEB" w14:textId="77777777" w:rsidR="00954629" w:rsidRPr="00384490" w:rsidRDefault="00954629" w:rsidP="0038085B">
            <w:pPr>
              <w:rPr>
                <w:rFonts w:cs="Calibri"/>
                <w:b/>
                <w:bCs/>
                <w:szCs w:val="22"/>
              </w:rPr>
            </w:pPr>
            <w:r w:rsidRPr="00384490">
              <w:rPr>
                <w:rFonts w:cs="Calibri"/>
                <w:b/>
                <w:bCs/>
                <w:szCs w:val="22"/>
              </w:rPr>
              <w:t>23.200</w:t>
            </w:r>
          </w:p>
        </w:tc>
        <w:tc>
          <w:tcPr>
            <w:tcW w:w="1134" w:type="dxa"/>
            <w:tcBorders>
              <w:top w:val="nil"/>
              <w:left w:val="nil"/>
              <w:bottom w:val="nil"/>
              <w:right w:val="double" w:sz="6" w:space="0" w:color="auto"/>
            </w:tcBorders>
            <w:noWrap/>
            <w:vAlign w:val="bottom"/>
          </w:tcPr>
          <w:p w14:paraId="2B46FC47" w14:textId="77777777" w:rsidR="00954629" w:rsidRPr="00384490" w:rsidRDefault="00954629" w:rsidP="0038085B">
            <w:pPr>
              <w:rPr>
                <w:rFonts w:cs="Calibri"/>
                <w:b/>
                <w:bCs/>
                <w:szCs w:val="22"/>
              </w:rPr>
            </w:pPr>
            <w:r w:rsidRPr="00384490">
              <w:rPr>
                <w:rFonts w:cs="Calibri"/>
                <w:b/>
                <w:bCs/>
                <w:szCs w:val="22"/>
              </w:rPr>
              <w:t>25.100</w:t>
            </w:r>
          </w:p>
        </w:tc>
        <w:tc>
          <w:tcPr>
            <w:tcW w:w="1134" w:type="dxa"/>
            <w:tcBorders>
              <w:top w:val="nil"/>
              <w:left w:val="double" w:sz="6" w:space="0" w:color="auto"/>
              <w:bottom w:val="nil"/>
              <w:right w:val="double" w:sz="6" w:space="0" w:color="auto"/>
            </w:tcBorders>
            <w:noWrap/>
            <w:vAlign w:val="bottom"/>
          </w:tcPr>
          <w:p w14:paraId="5D4900A4" w14:textId="77777777" w:rsidR="00954629" w:rsidRPr="00384490" w:rsidRDefault="00954629" w:rsidP="0038085B">
            <w:pPr>
              <w:rPr>
                <w:rFonts w:cs="Calibri"/>
                <w:b/>
                <w:bCs/>
                <w:szCs w:val="22"/>
              </w:rPr>
            </w:pPr>
            <w:r w:rsidRPr="00384490">
              <w:rPr>
                <w:rFonts w:cs="Calibri"/>
                <w:b/>
                <w:bCs/>
                <w:szCs w:val="22"/>
              </w:rPr>
              <w:t>25.700</w:t>
            </w:r>
          </w:p>
        </w:tc>
        <w:tc>
          <w:tcPr>
            <w:tcW w:w="1276" w:type="dxa"/>
            <w:tcBorders>
              <w:top w:val="nil"/>
              <w:left w:val="nil"/>
              <w:bottom w:val="nil"/>
              <w:right w:val="double" w:sz="6" w:space="0" w:color="auto"/>
            </w:tcBorders>
            <w:noWrap/>
            <w:vAlign w:val="bottom"/>
          </w:tcPr>
          <w:p w14:paraId="54AA6D0B"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7EEE5FB9"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4E1636F" w14:textId="77777777" w:rsidR="00954629" w:rsidRPr="00384490" w:rsidRDefault="00954629" w:rsidP="0038085B">
            <w:pPr>
              <w:rPr>
                <w:rFonts w:cs="Calibri"/>
                <w:b/>
                <w:bCs/>
                <w:szCs w:val="22"/>
              </w:rPr>
            </w:pPr>
            <w:r w:rsidRPr="00384490">
              <w:rPr>
                <w:rFonts w:cs="Calibri"/>
                <w:b/>
                <w:bCs/>
                <w:szCs w:val="22"/>
              </w:rPr>
              <w:t>14</w:t>
            </w:r>
          </w:p>
        </w:tc>
        <w:tc>
          <w:tcPr>
            <w:tcW w:w="1134" w:type="dxa"/>
            <w:tcBorders>
              <w:top w:val="nil"/>
              <w:left w:val="double" w:sz="6" w:space="0" w:color="auto"/>
              <w:bottom w:val="nil"/>
              <w:right w:val="double" w:sz="6" w:space="0" w:color="auto"/>
            </w:tcBorders>
            <w:noWrap/>
            <w:vAlign w:val="bottom"/>
          </w:tcPr>
          <w:p w14:paraId="45B065AD" w14:textId="77777777" w:rsidR="00954629" w:rsidRPr="00384490" w:rsidRDefault="00954629" w:rsidP="0038085B">
            <w:pPr>
              <w:rPr>
                <w:rFonts w:cs="Calibri"/>
                <w:b/>
                <w:bCs/>
                <w:szCs w:val="22"/>
              </w:rPr>
            </w:pPr>
            <w:r w:rsidRPr="00384490">
              <w:rPr>
                <w:rFonts w:cs="Calibri"/>
                <w:b/>
                <w:bCs/>
                <w:szCs w:val="22"/>
              </w:rPr>
              <w:t>20.750</w:t>
            </w:r>
          </w:p>
        </w:tc>
        <w:tc>
          <w:tcPr>
            <w:tcW w:w="1275" w:type="dxa"/>
            <w:tcBorders>
              <w:top w:val="nil"/>
              <w:left w:val="nil"/>
              <w:bottom w:val="nil"/>
              <w:right w:val="double" w:sz="6" w:space="0" w:color="auto"/>
            </w:tcBorders>
            <w:noWrap/>
            <w:vAlign w:val="bottom"/>
          </w:tcPr>
          <w:p w14:paraId="1B397B36" w14:textId="77777777" w:rsidR="00954629" w:rsidRPr="00384490" w:rsidRDefault="00954629" w:rsidP="0038085B">
            <w:pPr>
              <w:rPr>
                <w:rFonts w:cs="Calibri"/>
                <w:b/>
                <w:bCs/>
                <w:szCs w:val="22"/>
              </w:rPr>
            </w:pPr>
            <w:r w:rsidRPr="00384490">
              <w:rPr>
                <w:rFonts w:cs="Calibri"/>
                <w:b/>
                <w:bCs/>
                <w:szCs w:val="22"/>
              </w:rPr>
              <w:t>23.200</w:t>
            </w:r>
          </w:p>
        </w:tc>
        <w:tc>
          <w:tcPr>
            <w:tcW w:w="1134" w:type="dxa"/>
            <w:tcBorders>
              <w:top w:val="nil"/>
              <w:left w:val="nil"/>
              <w:bottom w:val="nil"/>
              <w:right w:val="double" w:sz="6" w:space="0" w:color="auto"/>
            </w:tcBorders>
            <w:noWrap/>
            <w:vAlign w:val="bottom"/>
          </w:tcPr>
          <w:p w14:paraId="07388689" w14:textId="77777777" w:rsidR="00954629" w:rsidRPr="00384490" w:rsidRDefault="00954629" w:rsidP="0038085B">
            <w:pPr>
              <w:rPr>
                <w:rFonts w:cs="Calibri"/>
                <w:b/>
                <w:bCs/>
                <w:szCs w:val="22"/>
              </w:rPr>
            </w:pPr>
            <w:r w:rsidRPr="00384490">
              <w:rPr>
                <w:rFonts w:cs="Calibri"/>
                <w:b/>
                <w:bCs/>
                <w:szCs w:val="22"/>
              </w:rPr>
              <w:t>25.100</w:t>
            </w:r>
          </w:p>
        </w:tc>
        <w:tc>
          <w:tcPr>
            <w:tcW w:w="1134" w:type="dxa"/>
            <w:tcBorders>
              <w:top w:val="nil"/>
              <w:left w:val="double" w:sz="6" w:space="0" w:color="auto"/>
              <w:bottom w:val="nil"/>
              <w:right w:val="double" w:sz="6" w:space="0" w:color="auto"/>
            </w:tcBorders>
            <w:noWrap/>
            <w:vAlign w:val="bottom"/>
          </w:tcPr>
          <w:p w14:paraId="1E8DE6ED" w14:textId="77777777" w:rsidR="00954629" w:rsidRPr="00384490" w:rsidRDefault="00954629" w:rsidP="0038085B">
            <w:pPr>
              <w:rPr>
                <w:rFonts w:cs="Calibri"/>
                <w:b/>
                <w:bCs/>
                <w:szCs w:val="22"/>
              </w:rPr>
            </w:pPr>
            <w:r w:rsidRPr="00384490">
              <w:rPr>
                <w:rFonts w:cs="Calibri"/>
                <w:b/>
                <w:bCs/>
                <w:szCs w:val="22"/>
              </w:rPr>
              <w:t>25.700</w:t>
            </w:r>
          </w:p>
        </w:tc>
        <w:tc>
          <w:tcPr>
            <w:tcW w:w="1276" w:type="dxa"/>
            <w:tcBorders>
              <w:top w:val="nil"/>
              <w:left w:val="nil"/>
              <w:bottom w:val="nil"/>
              <w:right w:val="double" w:sz="6" w:space="0" w:color="auto"/>
            </w:tcBorders>
            <w:noWrap/>
            <w:vAlign w:val="bottom"/>
          </w:tcPr>
          <w:p w14:paraId="44E0CB91"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48A4209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9DB4B8C" w14:textId="77777777" w:rsidR="00954629" w:rsidRPr="00384490" w:rsidRDefault="00954629" w:rsidP="0038085B">
            <w:pPr>
              <w:rPr>
                <w:rFonts w:cs="Calibri"/>
                <w:b/>
                <w:bCs/>
                <w:szCs w:val="22"/>
              </w:rPr>
            </w:pPr>
            <w:r w:rsidRPr="00384490">
              <w:rPr>
                <w:rFonts w:cs="Calibri"/>
                <w:b/>
                <w:bCs/>
                <w:szCs w:val="22"/>
              </w:rPr>
              <w:t>15</w:t>
            </w:r>
          </w:p>
        </w:tc>
        <w:tc>
          <w:tcPr>
            <w:tcW w:w="1134" w:type="dxa"/>
            <w:tcBorders>
              <w:top w:val="nil"/>
              <w:left w:val="double" w:sz="6" w:space="0" w:color="auto"/>
              <w:bottom w:val="nil"/>
              <w:right w:val="double" w:sz="6" w:space="0" w:color="auto"/>
            </w:tcBorders>
            <w:noWrap/>
            <w:vAlign w:val="bottom"/>
          </w:tcPr>
          <w:p w14:paraId="0CEDFFC5" w14:textId="77777777" w:rsidR="00954629" w:rsidRPr="00384490" w:rsidRDefault="00954629" w:rsidP="0038085B">
            <w:pPr>
              <w:rPr>
                <w:rFonts w:cs="Calibri"/>
                <w:b/>
                <w:bCs/>
                <w:szCs w:val="22"/>
              </w:rPr>
            </w:pPr>
            <w:r w:rsidRPr="00384490">
              <w:rPr>
                <w:rFonts w:cs="Calibri"/>
                <w:b/>
                <w:bCs/>
                <w:szCs w:val="22"/>
              </w:rPr>
              <w:t>21.250</w:t>
            </w:r>
          </w:p>
        </w:tc>
        <w:tc>
          <w:tcPr>
            <w:tcW w:w="1275" w:type="dxa"/>
            <w:tcBorders>
              <w:top w:val="nil"/>
              <w:left w:val="nil"/>
              <w:bottom w:val="nil"/>
              <w:right w:val="double" w:sz="6" w:space="0" w:color="auto"/>
            </w:tcBorders>
            <w:noWrap/>
            <w:vAlign w:val="bottom"/>
          </w:tcPr>
          <w:p w14:paraId="2179EE1A" w14:textId="77777777" w:rsidR="00954629" w:rsidRPr="00384490" w:rsidRDefault="00954629" w:rsidP="0038085B">
            <w:pPr>
              <w:rPr>
                <w:rFonts w:cs="Calibri"/>
                <w:b/>
                <w:bCs/>
                <w:szCs w:val="22"/>
              </w:rPr>
            </w:pPr>
            <w:r w:rsidRPr="00384490">
              <w:rPr>
                <w:rFonts w:cs="Calibri"/>
                <w:b/>
                <w:bCs/>
                <w:szCs w:val="22"/>
              </w:rPr>
              <w:t>23.800</w:t>
            </w:r>
          </w:p>
        </w:tc>
        <w:tc>
          <w:tcPr>
            <w:tcW w:w="1134" w:type="dxa"/>
            <w:tcBorders>
              <w:top w:val="nil"/>
              <w:left w:val="nil"/>
              <w:bottom w:val="nil"/>
              <w:right w:val="double" w:sz="6" w:space="0" w:color="auto"/>
            </w:tcBorders>
            <w:noWrap/>
            <w:vAlign w:val="bottom"/>
          </w:tcPr>
          <w:p w14:paraId="5DB02480" w14:textId="77777777" w:rsidR="00954629" w:rsidRPr="00384490" w:rsidRDefault="00954629" w:rsidP="0038085B">
            <w:pPr>
              <w:rPr>
                <w:rFonts w:cs="Calibri"/>
                <w:b/>
                <w:bCs/>
                <w:szCs w:val="22"/>
              </w:rPr>
            </w:pPr>
            <w:r w:rsidRPr="00384490">
              <w:rPr>
                <w:rFonts w:cs="Calibri"/>
                <w:b/>
                <w:bCs/>
                <w:szCs w:val="22"/>
              </w:rPr>
              <w:t>25.900</w:t>
            </w:r>
          </w:p>
        </w:tc>
        <w:tc>
          <w:tcPr>
            <w:tcW w:w="1134" w:type="dxa"/>
            <w:tcBorders>
              <w:top w:val="nil"/>
              <w:left w:val="double" w:sz="6" w:space="0" w:color="auto"/>
              <w:bottom w:val="nil"/>
              <w:right w:val="double" w:sz="6" w:space="0" w:color="auto"/>
            </w:tcBorders>
            <w:noWrap/>
            <w:vAlign w:val="bottom"/>
          </w:tcPr>
          <w:p w14:paraId="49752029" w14:textId="77777777" w:rsidR="00954629" w:rsidRPr="00384490" w:rsidRDefault="00954629" w:rsidP="0038085B">
            <w:pPr>
              <w:rPr>
                <w:rFonts w:cs="Calibri"/>
                <w:b/>
                <w:bCs/>
                <w:szCs w:val="22"/>
              </w:rPr>
            </w:pPr>
            <w:r w:rsidRPr="00384490">
              <w:rPr>
                <w:rFonts w:cs="Calibri"/>
                <w:b/>
                <w:bCs/>
                <w:szCs w:val="22"/>
              </w:rPr>
              <w:t>26.500</w:t>
            </w:r>
          </w:p>
        </w:tc>
        <w:tc>
          <w:tcPr>
            <w:tcW w:w="1276" w:type="dxa"/>
            <w:tcBorders>
              <w:top w:val="nil"/>
              <w:left w:val="nil"/>
              <w:bottom w:val="nil"/>
              <w:right w:val="double" w:sz="6" w:space="0" w:color="auto"/>
            </w:tcBorders>
            <w:noWrap/>
            <w:vAlign w:val="bottom"/>
          </w:tcPr>
          <w:p w14:paraId="2D5FA0AF" w14:textId="77777777" w:rsidR="00954629" w:rsidRPr="00384490" w:rsidRDefault="00954629" w:rsidP="0038085B">
            <w:pPr>
              <w:rPr>
                <w:rFonts w:cs="Calibri"/>
                <w:b/>
                <w:bCs/>
                <w:szCs w:val="22"/>
              </w:rPr>
            </w:pPr>
            <w:r w:rsidRPr="00384490">
              <w:rPr>
                <w:rFonts w:cs="Calibri"/>
                <w:b/>
                <w:bCs/>
                <w:szCs w:val="22"/>
              </w:rPr>
              <w:t>28.750</w:t>
            </w:r>
          </w:p>
        </w:tc>
      </w:tr>
      <w:tr w:rsidR="00954629" w:rsidRPr="00DA4C9A" w14:paraId="11E78F68"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B83BBA4" w14:textId="77777777" w:rsidR="00954629" w:rsidRPr="00384490" w:rsidRDefault="00954629" w:rsidP="0038085B">
            <w:pPr>
              <w:rPr>
                <w:rFonts w:cs="Calibri"/>
                <w:b/>
                <w:bCs/>
                <w:szCs w:val="22"/>
              </w:rPr>
            </w:pPr>
            <w:r w:rsidRPr="00384490">
              <w:rPr>
                <w:rFonts w:cs="Calibri"/>
                <w:b/>
                <w:bCs/>
                <w:szCs w:val="22"/>
              </w:rPr>
              <w:t>16</w:t>
            </w:r>
          </w:p>
        </w:tc>
        <w:tc>
          <w:tcPr>
            <w:tcW w:w="1134" w:type="dxa"/>
            <w:tcBorders>
              <w:top w:val="nil"/>
              <w:left w:val="double" w:sz="6" w:space="0" w:color="auto"/>
              <w:bottom w:val="nil"/>
              <w:right w:val="double" w:sz="6" w:space="0" w:color="auto"/>
            </w:tcBorders>
            <w:noWrap/>
            <w:vAlign w:val="bottom"/>
          </w:tcPr>
          <w:p w14:paraId="67C25A8B" w14:textId="77777777" w:rsidR="00954629" w:rsidRPr="00384490" w:rsidRDefault="00954629" w:rsidP="0038085B">
            <w:pPr>
              <w:rPr>
                <w:rFonts w:cs="Calibri"/>
                <w:b/>
                <w:bCs/>
                <w:szCs w:val="22"/>
              </w:rPr>
            </w:pPr>
            <w:r w:rsidRPr="00384490">
              <w:rPr>
                <w:rFonts w:cs="Calibri"/>
                <w:b/>
                <w:bCs/>
                <w:szCs w:val="22"/>
              </w:rPr>
              <w:t>21.250</w:t>
            </w:r>
          </w:p>
        </w:tc>
        <w:tc>
          <w:tcPr>
            <w:tcW w:w="1275" w:type="dxa"/>
            <w:tcBorders>
              <w:top w:val="nil"/>
              <w:left w:val="nil"/>
              <w:bottom w:val="nil"/>
              <w:right w:val="double" w:sz="6" w:space="0" w:color="auto"/>
            </w:tcBorders>
            <w:noWrap/>
            <w:vAlign w:val="bottom"/>
          </w:tcPr>
          <w:p w14:paraId="261869C7" w14:textId="77777777" w:rsidR="00954629" w:rsidRPr="00384490" w:rsidRDefault="00954629" w:rsidP="0038085B">
            <w:pPr>
              <w:rPr>
                <w:rFonts w:cs="Calibri"/>
                <w:b/>
                <w:bCs/>
                <w:szCs w:val="22"/>
              </w:rPr>
            </w:pPr>
            <w:r w:rsidRPr="00384490">
              <w:rPr>
                <w:rFonts w:cs="Calibri"/>
                <w:b/>
                <w:bCs/>
                <w:szCs w:val="22"/>
              </w:rPr>
              <w:t>23.800</w:t>
            </w:r>
          </w:p>
        </w:tc>
        <w:tc>
          <w:tcPr>
            <w:tcW w:w="1134" w:type="dxa"/>
            <w:tcBorders>
              <w:top w:val="nil"/>
              <w:left w:val="nil"/>
              <w:bottom w:val="nil"/>
              <w:right w:val="double" w:sz="6" w:space="0" w:color="auto"/>
            </w:tcBorders>
            <w:noWrap/>
            <w:vAlign w:val="bottom"/>
          </w:tcPr>
          <w:p w14:paraId="119EC49F" w14:textId="77777777" w:rsidR="00954629" w:rsidRPr="00384490" w:rsidRDefault="00954629" w:rsidP="0038085B">
            <w:pPr>
              <w:rPr>
                <w:rFonts w:cs="Calibri"/>
                <w:b/>
                <w:bCs/>
                <w:szCs w:val="22"/>
              </w:rPr>
            </w:pPr>
            <w:r w:rsidRPr="00384490">
              <w:rPr>
                <w:rFonts w:cs="Calibri"/>
                <w:b/>
                <w:bCs/>
                <w:szCs w:val="22"/>
              </w:rPr>
              <w:t>25.900</w:t>
            </w:r>
          </w:p>
        </w:tc>
        <w:tc>
          <w:tcPr>
            <w:tcW w:w="1134" w:type="dxa"/>
            <w:tcBorders>
              <w:top w:val="nil"/>
              <w:left w:val="double" w:sz="6" w:space="0" w:color="auto"/>
              <w:bottom w:val="nil"/>
              <w:right w:val="double" w:sz="6" w:space="0" w:color="auto"/>
            </w:tcBorders>
            <w:noWrap/>
            <w:vAlign w:val="bottom"/>
          </w:tcPr>
          <w:p w14:paraId="12E9CCA0" w14:textId="77777777" w:rsidR="00954629" w:rsidRPr="00384490" w:rsidRDefault="00954629" w:rsidP="0038085B">
            <w:pPr>
              <w:rPr>
                <w:rFonts w:cs="Calibri"/>
                <w:b/>
                <w:bCs/>
                <w:szCs w:val="22"/>
              </w:rPr>
            </w:pPr>
            <w:r w:rsidRPr="00384490">
              <w:rPr>
                <w:rFonts w:cs="Calibri"/>
                <w:b/>
                <w:bCs/>
                <w:szCs w:val="22"/>
              </w:rPr>
              <w:t>26.500</w:t>
            </w:r>
          </w:p>
        </w:tc>
        <w:tc>
          <w:tcPr>
            <w:tcW w:w="1276" w:type="dxa"/>
            <w:tcBorders>
              <w:top w:val="nil"/>
              <w:left w:val="nil"/>
              <w:bottom w:val="nil"/>
              <w:right w:val="double" w:sz="6" w:space="0" w:color="auto"/>
            </w:tcBorders>
            <w:noWrap/>
            <w:vAlign w:val="bottom"/>
          </w:tcPr>
          <w:p w14:paraId="2E5BC6D4" w14:textId="77777777" w:rsidR="00954629" w:rsidRPr="00384490" w:rsidRDefault="00954629" w:rsidP="0038085B">
            <w:pPr>
              <w:rPr>
                <w:rFonts w:cs="Calibri"/>
                <w:b/>
                <w:bCs/>
                <w:szCs w:val="22"/>
              </w:rPr>
            </w:pPr>
            <w:r w:rsidRPr="00384490">
              <w:rPr>
                <w:rFonts w:cs="Calibri"/>
                <w:b/>
                <w:bCs/>
                <w:szCs w:val="22"/>
              </w:rPr>
              <w:t>28.750</w:t>
            </w:r>
          </w:p>
        </w:tc>
      </w:tr>
      <w:tr w:rsidR="00954629" w:rsidRPr="00DA4C9A" w14:paraId="459C1F20"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7B753AD4" w14:textId="77777777" w:rsidR="00954629" w:rsidRPr="00384490" w:rsidRDefault="00954629" w:rsidP="0038085B">
            <w:pPr>
              <w:rPr>
                <w:rFonts w:cs="Calibri"/>
                <w:b/>
                <w:bCs/>
                <w:szCs w:val="22"/>
              </w:rPr>
            </w:pPr>
            <w:r w:rsidRPr="00384490">
              <w:rPr>
                <w:rFonts w:cs="Calibri"/>
                <w:b/>
                <w:bCs/>
                <w:szCs w:val="22"/>
              </w:rPr>
              <w:t>17</w:t>
            </w:r>
          </w:p>
        </w:tc>
        <w:tc>
          <w:tcPr>
            <w:tcW w:w="1134" w:type="dxa"/>
            <w:tcBorders>
              <w:top w:val="nil"/>
              <w:left w:val="double" w:sz="6" w:space="0" w:color="auto"/>
              <w:bottom w:val="nil"/>
              <w:right w:val="double" w:sz="6" w:space="0" w:color="auto"/>
            </w:tcBorders>
            <w:noWrap/>
            <w:vAlign w:val="bottom"/>
          </w:tcPr>
          <w:p w14:paraId="5B5EE41B" w14:textId="77777777" w:rsidR="00954629" w:rsidRPr="00384490" w:rsidRDefault="00954629" w:rsidP="0038085B">
            <w:pPr>
              <w:rPr>
                <w:rFonts w:cs="Calibri"/>
                <w:b/>
                <w:bCs/>
                <w:szCs w:val="22"/>
              </w:rPr>
            </w:pPr>
            <w:r w:rsidRPr="00384490">
              <w:rPr>
                <w:rFonts w:cs="Calibri"/>
                <w:b/>
                <w:bCs/>
                <w:szCs w:val="22"/>
              </w:rPr>
              <w:t>21.750</w:t>
            </w:r>
          </w:p>
        </w:tc>
        <w:tc>
          <w:tcPr>
            <w:tcW w:w="1275" w:type="dxa"/>
            <w:tcBorders>
              <w:top w:val="nil"/>
              <w:left w:val="nil"/>
              <w:bottom w:val="nil"/>
              <w:right w:val="double" w:sz="6" w:space="0" w:color="auto"/>
            </w:tcBorders>
            <w:noWrap/>
            <w:vAlign w:val="bottom"/>
          </w:tcPr>
          <w:p w14:paraId="6261BAD8" w14:textId="77777777" w:rsidR="00954629" w:rsidRPr="00384490" w:rsidRDefault="00954629" w:rsidP="0038085B">
            <w:pPr>
              <w:rPr>
                <w:rFonts w:cs="Calibri"/>
                <w:b/>
                <w:bCs/>
                <w:szCs w:val="22"/>
              </w:rPr>
            </w:pPr>
            <w:r w:rsidRPr="00384490">
              <w:rPr>
                <w:rFonts w:cs="Calibri"/>
                <w:b/>
                <w:bCs/>
                <w:szCs w:val="22"/>
              </w:rPr>
              <w:t>24.400</w:t>
            </w:r>
          </w:p>
        </w:tc>
        <w:tc>
          <w:tcPr>
            <w:tcW w:w="1134" w:type="dxa"/>
            <w:tcBorders>
              <w:top w:val="nil"/>
              <w:left w:val="nil"/>
              <w:bottom w:val="nil"/>
              <w:right w:val="double" w:sz="6" w:space="0" w:color="auto"/>
            </w:tcBorders>
            <w:noWrap/>
            <w:vAlign w:val="bottom"/>
          </w:tcPr>
          <w:p w14:paraId="5A49E4E8" w14:textId="77777777" w:rsidR="00954629" w:rsidRPr="00384490" w:rsidRDefault="00954629" w:rsidP="0038085B">
            <w:pPr>
              <w:rPr>
                <w:rFonts w:cs="Calibri"/>
                <w:b/>
                <w:bCs/>
                <w:szCs w:val="22"/>
              </w:rPr>
            </w:pPr>
            <w:r w:rsidRPr="00384490">
              <w:rPr>
                <w:rFonts w:cs="Calibri"/>
                <w:b/>
                <w:bCs/>
                <w:szCs w:val="22"/>
              </w:rPr>
              <w:t>26.650</w:t>
            </w:r>
          </w:p>
        </w:tc>
        <w:tc>
          <w:tcPr>
            <w:tcW w:w="1134" w:type="dxa"/>
            <w:tcBorders>
              <w:top w:val="nil"/>
              <w:left w:val="double" w:sz="6" w:space="0" w:color="auto"/>
              <w:bottom w:val="nil"/>
              <w:right w:val="double" w:sz="6" w:space="0" w:color="auto"/>
            </w:tcBorders>
            <w:noWrap/>
            <w:vAlign w:val="bottom"/>
          </w:tcPr>
          <w:p w14:paraId="5FDF7C75" w14:textId="77777777" w:rsidR="00954629" w:rsidRPr="00384490" w:rsidRDefault="00954629" w:rsidP="0038085B">
            <w:pPr>
              <w:rPr>
                <w:rFonts w:cs="Calibri"/>
                <w:b/>
                <w:bCs/>
                <w:szCs w:val="22"/>
              </w:rPr>
            </w:pPr>
            <w:r w:rsidRPr="00384490">
              <w:rPr>
                <w:rFonts w:cs="Calibri"/>
                <w:b/>
                <w:bCs/>
                <w:szCs w:val="22"/>
              </w:rPr>
              <w:t>27.300</w:t>
            </w:r>
          </w:p>
        </w:tc>
        <w:tc>
          <w:tcPr>
            <w:tcW w:w="1276" w:type="dxa"/>
            <w:tcBorders>
              <w:top w:val="nil"/>
              <w:left w:val="nil"/>
              <w:bottom w:val="nil"/>
              <w:right w:val="double" w:sz="6" w:space="0" w:color="auto"/>
            </w:tcBorders>
            <w:noWrap/>
            <w:vAlign w:val="bottom"/>
          </w:tcPr>
          <w:p w14:paraId="1BB68F17" w14:textId="77777777" w:rsidR="00954629" w:rsidRPr="00384490" w:rsidRDefault="00954629" w:rsidP="0038085B">
            <w:pPr>
              <w:rPr>
                <w:rFonts w:cs="Calibri"/>
                <w:b/>
                <w:bCs/>
                <w:szCs w:val="22"/>
              </w:rPr>
            </w:pPr>
            <w:r w:rsidRPr="00384490">
              <w:rPr>
                <w:rFonts w:cs="Calibri"/>
                <w:b/>
                <w:bCs/>
                <w:szCs w:val="22"/>
              </w:rPr>
              <w:t>29.650</w:t>
            </w:r>
          </w:p>
        </w:tc>
      </w:tr>
      <w:tr w:rsidR="00954629" w:rsidRPr="00DA4C9A" w14:paraId="64126F29"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162EA31" w14:textId="77777777" w:rsidR="00954629" w:rsidRPr="00384490" w:rsidRDefault="00954629" w:rsidP="0038085B">
            <w:pPr>
              <w:rPr>
                <w:rFonts w:cs="Calibri"/>
                <w:b/>
                <w:bCs/>
                <w:szCs w:val="22"/>
              </w:rPr>
            </w:pPr>
            <w:r w:rsidRPr="00384490">
              <w:rPr>
                <w:rFonts w:cs="Calibri"/>
                <w:b/>
                <w:bCs/>
                <w:szCs w:val="22"/>
              </w:rPr>
              <w:t>18</w:t>
            </w:r>
          </w:p>
        </w:tc>
        <w:tc>
          <w:tcPr>
            <w:tcW w:w="1134" w:type="dxa"/>
            <w:tcBorders>
              <w:top w:val="nil"/>
              <w:left w:val="double" w:sz="6" w:space="0" w:color="auto"/>
              <w:bottom w:val="nil"/>
              <w:right w:val="double" w:sz="6" w:space="0" w:color="auto"/>
            </w:tcBorders>
            <w:noWrap/>
            <w:vAlign w:val="bottom"/>
          </w:tcPr>
          <w:p w14:paraId="1ABF0BEE" w14:textId="77777777" w:rsidR="00954629" w:rsidRPr="00384490" w:rsidRDefault="00954629" w:rsidP="0038085B">
            <w:pPr>
              <w:rPr>
                <w:rFonts w:cs="Calibri"/>
                <w:b/>
                <w:bCs/>
                <w:szCs w:val="22"/>
              </w:rPr>
            </w:pPr>
            <w:r w:rsidRPr="00384490">
              <w:rPr>
                <w:rFonts w:cs="Calibri"/>
                <w:b/>
                <w:bCs/>
                <w:szCs w:val="22"/>
              </w:rPr>
              <w:t>21.750</w:t>
            </w:r>
          </w:p>
        </w:tc>
        <w:tc>
          <w:tcPr>
            <w:tcW w:w="1275" w:type="dxa"/>
            <w:tcBorders>
              <w:top w:val="nil"/>
              <w:left w:val="nil"/>
              <w:bottom w:val="nil"/>
              <w:right w:val="double" w:sz="6" w:space="0" w:color="auto"/>
            </w:tcBorders>
            <w:noWrap/>
            <w:vAlign w:val="bottom"/>
          </w:tcPr>
          <w:p w14:paraId="2E3970CB" w14:textId="77777777" w:rsidR="00954629" w:rsidRPr="00384490" w:rsidRDefault="00954629" w:rsidP="0038085B">
            <w:pPr>
              <w:rPr>
                <w:rFonts w:cs="Calibri"/>
                <w:b/>
                <w:bCs/>
                <w:szCs w:val="22"/>
              </w:rPr>
            </w:pPr>
            <w:r w:rsidRPr="00384490">
              <w:rPr>
                <w:rFonts w:cs="Calibri"/>
                <w:b/>
                <w:bCs/>
                <w:szCs w:val="22"/>
              </w:rPr>
              <w:t>24.400</w:t>
            </w:r>
          </w:p>
        </w:tc>
        <w:tc>
          <w:tcPr>
            <w:tcW w:w="1134" w:type="dxa"/>
            <w:tcBorders>
              <w:top w:val="nil"/>
              <w:left w:val="nil"/>
              <w:bottom w:val="nil"/>
              <w:right w:val="double" w:sz="6" w:space="0" w:color="auto"/>
            </w:tcBorders>
            <w:noWrap/>
            <w:vAlign w:val="bottom"/>
          </w:tcPr>
          <w:p w14:paraId="6CA8F296" w14:textId="77777777" w:rsidR="00954629" w:rsidRPr="00384490" w:rsidRDefault="00954629" w:rsidP="0038085B">
            <w:pPr>
              <w:rPr>
                <w:rFonts w:cs="Calibri"/>
                <w:b/>
                <w:bCs/>
                <w:szCs w:val="22"/>
              </w:rPr>
            </w:pPr>
            <w:r w:rsidRPr="00384490">
              <w:rPr>
                <w:rFonts w:cs="Calibri"/>
                <w:b/>
                <w:bCs/>
                <w:szCs w:val="22"/>
              </w:rPr>
              <w:t>26.650</w:t>
            </w:r>
          </w:p>
        </w:tc>
        <w:tc>
          <w:tcPr>
            <w:tcW w:w="1134" w:type="dxa"/>
            <w:tcBorders>
              <w:top w:val="nil"/>
              <w:left w:val="double" w:sz="6" w:space="0" w:color="auto"/>
              <w:bottom w:val="nil"/>
              <w:right w:val="double" w:sz="6" w:space="0" w:color="auto"/>
            </w:tcBorders>
            <w:noWrap/>
            <w:vAlign w:val="bottom"/>
          </w:tcPr>
          <w:p w14:paraId="286F5257" w14:textId="77777777" w:rsidR="00954629" w:rsidRPr="00384490" w:rsidRDefault="00954629" w:rsidP="0038085B">
            <w:pPr>
              <w:rPr>
                <w:rFonts w:cs="Calibri"/>
                <w:b/>
                <w:bCs/>
                <w:szCs w:val="22"/>
              </w:rPr>
            </w:pPr>
            <w:r w:rsidRPr="00384490">
              <w:rPr>
                <w:rFonts w:cs="Calibri"/>
                <w:b/>
                <w:bCs/>
                <w:szCs w:val="22"/>
              </w:rPr>
              <w:t>27.300</w:t>
            </w:r>
          </w:p>
        </w:tc>
        <w:tc>
          <w:tcPr>
            <w:tcW w:w="1276" w:type="dxa"/>
            <w:tcBorders>
              <w:top w:val="nil"/>
              <w:left w:val="nil"/>
              <w:bottom w:val="nil"/>
              <w:right w:val="double" w:sz="6" w:space="0" w:color="auto"/>
            </w:tcBorders>
            <w:noWrap/>
            <w:vAlign w:val="bottom"/>
          </w:tcPr>
          <w:p w14:paraId="51B6922B" w14:textId="77777777" w:rsidR="00954629" w:rsidRPr="00384490" w:rsidRDefault="00954629" w:rsidP="0038085B">
            <w:pPr>
              <w:rPr>
                <w:rFonts w:cs="Calibri"/>
                <w:b/>
                <w:bCs/>
                <w:szCs w:val="22"/>
              </w:rPr>
            </w:pPr>
            <w:r w:rsidRPr="00384490">
              <w:rPr>
                <w:rFonts w:cs="Calibri"/>
                <w:b/>
                <w:bCs/>
                <w:szCs w:val="22"/>
              </w:rPr>
              <w:t>29.650</w:t>
            </w:r>
          </w:p>
        </w:tc>
      </w:tr>
      <w:tr w:rsidR="00954629" w:rsidRPr="00DA4C9A" w14:paraId="6C8A86D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323F552E" w14:textId="77777777" w:rsidR="00954629" w:rsidRPr="00384490" w:rsidRDefault="00954629" w:rsidP="0038085B">
            <w:pPr>
              <w:rPr>
                <w:rFonts w:cs="Calibri"/>
                <w:b/>
                <w:bCs/>
                <w:szCs w:val="22"/>
              </w:rPr>
            </w:pPr>
            <w:r w:rsidRPr="00384490">
              <w:rPr>
                <w:rFonts w:cs="Calibri"/>
                <w:b/>
                <w:bCs/>
                <w:szCs w:val="22"/>
              </w:rPr>
              <w:t>19</w:t>
            </w:r>
          </w:p>
        </w:tc>
        <w:tc>
          <w:tcPr>
            <w:tcW w:w="1134" w:type="dxa"/>
            <w:tcBorders>
              <w:top w:val="nil"/>
              <w:left w:val="double" w:sz="6" w:space="0" w:color="auto"/>
              <w:bottom w:val="nil"/>
              <w:right w:val="double" w:sz="6" w:space="0" w:color="auto"/>
            </w:tcBorders>
            <w:noWrap/>
            <w:vAlign w:val="bottom"/>
          </w:tcPr>
          <w:p w14:paraId="42B3A505" w14:textId="77777777" w:rsidR="00954629" w:rsidRPr="00384490" w:rsidRDefault="00954629" w:rsidP="0038085B">
            <w:pPr>
              <w:rPr>
                <w:rFonts w:cs="Calibri"/>
                <w:b/>
                <w:bCs/>
                <w:szCs w:val="22"/>
              </w:rPr>
            </w:pPr>
            <w:r w:rsidRPr="00384490">
              <w:rPr>
                <w:rFonts w:cs="Calibri"/>
                <w:b/>
                <w:bCs/>
                <w:szCs w:val="22"/>
              </w:rPr>
              <w:t>22.250</w:t>
            </w:r>
          </w:p>
        </w:tc>
        <w:tc>
          <w:tcPr>
            <w:tcW w:w="1275" w:type="dxa"/>
            <w:tcBorders>
              <w:top w:val="nil"/>
              <w:left w:val="nil"/>
              <w:bottom w:val="nil"/>
              <w:right w:val="double" w:sz="6" w:space="0" w:color="auto"/>
            </w:tcBorders>
            <w:noWrap/>
            <w:vAlign w:val="bottom"/>
          </w:tcPr>
          <w:p w14:paraId="00CE8C75" w14:textId="77777777" w:rsidR="00954629" w:rsidRPr="00384490" w:rsidRDefault="00954629" w:rsidP="0038085B">
            <w:pPr>
              <w:rPr>
                <w:rFonts w:cs="Calibri"/>
                <w:b/>
                <w:bCs/>
                <w:szCs w:val="22"/>
              </w:rPr>
            </w:pPr>
            <w:r w:rsidRPr="00384490">
              <w:rPr>
                <w:rFonts w:cs="Calibri"/>
                <w:b/>
                <w:bCs/>
                <w:szCs w:val="22"/>
              </w:rPr>
              <w:t>25.050</w:t>
            </w:r>
          </w:p>
        </w:tc>
        <w:tc>
          <w:tcPr>
            <w:tcW w:w="1134" w:type="dxa"/>
            <w:tcBorders>
              <w:top w:val="nil"/>
              <w:left w:val="nil"/>
              <w:bottom w:val="nil"/>
              <w:right w:val="double" w:sz="6" w:space="0" w:color="auto"/>
            </w:tcBorders>
            <w:noWrap/>
            <w:vAlign w:val="bottom"/>
          </w:tcPr>
          <w:p w14:paraId="0EEF1D9A" w14:textId="77777777" w:rsidR="00954629" w:rsidRPr="00384490" w:rsidRDefault="00954629" w:rsidP="0038085B">
            <w:pPr>
              <w:rPr>
                <w:rFonts w:cs="Calibri"/>
                <w:b/>
                <w:bCs/>
                <w:szCs w:val="22"/>
              </w:rPr>
            </w:pPr>
            <w:r w:rsidRPr="00384490">
              <w:rPr>
                <w:rFonts w:cs="Calibri"/>
                <w:b/>
                <w:bCs/>
                <w:szCs w:val="22"/>
              </w:rPr>
              <w:t>27.450</w:t>
            </w:r>
          </w:p>
        </w:tc>
        <w:tc>
          <w:tcPr>
            <w:tcW w:w="1134" w:type="dxa"/>
            <w:tcBorders>
              <w:top w:val="nil"/>
              <w:left w:val="double" w:sz="6" w:space="0" w:color="auto"/>
              <w:bottom w:val="nil"/>
              <w:right w:val="double" w:sz="6" w:space="0" w:color="auto"/>
            </w:tcBorders>
            <w:noWrap/>
            <w:vAlign w:val="bottom"/>
          </w:tcPr>
          <w:p w14:paraId="064F6029" w14:textId="77777777" w:rsidR="00954629" w:rsidRPr="00384490" w:rsidRDefault="00954629" w:rsidP="0038085B">
            <w:pPr>
              <w:rPr>
                <w:rFonts w:cs="Calibri"/>
                <w:b/>
                <w:bCs/>
                <w:szCs w:val="22"/>
              </w:rPr>
            </w:pPr>
            <w:r w:rsidRPr="00384490">
              <w:rPr>
                <w:rFonts w:cs="Calibri"/>
                <w:b/>
                <w:bCs/>
                <w:szCs w:val="22"/>
              </w:rPr>
              <w:t>28.150</w:t>
            </w:r>
          </w:p>
        </w:tc>
        <w:tc>
          <w:tcPr>
            <w:tcW w:w="1276" w:type="dxa"/>
            <w:tcBorders>
              <w:top w:val="nil"/>
              <w:left w:val="nil"/>
              <w:bottom w:val="nil"/>
              <w:right w:val="double" w:sz="6" w:space="0" w:color="auto"/>
            </w:tcBorders>
            <w:noWrap/>
            <w:vAlign w:val="bottom"/>
          </w:tcPr>
          <w:p w14:paraId="2E28C140" w14:textId="77777777" w:rsidR="00954629" w:rsidRPr="00384490" w:rsidRDefault="00954629" w:rsidP="0038085B">
            <w:pPr>
              <w:rPr>
                <w:rFonts w:cs="Calibri"/>
                <w:b/>
                <w:bCs/>
                <w:szCs w:val="22"/>
              </w:rPr>
            </w:pPr>
            <w:r w:rsidRPr="00384490">
              <w:rPr>
                <w:rFonts w:cs="Calibri"/>
                <w:b/>
                <w:bCs/>
                <w:szCs w:val="22"/>
              </w:rPr>
              <w:t>30.550</w:t>
            </w:r>
          </w:p>
        </w:tc>
      </w:tr>
      <w:tr w:rsidR="00954629" w:rsidRPr="00DA4C9A" w14:paraId="567160BD"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19647683" w14:textId="77777777" w:rsidR="00954629" w:rsidRPr="00384490" w:rsidRDefault="00954629" w:rsidP="0038085B">
            <w:pPr>
              <w:rPr>
                <w:rFonts w:cs="Calibri"/>
                <w:b/>
                <w:bCs/>
                <w:szCs w:val="22"/>
              </w:rPr>
            </w:pPr>
            <w:r w:rsidRPr="00384490">
              <w:rPr>
                <w:rFonts w:cs="Calibri"/>
                <w:b/>
                <w:bCs/>
                <w:szCs w:val="22"/>
              </w:rPr>
              <w:t>20</w:t>
            </w:r>
          </w:p>
        </w:tc>
        <w:tc>
          <w:tcPr>
            <w:tcW w:w="1134" w:type="dxa"/>
            <w:tcBorders>
              <w:top w:val="nil"/>
              <w:left w:val="double" w:sz="6" w:space="0" w:color="auto"/>
              <w:bottom w:val="nil"/>
              <w:right w:val="double" w:sz="6" w:space="0" w:color="auto"/>
            </w:tcBorders>
            <w:noWrap/>
            <w:vAlign w:val="bottom"/>
          </w:tcPr>
          <w:p w14:paraId="3E232D85" w14:textId="77777777" w:rsidR="00954629" w:rsidRPr="00384490" w:rsidRDefault="00954629" w:rsidP="0038085B">
            <w:pPr>
              <w:rPr>
                <w:rFonts w:cs="Calibri"/>
                <w:b/>
                <w:bCs/>
                <w:szCs w:val="22"/>
              </w:rPr>
            </w:pPr>
            <w:r w:rsidRPr="00384490">
              <w:rPr>
                <w:rFonts w:cs="Calibri"/>
                <w:b/>
                <w:bCs/>
                <w:szCs w:val="22"/>
              </w:rPr>
              <w:t>22.250</w:t>
            </w:r>
          </w:p>
        </w:tc>
        <w:tc>
          <w:tcPr>
            <w:tcW w:w="1275" w:type="dxa"/>
            <w:tcBorders>
              <w:top w:val="nil"/>
              <w:left w:val="nil"/>
              <w:bottom w:val="nil"/>
              <w:right w:val="double" w:sz="6" w:space="0" w:color="auto"/>
            </w:tcBorders>
            <w:noWrap/>
            <w:vAlign w:val="bottom"/>
          </w:tcPr>
          <w:p w14:paraId="66962E6A" w14:textId="77777777" w:rsidR="00954629" w:rsidRPr="00384490" w:rsidRDefault="00954629" w:rsidP="0038085B">
            <w:pPr>
              <w:rPr>
                <w:rFonts w:cs="Calibri"/>
                <w:b/>
                <w:bCs/>
                <w:szCs w:val="22"/>
              </w:rPr>
            </w:pPr>
            <w:r w:rsidRPr="00384490">
              <w:rPr>
                <w:rFonts w:cs="Calibri"/>
                <w:b/>
                <w:bCs/>
                <w:szCs w:val="22"/>
              </w:rPr>
              <w:t>25.050</w:t>
            </w:r>
          </w:p>
        </w:tc>
        <w:tc>
          <w:tcPr>
            <w:tcW w:w="1134" w:type="dxa"/>
            <w:tcBorders>
              <w:top w:val="nil"/>
              <w:left w:val="nil"/>
              <w:bottom w:val="nil"/>
              <w:right w:val="double" w:sz="6" w:space="0" w:color="auto"/>
            </w:tcBorders>
            <w:noWrap/>
            <w:vAlign w:val="bottom"/>
          </w:tcPr>
          <w:p w14:paraId="2A7F9650" w14:textId="77777777" w:rsidR="00954629" w:rsidRPr="00384490" w:rsidRDefault="00954629" w:rsidP="0038085B">
            <w:pPr>
              <w:rPr>
                <w:rFonts w:cs="Calibri"/>
                <w:b/>
                <w:bCs/>
                <w:szCs w:val="22"/>
              </w:rPr>
            </w:pPr>
            <w:r w:rsidRPr="00384490">
              <w:rPr>
                <w:rFonts w:cs="Calibri"/>
                <w:b/>
                <w:bCs/>
                <w:szCs w:val="22"/>
              </w:rPr>
              <w:t>27.450</w:t>
            </w:r>
          </w:p>
        </w:tc>
        <w:tc>
          <w:tcPr>
            <w:tcW w:w="1134" w:type="dxa"/>
            <w:tcBorders>
              <w:top w:val="nil"/>
              <w:left w:val="double" w:sz="6" w:space="0" w:color="auto"/>
              <w:bottom w:val="nil"/>
              <w:right w:val="double" w:sz="6" w:space="0" w:color="auto"/>
            </w:tcBorders>
            <w:noWrap/>
            <w:vAlign w:val="bottom"/>
          </w:tcPr>
          <w:p w14:paraId="7BB653ED" w14:textId="77777777" w:rsidR="00954629" w:rsidRPr="00384490" w:rsidRDefault="00954629" w:rsidP="0038085B">
            <w:pPr>
              <w:rPr>
                <w:rFonts w:cs="Calibri"/>
                <w:b/>
                <w:bCs/>
                <w:szCs w:val="22"/>
              </w:rPr>
            </w:pPr>
            <w:r w:rsidRPr="00384490">
              <w:rPr>
                <w:rFonts w:cs="Calibri"/>
                <w:b/>
                <w:bCs/>
                <w:szCs w:val="22"/>
              </w:rPr>
              <w:t>28.150</w:t>
            </w:r>
          </w:p>
        </w:tc>
        <w:tc>
          <w:tcPr>
            <w:tcW w:w="1276" w:type="dxa"/>
            <w:tcBorders>
              <w:top w:val="nil"/>
              <w:left w:val="nil"/>
              <w:bottom w:val="nil"/>
              <w:right w:val="double" w:sz="6" w:space="0" w:color="auto"/>
            </w:tcBorders>
            <w:noWrap/>
            <w:vAlign w:val="bottom"/>
          </w:tcPr>
          <w:p w14:paraId="1CBE9546" w14:textId="77777777" w:rsidR="00954629" w:rsidRPr="00384490" w:rsidRDefault="00954629" w:rsidP="0038085B">
            <w:pPr>
              <w:rPr>
                <w:rFonts w:cs="Calibri"/>
                <w:b/>
                <w:bCs/>
                <w:szCs w:val="22"/>
              </w:rPr>
            </w:pPr>
            <w:r w:rsidRPr="00384490">
              <w:rPr>
                <w:rFonts w:cs="Calibri"/>
                <w:b/>
                <w:bCs/>
                <w:szCs w:val="22"/>
              </w:rPr>
              <w:t>30.550</w:t>
            </w:r>
          </w:p>
        </w:tc>
      </w:tr>
      <w:tr w:rsidR="00954629" w:rsidRPr="00DA4C9A" w14:paraId="01E8A61B"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6992958" w14:textId="77777777" w:rsidR="00954629" w:rsidRPr="00384490" w:rsidRDefault="00954629" w:rsidP="0038085B">
            <w:pPr>
              <w:rPr>
                <w:rFonts w:cs="Calibri"/>
                <w:b/>
                <w:bCs/>
                <w:szCs w:val="22"/>
              </w:rPr>
            </w:pPr>
            <w:r w:rsidRPr="00384490">
              <w:rPr>
                <w:rFonts w:cs="Calibri"/>
                <w:b/>
                <w:bCs/>
                <w:szCs w:val="22"/>
              </w:rPr>
              <w:t>21</w:t>
            </w:r>
          </w:p>
        </w:tc>
        <w:tc>
          <w:tcPr>
            <w:tcW w:w="1134" w:type="dxa"/>
            <w:tcBorders>
              <w:top w:val="nil"/>
              <w:left w:val="double" w:sz="6" w:space="0" w:color="auto"/>
              <w:bottom w:val="nil"/>
              <w:right w:val="double" w:sz="6" w:space="0" w:color="auto"/>
            </w:tcBorders>
            <w:noWrap/>
            <w:vAlign w:val="bottom"/>
          </w:tcPr>
          <w:p w14:paraId="4CD40A62" w14:textId="77777777" w:rsidR="00954629" w:rsidRPr="00384490" w:rsidRDefault="00954629" w:rsidP="0038085B">
            <w:pPr>
              <w:rPr>
                <w:rFonts w:cs="Calibri"/>
                <w:b/>
                <w:bCs/>
                <w:szCs w:val="22"/>
              </w:rPr>
            </w:pPr>
            <w:r w:rsidRPr="00384490">
              <w:rPr>
                <w:rFonts w:cs="Calibri"/>
                <w:b/>
                <w:bCs/>
                <w:szCs w:val="22"/>
              </w:rPr>
              <w:t>22.750</w:t>
            </w:r>
          </w:p>
        </w:tc>
        <w:tc>
          <w:tcPr>
            <w:tcW w:w="1275" w:type="dxa"/>
            <w:tcBorders>
              <w:top w:val="nil"/>
              <w:left w:val="nil"/>
              <w:bottom w:val="nil"/>
              <w:right w:val="double" w:sz="6" w:space="0" w:color="auto"/>
            </w:tcBorders>
            <w:noWrap/>
            <w:vAlign w:val="bottom"/>
          </w:tcPr>
          <w:p w14:paraId="7D9F1D47" w14:textId="77777777" w:rsidR="00954629" w:rsidRPr="00384490" w:rsidRDefault="00954629" w:rsidP="0038085B">
            <w:pPr>
              <w:rPr>
                <w:rFonts w:cs="Calibri"/>
                <w:b/>
                <w:bCs/>
                <w:szCs w:val="22"/>
              </w:rPr>
            </w:pPr>
            <w:r w:rsidRPr="00384490">
              <w:rPr>
                <w:rFonts w:cs="Calibri"/>
                <w:b/>
                <w:bCs/>
                <w:szCs w:val="22"/>
              </w:rPr>
              <w:t>25.650</w:t>
            </w:r>
          </w:p>
        </w:tc>
        <w:tc>
          <w:tcPr>
            <w:tcW w:w="1134" w:type="dxa"/>
            <w:tcBorders>
              <w:top w:val="nil"/>
              <w:left w:val="nil"/>
              <w:bottom w:val="nil"/>
              <w:right w:val="double" w:sz="6" w:space="0" w:color="auto"/>
            </w:tcBorders>
            <w:noWrap/>
            <w:vAlign w:val="bottom"/>
          </w:tcPr>
          <w:p w14:paraId="5C33182A" w14:textId="77777777" w:rsidR="00954629" w:rsidRPr="00384490" w:rsidRDefault="00954629" w:rsidP="0038085B">
            <w:pPr>
              <w:rPr>
                <w:rFonts w:cs="Calibri"/>
                <w:b/>
                <w:bCs/>
                <w:szCs w:val="22"/>
              </w:rPr>
            </w:pPr>
            <w:r w:rsidRPr="00384490">
              <w:rPr>
                <w:rFonts w:cs="Calibri"/>
                <w:b/>
                <w:bCs/>
                <w:szCs w:val="22"/>
              </w:rPr>
              <w:t>28.250</w:t>
            </w:r>
          </w:p>
        </w:tc>
        <w:tc>
          <w:tcPr>
            <w:tcW w:w="1134" w:type="dxa"/>
            <w:tcBorders>
              <w:top w:val="nil"/>
              <w:left w:val="double" w:sz="6" w:space="0" w:color="auto"/>
              <w:bottom w:val="nil"/>
              <w:right w:val="double" w:sz="6" w:space="0" w:color="auto"/>
            </w:tcBorders>
            <w:noWrap/>
            <w:vAlign w:val="bottom"/>
          </w:tcPr>
          <w:p w14:paraId="2F32E856" w14:textId="77777777" w:rsidR="00954629" w:rsidRPr="00384490" w:rsidRDefault="00954629" w:rsidP="0038085B">
            <w:pPr>
              <w:rPr>
                <w:rFonts w:cs="Calibri"/>
                <w:b/>
                <w:bCs/>
                <w:szCs w:val="22"/>
              </w:rPr>
            </w:pPr>
            <w:r w:rsidRPr="00384490">
              <w:rPr>
                <w:rFonts w:cs="Calibri"/>
                <w:b/>
                <w:bCs/>
                <w:szCs w:val="22"/>
              </w:rPr>
              <w:t>28.950</w:t>
            </w:r>
          </w:p>
        </w:tc>
        <w:tc>
          <w:tcPr>
            <w:tcW w:w="1276" w:type="dxa"/>
            <w:tcBorders>
              <w:top w:val="nil"/>
              <w:left w:val="nil"/>
              <w:bottom w:val="nil"/>
              <w:right w:val="double" w:sz="6" w:space="0" w:color="auto"/>
            </w:tcBorders>
            <w:noWrap/>
            <w:vAlign w:val="bottom"/>
          </w:tcPr>
          <w:p w14:paraId="4F08065B" w14:textId="77777777" w:rsidR="00954629" w:rsidRPr="00384490" w:rsidRDefault="00954629" w:rsidP="0038085B">
            <w:pPr>
              <w:rPr>
                <w:rFonts w:cs="Calibri"/>
                <w:b/>
                <w:bCs/>
                <w:szCs w:val="22"/>
              </w:rPr>
            </w:pPr>
            <w:r w:rsidRPr="00384490">
              <w:rPr>
                <w:rFonts w:cs="Calibri"/>
                <w:b/>
                <w:bCs/>
                <w:szCs w:val="22"/>
              </w:rPr>
              <w:t>31.500</w:t>
            </w:r>
          </w:p>
        </w:tc>
      </w:tr>
      <w:tr w:rsidR="00954629" w:rsidRPr="00DA4C9A" w14:paraId="23470B42" w14:textId="77777777" w:rsidTr="00DD2ABB">
        <w:trPr>
          <w:trHeight w:val="315"/>
        </w:trPr>
        <w:tc>
          <w:tcPr>
            <w:tcW w:w="1575" w:type="dxa"/>
            <w:tcBorders>
              <w:top w:val="nil"/>
              <w:left w:val="single" w:sz="12" w:space="0" w:color="auto"/>
              <w:bottom w:val="nil"/>
              <w:right w:val="nil"/>
            </w:tcBorders>
            <w:shd w:val="clear" w:color="auto" w:fill="C0C0C0"/>
            <w:noWrap/>
            <w:vAlign w:val="bottom"/>
          </w:tcPr>
          <w:p w14:paraId="55391381" w14:textId="77777777" w:rsidR="00954629" w:rsidRPr="00384490" w:rsidRDefault="00954629" w:rsidP="0038085B">
            <w:pPr>
              <w:rPr>
                <w:rFonts w:cs="Calibri"/>
                <w:b/>
                <w:bCs/>
                <w:szCs w:val="22"/>
              </w:rPr>
            </w:pPr>
            <w:r w:rsidRPr="00384490">
              <w:rPr>
                <w:rFonts w:cs="Calibri"/>
                <w:b/>
                <w:bCs/>
                <w:szCs w:val="22"/>
              </w:rPr>
              <w:t>22</w:t>
            </w:r>
          </w:p>
        </w:tc>
        <w:tc>
          <w:tcPr>
            <w:tcW w:w="1134" w:type="dxa"/>
            <w:tcBorders>
              <w:top w:val="nil"/>
              <w:left w:val="double" w:sz="6" w:space="0" w:color="auto"/>
              <w:bottom w:val="nil"/>
              <w:right w:val="double" w:sz="6" w:space="0" w:color="auto"/>
            </w:tcBorders>
            <w:noWrap/>
            <w:vAlign w:val="bottom"/>
          </w:tcPr>
          <w:p w14:paraId="09AE1077" w14:textId="77777777" w:rsidR="00954629" w:rsidRPr="00384490" w:rsidRDefault="00954629" w:rsidP="0038085B">
            <w:pPr>
              <w:rPr>
                <w:rFonts w:cs="Calibri"/>
                <w:b/>
                <w:bCs/>
                <w:szCs w:val="22"/>
              </w:rPr>
            </w:pPr>
            <w:r w:rsidRPr="00384490">
              <w:rPr>
                <w:rFonts w:cs="Calibri"/>
                <w:b/>
                <w:bCs/>
                <w:szCs w:val="22"/>
              </w:rPr>
              <w:t>22.750</w:t>
            </w:r>
          </w:p>
        </w:tc>
        <w:tc>
          <w:tcPr>
            <w:tcW w:w="1275" w:type="dxa"/>
            <w:tcBorders>
              <w:top w:val="nil"/>
              <w:left w:val="nil"/>
              <w:bottom w:val="nil"/>
              <w:right w:val="double" w:sz="6" w:space="0" w:color="auto"/>
            </w:tcBorders>
            <w:noWrap/>
            <w:vAlign w:val="bottom"/>
          </w:tcPr>
          <w:p w14:paraId="75BA4C1E" w14:textId="77777777" w:rsidR="00954629" w:rsidRPr="00384490" w:rsidRDefault="00954629" w:rsidP="0038085B">
            <w:pPr>
              <w:rPr>
                <w:rFonts w:cs="Calibri"/>
                <w:b/>
                <w:bCs/>
                <w:szCs w:val="22"/>
              </w:rPr>
            </w:pPr>
            <w:r w:rsidRPr="00384490">
              <w:rPr>
                <w:rFonts w:cs="Calibri"/>
                <w:b/>
                <w:bCs/>
                <w:szCs w:val="22"/>
              </w:rPr>
              <w:t>25.650</w:t>
            </w:r>
          </w:p>
        </w:tc>
        <w:tc>
          <w:tcPr>
            <w:tcW w:w="1134" w:type="dxa"/>
            <w:tcBorders>
              <w:top w:val="nil"/>
              <w:left w:val="nil"/>
              <w:bottom w:val="nil"/>
              <w:right w:val="double" w:sz="6" w:space="0" w:color="auto"/>
            </w:tcBorders>
            <w:noWrap/>
            <w:vAlign w:val="bottom"/>
          </w:tcPr>
          <w:p w14:paraId="0706FF28" w14:textId="77777777" w:rsidR="00954629" w:rsidRPr="00384490" w:rsidRDefault="00954629" w:rsidP="0038085B">
            <w:pPr>
              <w:rPr>
                <w:rFonts w:cs="Calibri"/>
                <w:b/>
                <w:bCs/>
                <w:szCs w:val="22"/>
              </w:rPr>
            </w:pPr>
            <w:r w:rsidRPr="00384490">
              <w:rPr>
                <w:rFonts w:cs="Calibri"/>
                <w:b/>
                <w:bCs/>
                <w:szCs w:val="22"/>
              </w:rPr>
              <w:t>28.250</w:t>
            </w:r>
          </w:p>
        </w:tc>
        <w:tc>
          <w:tcPr>
            <w:tcW w:w="1134" w:type="dxa"/>
            <w:tcBorders>
              <w:top w:val="nil"/>
              <w:left w:val="double" w:sz="6" w:space="0" w:color="auto"/>
              <w:bottom w:val="nil"/>
              <w:right w:val="double" w:sz="6" w:space="0" w:color="auto"/>
            </w:tcBorders>
            <w:noWrap/>
            <w:vAlign w:val="bottom"/>
          </w:tcPr>
          <w:p w14:paraId="32775682" w14:textId="77777777" w:rsidR="00954629" w:rsidRPr="00384490" w:rsidRDefault="00954629" w:rsidP="0038085B">
            <w:pPr>
              <w:rPr>
                <w:rFonts w:cs="Calibri"/>
                <w:b/>
                <w:bCs/>
                <w:szCs w:val="22"/>
              </w:rPr>
            </w:pPr>
            <w:r w:rsidRPr="00384490">
              <w:rPr>
                <w:rFonts w:cs="Calibri"/>
                <w:b/>
                <w:bCs/>
                <w:szCs w:val="22"/>
              </w:rPr>
              <w:t>28.950</w:t>
            </w:r>
          </w:p>
        </w:tc>
        <w:tc>
          <w:tcPr>
            <w:tcW w:w="1276" w:type="dxa"/>
            <w:tcBorders>
              <w:top w:val="nil"/>
              <w:left w:val="nil"/>
              <w:bottom w:val="nil"/>
              <w:right w:val="double" w:sz="6" w:space="0" w:color="auto"/>
            </w:tcBorders>
            <w:noWrap/>
            <w:vAlign w:val="bottom"/>
          </w:tcPr>
          <w:p w14:paraId="273E7CD0" w14:textId="77777777" w:rsidR="00954629" w:rsidRPr="00384490" w:rsidRDefault="00954629" w:rsidP="0038085B">
            <w:pPr>
              <w:rPr>
                <w:rFonts w:cs="Calibri"/>
                <w:b/>
                <w:bCs/>
                <w:szCs w:val="22"/>
              </w:rPr>
            </w:pPr>
            <w:r w:rsidRPr="00384490">
              <w:rPr>
                <w:rFonts w:cs="Calibri"/>
                <w:b/>
                <w:bCs/>
                <w:szCs w:val="22"/>
              </w:rPr>
              <w:t>31.500</w:t>
            </w:r>
          </w:p>
        </w:tc>
      </w:tr>
      <w:tr w:rsidR="00954629" w:rsidRPr="00DA4C9A" w14:paraId="5B41B779" w14:textId="77777777" w:rsidTr="00DD2ABB">
        <w:trPr>
          <w:trHeight w:val="330"/>
        </w:trPr>
        <w:tc>
          <w:tcPr>
            <w:tcW w:w="1575" w:type="dxa"/>
            <w:tcBorders>
              <w:top w:val="nil"/>
              <w:left w:val="single" w:sz="12" w:space="0" w:color="auto"/>
              <w:bottom w:val="single" w:sz="12" w:space="0" w:color="auto"/>
              <w:right w:val="nil"/>
            </w:tcBorders>
            <w:shd w:val="clear" w:color="auto" w:fill="C0C0C0"/>
            <w:noWrap/>
            <w:vAlign w:val="bottom"/>
          </w:tcPr>
          <w:p w14:paraId="7787B8B1" w14:textId="77777777" w:rsidR="00954629" w:rsidRPr="00384490" w:rsidRDefault="00954629" w:rsidP="0038085B">
            <w:pPr>
              <w:rPr>
                <w:rFonts w:cs="Calibri"/>
                <w:b/>
                <w:bCs/>
                <w:szCs w:val="22"/>
              </w:rPr>
            </w:pPr>
            <w:r w:rsidRPr="00384490">
              <w:rPr>
                <w:rFonts w:cs="Calibri"/>
                <w:b/>
                <w:bCs/>
                <w:szCs w:val="22"/>
              </w:rPr>
              <w:t>23</w:t>
            </w:r>
          </w:p>
        </w:tc>
        <w:tc>
          <w:tcPr>
            <w:tcW w:w="1134" w:type="dxa"/>
            <w:tcBorders>
              <w:top w:val="nil"/>
              <w:left w:val="double" w:sz="6" w:space="0" w:color="auto"/>
              <w:bottom w:val="double" w:sz="6" w:space="0" w:color="auto"/>
              <w:right w:val="double" w:sz="6" w:space="0" w:color="auto"/>
            </w:tcBorders>
            <w:noWrap/>
            <w:vAlign w:val="bottom"/>
          </w:tcPr>
          <w:p w14:paraId="2CC556B6" w14:textId="77777777" w:rsidR="00954629" w:rsidRPr="00384490" w:rsidRDefault="00954629" w:rsidP="0038085B">
            <w:pPr>
              <w:rPr>
                <w:rFonts w:cs="Calibri"/>
                <w:b/>
                <w:bCs/>
                <w:szCs w:val="22"/>
              </w:rPr>
            </w:pPr>
            <w:r w:rsidRPr="00384490">
              <w:rPr>
                <w:rFonts w:cs="Calibri"/>
                <w:b/>
                <w:bCs/>
                <w:szCs w:val="22"/>
              </w:rPr>
              <w:t>23.350</w:t>
            </w:r>
          </w:p>
        </w:tc>
        <w:tc>
          <w:tcPr>
            <w:tcW w:w="1275" w:type="dxa"/>
            <w:tcBorders>
              <w:top w:val="nil"/>
              <w:left w:val="nil"/>
              <w:bottom w:val="double" w:sz="6" w:space="0" w:color="auto"/>
              <w:right w:val="double" w:sz="6" w:space="0" w:color="auto"/>
            </w:tcBorders>
            <w:noWrap/>
            <w:vAlign w:val="bottom"/>
          </w:tcPr>
          <w:p w14:paraId="299C5A10" w14:textId="77777777" w:rsidR="00954629" w:rsidRPr="00384490" w:rsidRDefault="00954629" w:rsidP="0038085B">
            <w:pPr>
              <w:rPr>
                <w:rFonts w:cs="Calibri"/>
                <w:b/>
                <w:bCs/>
                <w:szCs w:val="22"/>
              </w:rPr>
            </w:pPr>
            <w:r w:rsidRPr="00384490">
              <w:rPr>
                <w:rFonts w:cs="Calibri"/>
                <w:b/>
                <w:bCs/>
                <w:szCs w:val="22"/>
              </w:rPr>
              <w:t>26.450</w:t>
            </w:r>
          </w:p>
        </w:tc>
        <w:tc>
          <w:tcPr>
            <w:tcW w:w="1134" w:type="dxa"/>
            <w:tcBorders>
              <w:top w:val="nil"/>
              <w:left w:val="nil"/>
              <w:bottom w:val="double" w:sz="6" w:space="0" w:color="auto"/>
              <w:right w:val="double" w:sz="6" w:space="0" w:color="auto"/>
            </w:tcBorders>
            <w:noWrap/>
            <w:vAlign w:val="bottom"/>
          </w:tcPr>
          <w:p w14:paraId="6E37D866" w14:textId="77777777" w:rsidR="00954629" w:rsidRPr="00384490" w:rsidRDefault="00954629" w:rsidP="0038085B">
            <w:pPr>
              <w:rPr>
                <w:rFonts w:cs="Calibri"/>
                <w:b/>
                <w:bCs/>
                <w:szCs w:val="22"/>
              </w:rPr>
            </w:pPr>
            <w:r w:rsidRPr="00384490">
              <w:rPr>
                <w:rFonts w:cs="Calibri"/>
                <w:b/>
                <w:bCs/>
                <w:szCs w:val="22"/>
              </w:rPr>
              <w:t>29.150</w:t>
            </w:r>
          </w:p>
        </w:tc>
        <w:tc>
          <w:tcPr>
            <w:tcW w:w="1134" w:type="dxa"/>
            <w:tcBorders>
              <w:top w:val="nil"/>
              <w:left w:val="double" w:sz="6" w:space="0" w:color="auto"/>
              <w:bottom w:val="double" w:sz="6" w:space="0" w:color="auto"/>
              <w:right w:val="double" w:sz="6" w:space="0" w:color="auto"/>
            </w:tcBorders>
            <w:noWrap/>
            <w:vAlign w:val="bottom"/>
          </w:tcPr>
          <w:p w14:paraId="6F75B0EC" w14:textId="77777777" w:rsidR="00954629" w:rsidRPr="00384490" w:rsidRDefault="00954629" w:rsidP="0038085B">
            <w:pPr>
              <w:rPr>
                <w:rFonts w:cs="Calibri"/>
                <w:b/>
                <w:bCs/>
                <w:szCs w:val="22"/>
              </w:rPr>
            </w:pPr>
            <w:r w:rsidRPr="00384490">
              <w:rPr>
                <w:rFonts w:cs="Calibri"/>
                <w:b/>
                <w:bCs/>
                <w:szCs w:val="22"/>
              </w:rPr>
              <w:t>29.750</w:t>
            </w:r>
          </w:p>
        </w:tc>
        <w:tc>
          <w:tcPr>
            <w:tcW w:w="1276" w:type="dxa"/>
            <w:tcBorders>
              <w:top w:val="nil"/>
              <w:left w:val="nil"/>
              <w:bottom w:val="double" w:sz="6" w:space="0" w:color="auto"/>
              <w:right w:val="double" w:sz="6" w:space="0" w:color="auto"/>
            </w:tcBorders>
            <w:noWrap/>
            <w:vAlign w:val="bottom"/>
          </w:tcPr>
          <w:p w14:paraId="11112EEB" w14:textId="77777777" w:rsidR="00954629" w:rsidRPr="00384490" w:rsidRDefault="00954629" w:rsidP="0038085B">
            <w:pPr>
              <w:rPr>
                <w:rFonts w:cs="Calibri"/>
                <w:b/>
                <w:bCs/>
                <w:szCs w:val="22"/>
              </w:rPr>
            </w:pPr>
            <w:r w:rsidRPr="00384490">
              <w:rPr>
                <w:rFonts w:cs="Calibri"/>
                <w:b/>
                <w:bCs/>
                <w:szCs w:val="22"/>
              </w:rPr>
              <w:t>32.500</w:t>
            </w:r>
          </w:p>
        </w:tc>
      </w:tr>
    </w:tbl>
    <w:p w14:paraId="03288F74" w14:textId="77777777" w:rsidR="00954629" w:rsidRPr="00384490" w:rsidRDefault="00954629" w:rsidP="0038085B">
      <w:pPr>
        <w:rPr>
          <w:rFonts w:cs="Calibri"/>
          <w:b/>
          <w:bCs/>
          <w:szCs w:val="22"/>
        </w:rPr>
      </w:pPr>
    </w:p>
    <w:p w14:paraId="4613F73C" w14:textId="77777777" w:rsidR="00954629" w:rsidRPr="00384490" w:rsidRDefault="00954629" w:rsidP="0038085B">
      <w:pPr>
        <w:rPr>
          <w:rFonts w:cs="Calibri"/>
          <w:b/>
          <w:bCs/>
          <w:szCs w:val="22"/>
        </w:rPr>
      </w:pPr>
      <w:r w:rsidRPr="00384490">
        <w:rPr>
          <w:rFonts w:cs="Calibri"/>
          <w:b/>
          <w:bCs/>
          <w:szCs w:val="22"/>
        </w:rPr>
        <w:br w:type="page"/>
      </w:r>
    </w:p>
    <w:tbl>
      <w:tblPr>
        <w:tblW w:w="8455" w:type="dxa"/>
        <w:tblInd w:w="55" w:type="dxa"/>
        <w:tblCellMar>
          <w:left w:w="70" w:type="dxa"/>
          <w:right w:w="70" w:type="dxa"/>
        </w:tblCellMar>
        <w:tblLook w:val="0000" w:firstRow="0" w:lastRow="0" w:firstColumn="0" w:lastColumn="0" w:noHBand="0" w:noVBand="0"/>
      </w:tblPr>
      <w:tblGrid>
        <w:gridCol w:w="1716"/>
        <w:gridCol w:w="1276"/>
        <w:gridCol w:w="1418"/>
        <w:gridCol w:w="1232"/>
        <w:gridCol w:w="1408"/>
        <w:gridCol w:w="1405"/>
      </w:tblGrid>
      <w:tr w:rsidR="00954629" w:rsidRPr="00DA4C9A" w14:paraId="31AB2A7C" w14:textId="77777777" w:rsidTr="00DD2ABB">
        <w:trPr>
          <w:trHeight w:val="630"/>
        </w:trPr>
        <w:tc>
          <w:tcPr>
            <w:tcW w:w="1716" w:type="dxa"/>
            <w:tcBorders>
              <w:top w:val="single" w:sz="12" w:space="0" w:color="auto"/>
              <w:left w:val="single" w:sz="12" w:space="0" w:color="auto"/>
              <w:bottom w:val="double" w:sz="6" w:space="0" w:color="auto"/>
              <w:right w:val="single" w:sz="12" w:space="0" w:color="auto"/>
            </w:tcBorders>
            <w:shd w:val="clear" w:color="auto" w:fill="E3E3E3"/>
            <w:vAlign w:val="center"/>
          </w:tcPr>
          <w:p w14:paraId="07008514" w14:textId="3BFB660C" w:rsidR="00954629" w:rsidRPr="00384490" w:rsidRDefault="00DD2ABB" w:rsidP="0038085B">
            <w:pPr>
              <w:rPr>
                <w:rFonts w:cs="Calibri"/>
                <w:b/>
                <w:bCs/>
                <w:szCs w:val="22"/>
              </w:rPr>
            </w:pPr>
            <w:r>
              <w:rPr>
                <w:rFonts w:cs="Calibri"/>
                <w:b/>
                <w:bCs/>
                <w:szCs w:val="22"/>
              </w:rPr>
              <w:lastRenderedPageBreak/>
              <w:t>salaris</w:t>
            </w:r>
            <w:r w:rsidR="00954629" w:rsidRPr="00384490">
              <w:rPr>
                <w:rFonts w:cs="Calibri"/>
                <w:b/>
                <w:bCs/>
                <w:szCs w:val="22"/>
              </w:rPr>
              <w:t xml:space="preserve">schalen </w:t>
            </w:r>
          </w:p>
        </w:tc>
        <w:tc>
          <w:tcPr>
            <w:tcW w:w="1276" w:type="dxa"/>
            <w:tcBorders>
              <w:top w:val="single" w:sz="12" w:space="0" w:color="auto"/>
              <w:left w:val="double" w:sz="6" w:space="0" w:color="auto"/>
              <w:bottom w:val="double" w:sz="6" w:space="0" w:color="auto"/>
              <w:right w:val="double" w:sz="6" w:space="0" w:color="auto"/>
            </w:tcBorders>
            <w:shd w:val="clear" w:color="auto" w:fill="C0C0C0"/>
            <w:vAlign w:val="center"/>
          </w:tcPr>
          <w:p w14:paraId="39FE174C" w14:textId="77777777" w:rsidR="00954629" w:rsidRPr="00384490" w:rsidRDefault="00954629" w:rsidP="0038085B">
            <w:pPr>
              <w:rPr>
                <w:rFonts w:cs="Calibri"/>
                <w:b/>
                <w:bCs/>
                <w:szCs w:val="22"/>
              </w:rPr>
            </w:pPr>
            <w:r w:rsidRPr="00384490">
              <w:rPr>
                <w:rFonts w:cs="Calibri"/>
                <w:b/>
                <w:bCs/>
                <w:szCs w:val="22"/>
              </w:rPr>
              <w:t>C1</w:t>
            </w:r>
          </w:p>
        </w:tc>
        <w:tc>
          <w:tcPr>
            <w:tcW w:w="1418" w:type="dxa"/>
            <w:tcBorders>
              <w:top w:val="single" w:sz="12" w:space="0" w:color="auto"/>
              <w:left w:val="nil"/>
              <w:bottom w:val="double" w:sz="6" w:space="0" w:color="auto"/>
              <w:right w:val="double" w:sz="6" w:space="0" w:color="auto"/>
            </w:tcBorders>
            <w:shd w:val="clear" w:color="auto" w:fill="C0C0C0"/>
            <w:vAlign w:val="center"/>
          </w:tcPr>
          <w:p w14:paraId="63D09FF0" w14:textId="77777777" w:rsidR="00954629" w:rsidRPr="00384490" w:rsidRDefault="00954629" w:rsidP="0038085B">
            <w:pPr>
              <w:rPr>
                <w:rFonts w:cs="Calibri"/>
                <w:b/>
                <w:bCs/>
                <w:szCs w:val="22"/>
              </w:rPr>
            </w:pPr>
            <w:r w:rsidRPr="00384490">
              <w:rPr>
                <w:rFonts w:cs="Calibri"/>
                <w:b/>
                <w:bCs/>
                <w:szCs w:val="22"/>
              </w:rPr>
              <w:t>C2</w:t>
            </w:r>
          </w:p>
        </w:tc>
        <w:tc>
          <w:tcPr>
            <w:tcW w:w="1232" w:type="dxa"/>
            <w:tcBorders>
              <w:top w:val="single" w:sz="12" w:space="0" w:color="auto"/>
              <w:left w:val="nil"/>
              <w:bottom w:val="double" w:sz="6" w:space="0" w:color="auto"/>
              <w:right w:val="double" w:sz="6" w:space="0" w:color="auto"/>
            </w:tcBorders>
            <w:shd w:val="clear" w:color="auto" w:fill="C0C0C0"/>
            <w:vAlign w:val="center"/>
          </w:tcPr>
          <w:p w14:paraId="5594B884" w14:textId="77777777" w:rsidR="00954629" w:rsidRPr="00384490" w:rsidRDefault="00954629" w:rsidP="0038085B">
            <w:pPr>
              <w:rPr>
                <w:rFonts w:cs="Calibri"/>
                <w:b/>
                <w:bCs/>
                <w:szCs w:val="22"/>
              </w:rPr>
            </w:pPr>
            <w:r w:rsidRPr="00384490">
              <w:rPr>
                <w:rFonts w:cs="Calibri"/>
                <w:b/>
                <w:bCs/>
                <w:szCs w:val="22"/>
              </w:rPr>
              <w:t>C3</w:t>
            </w:r>
          </w:p>
        </w:tc>
        <w:tc>
          <w:tcPr>
            <w:tcW w:w="1408" w:type="dxa"/>
            <w:tcBorders>
              <w:top w:val="single" w:sz="12" w:space="0" w:color="auto"/>
              <w:left w:val="nil"/>
              <w:bottom w:val="double" w:sz="6" w:space="0" w:color="auto"/>
              <w:right w:val="double" w:sz="6" w:space="0" w:color="auto"/>
            </w:tcBorders>
            <w:shd w:val="clear" w:color="auto" w:fill="C0C0C0"/>
            <w:vAlign w:val="center"/>
          </w:tcPr>
          <w:p w14:paraId="4577833C" w14:textId="77777777" w:rsidR="00954629" w:rsidRPr="00384490" w:rsidRDefault="00954629" w:rsidP="0038085B">
            <w:pPr>
              <w:rPr>
                <w:rFonts w:cs="Calibri"/>
                <w:b/>
                <w:bCs/>
                <w:szCs w:val="22"/>
              </w:rPr>
            </w:pPr>
            <w:r w:rsidRPr="00384490">
              <w:rPr>
                <w:rFonts w:cs="Calibri"/>
                <w:b/>
                <w:bCs/>
                <w:szCs w:val="22"/>
              </w:rPr>
              <w:t>C4</w:t>
            </w:r>
          </w:p>
        </w:tc>
        <w:tc>
          <w:tcPr>
            <w:tcW w:w="1405" w:type="dxa"/>
            <w:tcBorders>
              <w:top w:val="single" w:sz="12" w:space="0" w:color="auto"/>
              <w:left w:val="nil"/>
              <w:bottom w:val="double" w:sz="6" w:space="0" w:color="auto"/>
              <w:right w:val="single" w:sz="12" w:space="0" w:color="auto"/>
            </w:tcBorders>
            <w:shd w:val="clear" w:color="auto" w:fill="C0C0C0"/>
            <w:vAlign w:val="center"/>
          </w:tcPr>
          <w:p w14:paraId="14F26220" w14:textId="77777777" w:rsidR="00954629" w:rsidRPr="00384490" w:rsidRDefault="00954629" w:rsidP="0038085B">
            <w:pPr>
              <w:rPr>
                <w:rFonts w:cs="Calibri"/>
                <w:b/>
                <w:bCs/>
                <w:szCs w:val="22"/>
              </w:rPr>
            </w:pPr>
            <w:r w:rsidRPr="00384490">
              <w:rPr>
                <w:rFonts w:cs="Calibri"/>
                <w:b/>
                <w:bCs/>
                <w:szCs w:val="22"/>
              </w:rPr>
              <w:t>C5</w:t>
            </w:r>
          </w:p>
        </w:tc>
      </w:tr>
      <w:tr w:rsidR="00954629" w:rsidRPr="00DA4C9A" w14:paraId="76ECF8B2"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0E89AE1E" w14:textId="77777777" w:rsidR="00954629" w:rsidRPr="00384490" w:rsidRDefault="00954629" w:rsidP="0038085B">
            <w:pPr>
              <w:rPr>
                <w:rFonts w:cs="Calibri"/>
                <w:b/>
                <w:bCs/>
                <w:szCs w:val="22"/>
              </w:rPr>
            </w:pPr>
            <w:r w:rsidRPr="00384490">
              <w:rPr>
                <w:rFonts w:cs="Calibri"/>
                <w:b/>
                <w:bCs/>
                <w:szCs w:val="22"/>
              </w:rPr>
              <w:t>Minimum</w:t>
            </w:r>
          </w:p>
        </w:tc>
        <w:tc>
          <w:tcPr>
            <w:tcW w:w="1276" w:type="dxa"/>
            <w:tcBorders>
              <w:top w:val="nil"/>
              <w:left w:val="double" w:sz="6" w:space="0" w:color="auto"/>
              <w:bottom w:val="nil"/>
              <w:right w:val="double" w:sz="6" w:space="0" w:color="auto"/>
            </w:tcBorders>
            <w:noWrap/>
            <w:vAlign w:val="bottom"/>
          </w:tcPr>
          <w:p w14:paraId="52E96AEC" w14:textId="77777777" w:rsidR="00954629" w:rsidRPr="00384490" w:rsidRDefault="00954629" w:rsidP="0038085B">
            <w:pPr>
              <w:rPr>
                <w:rFonts w:cs="Calibri"/>
                <w:b/>
                <w:bCs/>
                <w:szCs w:val="22"/>
              </w:rPr>
            </w:pPr>
            <w:r w:rsidRPr="00384490">
              <w:rPr>
                <w:rFonts w:cs="Calibri"/>
                <w:b/>
                <w:bCs/>
                <w:szCs w:val="22"/>
              </w:rPr>
              <w:t>13.550</w:t>
            </w:r>
          </w:p>
        </w:tc>
        <w:tc>
          <w:tcPr>
            <w:tcW w:w="1418" w:type="dxa"/>
            <w:tcBorders>
              <w:top w:val="nil"/>
              <w:left w:val="single" w:sz="4" w:space="0" w:color="auto"/>
              <w:bottom w:val="nil"/>
              <w:right w:val="double" w:sz="6" w:space="0" w:color="auto"/>
            </w:tcBorders>
            <w:noWrap/>
            <w:vAlign w:val="bottom"/>
          </w:tcPr>
          <w:p w14:paraId="5FB7B826" w14:textId="77777777" w:rsidR="00954629" w:rsidRPr="00384490" w:rsidRDefault="00954629" w:rsidP="0038085B">
            <w:pPr>
              <w:rPr>
                <w:rFonts w:cs="Calibri"/>
                <w:b/>
                <w:bCs/>
                <w:szCs w:val="22"/>
              </w:rPr>
            </w:pPr>
            <w:r w:rsidRPr="00384490">
              <w:rPr>
                <w:rFonts w:cs="Calibri"/>
                <w:b/>
                <w:bCs/>
                <w:szCs w:val="22"/>
              </w:rPr>
              <w:t>14.250</w:t>
            </w:r>
          </w:p>
        </w:tc>
        <w:tc>
          <w:tcPr>
            <w:tcW w:w="1232" w:type="dxa"/>
            <w:tcBorders>
              <w:top w:val="nil"/>
              <w:left w:val="single" w:sz="4" w:space="0" w:color="auto"/>
              <w:bottom w:val="nil"/>
              <w:right w:val="double" w:sz="6" w:space="0" w:color="auto"/>
            </w:tcBorders>
            <w:noWrap/>
            <w:vAlign w:val="bottom"/>
          </w:tcPr>
          <w:p w14:paraId="26207089" w14:textId="77777777" w:rsidR="00954629" w:rsidRPr="00384490" w:rsidRDefault="00954629" w:rsidP="0038085B">
            <w:pPr>
              <w:rPr>
                <w:rFonts w:cs="Calibri"/>
                <w:b/>
                <w:bCs/>
                <w:szCs w:val="22"/>
              </w:rPr>
            </w:pPr>
            <w:r w:rsidRPr="00384490">
              <w:rPr>
                <w:rFonts w:cs="Calibri"/>
                <w:b/>
                <w:bCs/>
                <w:szCs w:val="22"/>
              </w:rPr>
              <w:t>15.900</w:t>
            </w:r>
          </w:p>
        </w:tc>
        <w:tc>
          <w:tcPr>
            <w:tcW w:w="1408" w:type="dxa"/>
            <w:tcBorders>
              <w:top w:val="nil"/>
              <w:left w:val="single" w:sz="4" w:space="0" w:color="auto"/>
              <w:bottom w:val="nil"/>
              <w:right w:val="double" w:sz="6" w:space="0" w:color="auto"/>
            </w:tcBorders>
            <w:noWrap/>
            <w:vAlign w:val="bottom"/>
          </w:tcPr>
          <w:p w14:paraId="4589EC5F" w14:textId="77777777" w:rsidR="00954629" w:rsidRPr="00384490" w:rsidRDefault="00954629" w:rsidP="0038085B">
            <w:pPr>
              <w:rPr>
                <w:rFonts w:cs="Calibri"/>
                <w:b/>
                <w:bCs/>
                <w:szCs w:val="22"/>
              </w:rPr>
            </w:pPr>
            <w:r w:rsidRPr="00384490">
              <w:rPr>
                <w:rFonts w:cs="Calibri"/>
                <w:b/>
                <w:bCs/>
                <w:szCs w:val="22"/>
              </w:rPr>
              <w:t>18.550</w:t>
            </w:r>
          </w:p>
        </w:tc>
        <w:tc>
          <w:tcPr>
            <w:tcW w:w="1405" w:type="dxa"/>
            <w:tcBorders>
              <w:top w:val="nil"/>
              <w:left w:val="nil"/>
              <w:bottom w:val="nil"/>
              <w:right w:val="single" w:sz="12" w:space="0" w:color="auto"/>
            </w:tcBorders>
            <w:noWrap/>
            <w:vAlign w:val="bottom"/>
          </w:tcPr>
          <w:p w14:paraId="573DBF9E" w14:textId="77777777" w:rsidR="00954629" w:rsidRPr="00384490" w:rsidRDefault="00954629" w:rsidP="0038085B">
            <w:pPr>
              <w:rPr>
                <w:rFonts w:cs="Calibri"/>
                <w:b/>
                <w:bCs/>
                <w:szCs w:val="22"/>
              </w:rPr>
            </w:pPr>
            <w:r w:rsidRPr="00384490">
              <w:rPr>
                <w:rFonts w:cs="Calibri"/>
                <w:b/>
                <w:bCs/>
                <w:szCs w:val="22"/>
              </w:rPr>
              <w:t>20.400</w:t>
            </w:r>
          </w:p>
        </w:tc>
      </w:tr>
      <w:tr w:rsidR="00954629" w:rsidRPr="00DA4C9A" w14:paraId="0100AFD9" w14:textId="77777777" w:rsidTr="00DD2ABB">
        <w:trPr>
          <w:trHeight w:val="284"/>
        </w:trPr>
        <w:tc>
          <w:tcPr>
            <w:tcW w:w="1716" w:type="dxa"/>
            <w:tcBorders>
              <w:top w:val="nil"/>
              <w:left w:val="single" w:sz="12" w:space="0" w:color="auto"/>
              <w:bottom w:val="dotDotDash" w:sz="8" w:space="0" w:color="auto"/>
              <w:right w:val="nil"/>
            </w:tcBorders>
            <w:shd w:val="clear" w:color="auto" w:fill="C0C0C0"/>
            <w:noWrap/>
            <w:vAlign w:val="bottom"/>
          </w:tcPr>
          <w:p w14:paraId="7C0DBEDE" w14:textId="77777777" w:rsidR="00954629" w:rsidRPr="00384490" w:rsidRDefault="00954629" w:rsidP="0038085B">
            <w:pPr>
              <w:rPr>
                <w:rFonts w:cs="Calibri"/>
                <w:b/>
                <w:bCs/>
                <w:szCs w:val="22"/>
              </w:rPr>
            </w:pPr>
            <w:r w:rsidRPr="00384490">
              <w:rPr>
                <w:rFonts w:cs="Calibri"/>
                <w:b/>
                <w:bCs/>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366054BE" w14:textId="77777777" w:rsidR="00954629" w:rsidRPr="00384490" w:rsidRDefault="00954629" w:rsidP="0038085B">
            <w:pPr>
              <w:rPr>
                <w:rFonts w:cs="Calibri"/>
                <w:b/>
                <w:bCs/>
                <w:szCs w:val="22"/>
              </w:rPr>
            </w:pPr>
            <w:r w:rsidRPr="00384490">
              <w:rPr>
                <w:rFonts w:cs="Calibri"/>
                <w:b/>
                <w:bCs/>
                <w:szCs w:val="22"/>
              </w:rPr>
              <w:t>21.950</w:t>
            </w:r>
          </w:p>
        </w:tc>
        <w:tc>
          <w:tcPr>
            <w:tcW w:w="1418" w:type="dxa"/>
            <w:tcBorders>
              <w:top w:val="nil"/>
              <w:left w:val="single" w:sz="4" w:space="0" w:color="auto"/>
              <w:bottom w:val="dotDotDash" w:sz="8" w:space="0" w:color="auto"/>
              <w:right w:val="double" w:sz="6" w:space="0" w:color="auto"/>
            </w:tcBorders>
            <w:noWrap/>
            <w:vAlign w:val="bottom"/>
          </w:tcPr>
          <w:p w14:paraId="289FCDDF" w14:textId="77777777" w:rsidR="00954629" w:rsidRPr="00384490" w:rsidRDefault="00954629" w:rsidP="0038085B">
            <w:pPr>
              <w:rPr>
                <w:rFonts w:cs="Calibri"/>
                <w:b/>
                <w:bCs/>
                <w:szCs w:val="22"/>
              </w:rPr>
            </w:pPr>
            <w:r w:rsidRPr="00384490">
              <w:rPr>
                <w:rFonts w:cs="Calibri"/>
                <w:b/>
                <w:bCs/>
                <w:szCs w:val="22"/>
              </w:rPr>
              <w:t>22.800</w:t>
            </w:r>
          </w:p>
        </w:tc>
        <w:tc>
          <w:tcPr>
            <w:tcW w:w="1232" w:type="dxa"/>
            <w:tcBorders>
              <w:top w:val="nil"/>
              <w:left w:val="single" w:sz="4" w:space="0" w:color="auto"/>
              <w:bottom w:val="dotDotDash" w:sz="8" w:space="0" w:color="auto"/>
              <w:right w:val="double" w:sz="6" w:space="0" w:color="auto"/>
            </w:tcBorders>
            <w:noWrap/>
            <w:vAlign w:val="bottom"/>
          </w:tcPr>
          <w:p w14:paraId="15A9BD7B" w14:textId="77777777" w:rsidR="00954629" w:rsidRPr="00384490" w:rsidRDefault="00954629" w:rsidP="0038085B">
            <w:pPr>
              <w:rPr>
                <w:rFonts w:cs="Calibri"/>
                <w:b/>
                <w:bCs/>
                <w:szCs w:val="22"/>
              </w:rPr>
            </w:pPr>
            <w:r w:rsidRPr="00384490">
              <w:rPr>
                <w:rFonts w:cs="Calibri"/>
                <w:b/>
                <w:bCs/>
                <w:szCs w:val="22"/>
              </w:rPr>
              <w:t>24.800</w:t>
            </w:r>
          </w:p>
        </w:tc>
        <w:tc>
          <w:tcPr>
            <w:tcW w:w="1408" w:type="dxa"/>
            <w:tcBorders>
              <w:top w:val="nil"/>
              <w:left w:val="single" w:sz="4" w:space="0" w:color="auto"/>
              <w:bottom w:val="dotDotDash" w:sz="8" w:space="0" w:color="auto"/>
              <w:right w:val="double" w:sz="6" w:space="0" w:color="auto"/>
            </w:tcBorders>
            <w:noWrap/>
            <w:vAlign w:val="bottom"/>
          </w:tcPr>
          <w:p w14:paraId="2BD6C684" w14:textId="77777777" w:rsidR="00954629" w:rsidRPr="00384490" w:rsidRDefault="00954629" w:rsidP="0038085B">
            <w:pPr>
              <w:rPr>
                <w:rFonts w:cs="Calibri"/>
                <w:b/>
                <w:bCs/>
                <w:szCs w:val="22"/>
              </w:rPr>
            </w:pPr>
            <w:r w:rsidRPr="00384490">
              <w:rPr>
                <w:rFonts w:cs="Calibri"/>
                <w:b/>
                <w:bCs/>
                <w:szCs w:val="22"/>
              </w:rPr>
              <w:t>26.550</w:t>
            </w:r>
          </w:p>
        </w:tc>
        <w:tc>
          <w:tcPr>
            <w:tcW w:w="1405" w:type="dxa"/>
            <w:tcBorders>
              <w:top w:val="nil"/>
              <w:left w:val="nil"/>
              <w:bottom w:val="dotDotDash" w:sz="8" w:space="0" w:color="auto"/>
              <w:right w:val="single" w:sz="12" w:space="0" w:color="auto"/>
            </w:tcBorders>
            <w:noWrap/>
            <w:vAlign w:val="bottom"/>
          </w:tcPr>
          <w:p w14:paraId="698A7D95" w14:textId="77777777" w:rsidR="00954629" w:rsidRPr="00384490" w:rsidRDefault="00954629" w:rsidP="0038085B">
            <w:pPr>
              <w:rPr>
                <w:rFonts w:cs="Calibri"/>
                <w:b/>
                <w:bCs/>
                <w:szCs w:val="22"/>
              </w:rPr>
            </w:pPr>
            <w:r w:rsidRPr="00384490">
              <w:rPr>
                <w:rFonts w:cs="Calibri"/>
                <w:b/>
                <w:bCs/>
                <w:szCs w:val="22"/>
              </w:rPr>
              <w:t>29.300</w:t>
            </w:r>
          </w:p>
        </w:tc>
      </w:tr>
      <w:tr w:rsidR="00954629" w:rsidRPr="00DA4C9A" w14:paraId="23570D6D"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1266CED5" w14:textId="77777777" w:rsidR="00954629" w:rsidRPr="00384490" w:rsidRDefault="00954629" w:rsidP="0038085B">
            <w:pPr>
              <w:rPr>
                <w:rFonts w:cs="Calibri"/>
                <w:b/>
                <w:bCs/>
                <w:szCs w:val="22"/>
              </w:rPr>
            </w:pPr>
            <w:r w:rsidRPr="00384490">
              <w:rPr>
                <w:rFonts w:cs="Calibri"/>
                <w:b/>
                <w:bCs/>
                <w:szCs w:val="22"/>
              </w:rPr>
              <w:t>Verhoging</w:t>
            </w:r>
          </w:p>
        </w:tc>
        <w:tc>
          <w:tcPr>
            <w:tcW w:w="1276" w:type="dxa"/>
            <w:tcBorders>
              <w:top w:val="nil"/>
              <w:left w:val="double" w:sz="6" w:space="0" w:color="auto"/>
              <w:bottom w:val="nil"/>
              <w:right w:val="double" w:sz="6" w:space="0" w:color="auto"/>
            </w:tcBorders>
            <w:noWrap/>
            <w:vAlign w:val="bottom"/>
          </w:tcPr>
          <w:p w14:paraId="0D19814C" w14:textId="77777777" w:rsidR="00954629" w:rsidRPr="00384490" w:rsidRDefault="00954629" w:rsidP="0038085B">
            <w:pPr>
              <w:rPr>
                <w:rFonts w:cs="Calibri"/>
                <w:b/>
                <w:bCs/>
                <w:szCs w:val="22"/>
              </w:rPr>
            </w:pPr>
            <w:r w:rsidRPr="00384490">
              <w:rPr>
                <w:rFonts w:cs="Calibri"/>
                <w:b/>
                <w:bCs/>
                <w:szCs w:val="22"/>
              </w:rPr>
              <w:t>1x1x600</w:t>
            </w:r>
          </w:p>
        </w:tc>
        <w:tc>
          <w:tcPr>
            <w:tcW w:w="1418" w:type="dxa"/>
            <w:tcBorders>
              <w:top w:val="nil"/>
              <w:left w:val="single" w:sz="4" w:space="0" w:color="auto"/>
              <w:bottom w:val="nil"/>
              <w:right w:val="double" w:sz="6" w:space="0" w:color="auto"/>
            </w:tcBorders>
            <w:noWrap/>
            <w:vAlign w:val="bottom"/>
          </w:tcPr>
          <w:p w14:paraId="2681FD44" w14:textId="77777777" w:rsidR="00954629" w:rsidRPr="00384490" w:rsidRDefault="00954629" w:rsidP="0038085B">
            <w:pPr>
              <w:rPr>
                <w:rFonts w:cs="Calibri"/>
                <w:b/>
                <w:bCs/>
                <w:szCs w:val="22"/>
              </w:rPr>
            </w:pPr>
            <w:r w:rsidRPr="00384490">
              <w:rPr>
                <w:rFonts w:cs="Calibri"/>
                <w:b/>
                <w:bCs/>
                <w:szCs w:val="22"/>
              </w:rPr>
              <w:t>1x1x550</w:t>
            </w:r>
          </w:p>
        </w:tc>
        <w:tc>
          <w:tcPr>
            <w:tcW w:w="1232" w:type="dxa"/>
            <w:tcBorders>
              <w:top w:val="nil"/>
              <w:left w:val="single" w:sz="4" w:space="0" w:color="auto"/>
              <w:bottom w:val="nil"/>
              <w:right w:val="double" w:sz="6" w:space="0" w:color="auto"/>
            </w:tcBorders>
            <w:noWrap/>
            <w:vAlign w:val="bottom"/>
          </w:tcPr>
          <w:p w14:paraId="63DDE1D2" w14:textId="77777777" w:rsidR="00954629" w:rsidRPr="00384490" w:rsidRDefault="00954629" w:rsidP="0038085B">
            <w:pPr>
              <w:rPr>
                <w:rFonts w:cs="Calibri"/>
                <w:b/>
                <w:bCs/>
                <w:szCs w:val="22"/>
              </w:rPr>
            </w:pPr>
            <w:r w:rsidRPr="00384490">
              <w:rPr>
                <w:rFonts w:cs="Calibri"/>
                <w:b/>
                <w:bCs/>
                <w:szCs w:val="22"/>
              </w:rPr>
              <w:t>1x1x650</w:t>
            </w:r>
          </w:p>
        </w:tc>
        <w:tc>
          <w:tcPr>
            <w:tcW w:w="1408" w:type="dxa"/>
            <w:tcBorders>
              <w:top w:val="nil"/>
              <w:left w:val="single" w:sz="4" w:space="0" w:color="auto"/>
              <w:bottom w:val="nil"/>
              <w:right w:val="double" w:sz="6" w:space="0" w:color="auto"/>
            </w:tcBorders>
            <w:noWrap/>
            <w:vAlign w:val="bottom"/>
          </w:tcPr>
          <w:p w14:paraId="522D1BC1" w14:textId="77777777" w:rsidR="00954629" w:rsidRPr="00384490" w:rsidRDefault="00954629" w:rsidP="0038085B">
            <w:pPr>
              <w:rPr>
                <w:rFonts w:cs="Calibri"/>
                <w:b/>
                <w:bCs/>
                <w:szCs w:val="22"/>
              </w:rPr>
            </w:pPr>
            <w:r w:rsidRPr="00384490">
              <w:rPr>
                <w:rFonts w:cs="Calibri"/>
                <w:b/>
                <w:bCs/>
                <w:szCs w:val="22"/>
              </w:rPr>
              <w:t>1x1x550</w:t>
            </w:r>
          </w:p>
        </w:tc>
        <w:tc>
          <w:tcPr>
            <w:tcW w:w="1405" w:type="dxa"/>
            <w:tcBorders>
              <w:top w:val="nil"/>
              <w:left w:val="nil"/>
              <w:bottom w:val="nil"/>
              <w:right w:val="single" w:sz="12" w:space="0" w:color="auto"/>
            </w:tcBorders>
            <w:noWrap/>
            <w:vAlign w:val="bottom"/>
          </w:tcPr>
          <w:p w14:paraId="278E90D5" w14:textId="77777777" w:rsidR="00954629" w:rsidRPr="00384490" w:rsidRDefault="00954629" w:rsidP="0038085B">
            <w:pPr>
              <w:rPr>
                <w:rFonts w:cs="Calibri"/>
                <w:b/>
                <w:bCs/>
                <w:szCs w:val="22"/>
              </w:rPr>
            </w:pPr>
            <w:r w:rsidRPr="00384490">
              <w:rPr>
                <w:rFonts w:cs="Calibri"/>
                <w:b/>
                <w:bCs/>
                <w:szCs w:val="22"/>
              </w:rPr>
              <w:t>1x1x600</w:t>
            </w:r>
          </w:p>
        </w:tc>
      </w:tr>
      <w:tr w:rsidR="00954629" w:rsidRPr="00DA4C9A" w14:paraId="1B523B1A"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5DAAE477"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000B8938" w14:textId="77777777" w:rsidR="00954629" w:rsidRPr="00384490" w:rsidRDefault="00954629" w:rsidP="0038085B">
            <w:pPr>
              <w:rPr>
                <w:rFonts w:cs="Calibri"/>
                <w:b/>
                <w:bCs/>
                <w:szCs w:val="22"/>
              </w:rPr>
            </w:pPr>
            <w:r w:rsidRPr="00384490">
              <w:rPr>
                <w:rFonts w:cs="Calibri"/>
                <w:b/>
                <w:bCs/>
                <w:szCs w:val="22"/>
              </w:rPr>
              <w:t>1x2x600</w:t>
            </w:r>
          </w:p>
        </w:tc>
        <w:tc>
          <w:tcPr>
            <w:tcW w:w="1418" w:type="dxa"/>
            <w:tcBorders>
              <w:top w:val="nil"/>
              <w:left w:val="single" w:sz="4" w:space="0" w:color="auto"/>
              <w:bottom w:val="nil"/>
              <w:right w:val="double" w:sz="6" w:space="0" w:color="auto"/>
            </w:tcBorders>
            <w:noWrap/>
            <w:vAlign w:val="bottom"/>
          </w:tcPr>
          <w:p w14:paraId="559BD09B" w14:textId="77777777" w:rsidR="00954629" w:rsidRPr="00384490" w:rsidRDefault="00954629" w:rsidP="0038085B">
            <w:pPr>
              <w:rPr>
                <w:rFonts w:cs="Calibri"/>
                <w:b/>
                <w:bCs/>
                <w:szCs w:val="22"/>
              </w:rPr>
            </w:pPr>
            <w:r w:rsidRPr="00384490">
              <w:rPr>
                <w:rFonts w:cs="Calibri"/>
                <w:b/>
                <w:bCs/>
                <w:szCs w:val="22"/>
              </w:rPr>
              <w:t>9x2x600</w:t>
            </w:r>
          </w:p>
        </w:tc>
        <w:tc>
          <w:tcPr>
            <w:tcW w:w="1232" w:type="dxa"/>
            <w:tcBorders>
              <w:top w:val="nil"/>
              <w:left w:val="single" w:sz="4" w:space="0" w:color="auto"/>
              <w:bottom w:val="nil"/>
              <w:right w:val="double" w:sz="6" w:space="0" w:color="auto"/>
            </w:tcBorders>
            <w:noWrap/>
            <w:vAlign w:val="bottom"/>
          </w:tcPr>
          <w:p w14:paraId="559EAB0B" w14:textId="77777777" w:rsidR="00954629" w:rsidRPr="00384490" w:rsidRDefault="00954629" w:rsidP="0038085B">
            <w:pPr>
              <w:rPr>
                <w:rFonts w:cs="Calibri"/>
                <w:b/>
                <w:bCs/>
                <w:szCs w:val="22"/>
              </w:rPr>
            </w:pPr>
            <w:r w:rsidRPr="00384490">
              <w:rPr>
                <w:rFonts w:cs="Calibri"/>
                <w:b/>
                <w:bCs/>
                <w:szCs w:val="22"/>
              </w:rPr>
              <w:t>2x2x600</w:t>
            </w:r>
          </w:p>
        </w:tc>
        <w:tc>
          <w:tcPr>
            <w:tcW w:w="1408" w:type="dxa"/>
            <w:tcBorders>
              <w:top w:val="nil"/>
              <w:left w:val="single" w:sz="4" w:space="0" w:color="auto"/>
              <w:bottom w:val="nil"/>
              <w:right w:val="double" w:sz="6" w:space="0" w:color="auto"/>
            </w:tcBorders>
            <w:noWrap/>
            <w:vAlign w:val="bottom"/>
          </w:tcPr>
          <w:p w14:paraId="43149937"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0846B31E" w14:textId="77777777" w:rsidR="00954629" w:rsidRPr="00384490" w:rsidRDefault="00954629" w:rsidP="0038085B">
            <w:pPr>
              <w:rPr>
                <w:rFonts w:cs="Calibri"/>
                <w:b/>
                <w:bCs/>
                <w:szCs w:val="22"/>
              </w:rPr>
            </w:pPr>
            <w:r w:rsidRPr="00384490">
              <w:rPr>
                <w:rFonts w:cs="Calibri"/>
                <w:b/>
                <w:bCs/>
                <w:szCs w:val="22"/>
              </w:rPr>
              <w:t>1x2x600</w:t>
            </w:r>
          </w:p>
        </w:tc>
      </w:tr>
      <w:tr w:rsidR="00954629" w:rsidRPr="00DA4C9A" w14:paraId="45CEEB75"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3CB20693"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14B2FCBD" w14:textId="77777777" w:rsidR="00954629" w:rsidRPr="00384490" w:rsidRDefault="00954629" w:rsidP="0038085B">
            <w:pPr>
              <w:rPr>
                <w:rFonts w:cs="Calibri"/>
                <w:b/>
                <w:bCs/>
                <w:szCs w:val="22"/>
              </w:rPr>
            </w:pPr>
            <w:r w:rsidRPr="00384490">
              <w:rPr>
                <w:rFonts w:cs="Calibri"/>
                <w:b/>
                <w:bCs/>
                <w:szCs w:val="22"/>
              </w:rPr>
              <w:t>1x2x550</w:t>
            </w:r>
          </w:p>
        </w:tc>
        <w:tc>
          <w:tcPr>
            <w:tcW w:w="1418" w:type="dxa"/>
            <w:tcBorders>
              <w:top w:val="nil"/>
              <w:left w:val="single" w:sz="4" w:space="0" w:color="auto"/>
              <w:bottom w:val="nil"/>
              <w:right w:val="double" w:sz="6" w:space="0" w:color="auto"/>
            </w:tcBorders>
            <w:noWrap/>
            <w:vAlign w:val="bottom"/>
          </w:tcPr>
          <w:p w14:paraId="31968F24" w14:textId="77777777" w:rsidR="00954629" w:rsidRPr="00384490" w:rsidRDefault="00954629" w:rsidP="0038085B">
            <w:pPr>
              <w:rPr>
                <w:rFonts w:cs="Calibri"/>
                <w:b/>
                <w:bCs/>
                <w:szCs w:val="22"/>
              </w:rPr>
            </w:pPr>
            <w:r w:rsidRPr="00384490">
              <w:rPr>
                <w:rFonts w:cs="Calibri"/>
                <w:b/>
                <w:bCs/>
                <w:szCs w:val="22"/>
              </w:rPr>
              <w:t>1x2x550</w:t>
            </w:r>
          </w:p>
        </w:tc>
        <w:tc>
          <w:tcPr>
            <w:tcW w:w="1232" w:type="dxa"/>
            <w:tcBorders>
              <w:top w:val="nil"/>
              <w:left w:val="single" w:sz="4" w:space="0" w:color="auto"/>
              <w:bottom w:val="nil"/>
              <w:right w:val="double" w:sz="6" w:space="0" w:color="auto"/>
            </w:tcBorders>
            <w:noWrap/>
            <w:vAlign w:val="bottom"/>
          </w:tcPr>
          <w:p w14:paraId="77FE1F8E"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6B0D95BA" w14:textId="77777777" w:rsidR="00954629" w:rsidRPr="00384490" w:rsidRDefault="00954629" w:rsidP="0038085B">
            <w:pPr>
              <w:rPr>
                <w:rFonts w:cs="Calibri"/>
                <w:b/>
                <w:bCs/>
                <w:szCs w:val="22"/>
              </w:rPr>
            </w:pPr>
            <w:r w:rsidRPr="00384490">
              <w:rPr>
                <w:rFonts w:cs="Calibri"/>
                <w:b/>
                <w:bCs/>
                <w:szCs w:val="22"/>
              </w:rPr>
              <w:t>2x2x550</w:t>
            </w:r>
          </w:p>
        </w:tc>
        <w:tc>
          <w:tcPr>
            <w:tcW w:w="1405" w:type="dxa"/>
            <w:tcBorders>
              <w:top w:val="nil"/>
              <w:left w:val="nil"/>
              <w:bottom w:val="nil"/>
              <w:right w:val="single" w:sz="12" w:space="0" w:color="auto"/>
            </w:tcBorders>
            <w:noWrap/>
            <w:vAlign w:val="bottom"/>
          </w:tcPr>
          <w:p w14:paraId="0335E641"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2FBD5597"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2E2BC8EA"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0C78894" w14:textId="77777777" w:rsidR="00954629" w:rsidRPr="00384490" w:rsidRDefault="00954629" w:rsidP="0038085B">
            <w:pPr>
              <w:rPr>
                <w:rFonts w:cs="Calibri"/>
                <w:b/>
                <w:bCs/>
                <w:szCs w:val="22"/>
              </w:rPr>
            </w:pPr>
            <w:r w:rsidRPr="00384490">
              <w:rPr>
                <w:rFonts w:cs="Calibri"/>
                <w:b/>
                <w:bCs/>
                <w:szCs w:val="22"/>
              </w:rPr>
              <w:t>8x2x600</w:t>
            </w:r>
          </w:p>
        </w:tc>
        <w:tc>
          <w:tcPr>
            <w:tcW w:w="1418" w:type="dxa"/>
            <w:tcBorders>
              <w:top w:val="nil"/>
              <w:left w:val="single" w:sz="4" w:space="0" w:color="auto"/>
              <w:bottom w:val="nil"/>
              <w:right w:val="double" w:sz="6" w:space="0" w:color="auto"/>
            </w:tcBorders>
            <w:noWrap/>
            <w:vAlign w:val="bottom"/>
          </w:tcPr>
          <w:p w14:paraId="61CF9238" w14:textId="77777777" w:rsidR="00954629" w:rsidRPr="00384490" w:rsidRDefault="00954629" w:rsidP="0038085B">
            <w:pPr>
              <w:rPr>
                <w:rFonts w:cs="Calibri"/>
                <w:b/>
                <w:bCs/>
                <w:szCs w:val="22"/>
              </w:rPr>
            </w:pPr>
            <w:r w:rsidRPr="00384490">
              <w:rPr>
                <w:rFonts w:cs="Calibri"/>
                <w:b/>
                <w:bCs/>
                <w:szCs w:val="22"/>
              </w:rPr>
              <w:t>2x2x600</w:t>
            </w:r>
          </w:p>
        </w:tc>
        <w:tc>
          <w:tcPr>
            <w:tcW w:w="1232" w:type="dxa"/>
            <w:tcBorders>
              <w:top w:val="nil"/>
              <w:left w:val="single" w:sz="4" w:space="0" w:color="auto"/>
              <w:bottom w:val="nil"/>
              <w:right w:val="double" w:sz="6" w:space="0" w:color="auto"/>
            </w:tcBorders>
            <w:noWrap/>
            <w:vAlign w:val="bottom"/>
          </w:tcPr>
          <w:p w14:paraId="7329633B" w14:textId="77777777" w:rsidR="00954629" w:rsidRPr="00384490" w:rsidRDefault="00954629" w:rsidP="0038085B">
            <w:pPr>
              <w:rPr>
                <w:rFonts w:cs="Calibri"/>
                <w:b/>
                <w:bCs/>
                <w:szCs w:val="22"/>
              </w:rPr>
            </w:pPr>
            <w:r w:rsidRPr="00384490">
              <w:rPr>
                <w:rFonts w:cs="Calibri"/>
                <w:b/>
                <w:bCs/>
                <w:szCs w:val="22"/>
              </w:rPr>
              <w:t>1x2x600</w:t>
            </w:r>
          </w:p>
        </w:tc>
        <w:tc>
          <w:tcPr>
            <w:tcW w:w="1408" w:type="dxa"/>
            <w:tcBorders>
              <w:top w:val="nil"/>
              <w:left w:val="single" w:sz="4" w:space="0" w:color="auto"/>
              <w:bottom w:val="nil"/>
              <w:right w:val="double" w:sz="6" w:space="0" w:color="auto"/>
            </w:tcBorders>
            <w:noWrap/>
            <w:vAlign w:val="bottom"/>
          </w:tcPr>
          <w:p w14:paraId="15D0B610"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02E53F62" w14:textId="77777777" w:rsidR="00954629" w:rsidRPr="00384490" w:rsidRDefault="00954629" w:rsidP="0038085B">
            <w:pPr>
              <w:rPr>
                <w:rFonts w:cs="Calibri"/>
                <w:b/>
                <w:bCs/>
                <w:szCs w:val="22"/>
              </w:rPr>
            </w:pPr>
            <w:r w:rsidRPr="00384490">
              <w:rPr>
                <w:rFonts w:cs="Calibri"/>
                <w:b/>
                <w:bCs/>
                <w:szCs w:val="22"/>
              </w:rPr>
              <w:t>1x2x600</w:t>
            </w:r>
          </w:p>
        </w:tc>
      </w:tr>
      <w:tr w:rsidR="00954629" w:rsidRPr="00DA4C9A" w14:paraId="6F662867"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0D89442C"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6090CF2" w14:textId="77777777" w:rsidR="00954629" w:rsidRPr="00384490" w:rsidRDefault="00954629" w:rsidP="0038085B">
            <w:pPr>
              <w:rPr>
                <w:rFonts w:cs="Calibri"/>
                <w:b/>
                <w:bCs/>
                <w:szCs w:val="22"/>
              </w:rPr>
            </w:pPr>
            <w:r w:rsidRPr="00384490">
              <w:rPr>
                <w:rFonts w:cs="Calibri"/>
                <w:b/>
                <w:bCs/>
                <w:szCs w:val="22"/>
              </w:rPr>
              <w:t>1x2x550</w:t>
            </w:r>
          </w:p>
        </w:tc>
        <w:tc>
          <w:tcPr>
            <w:tcW w:w="1418" w:type="dxa"/>
            <w:tcBorders>
              <w:top w:val="nil"/>
              <w:left w:val="single" w:sz="4" w:space="0" w:color="auto"/>
              <w:bottom w:val="nil"/>
              <w:right w:val="double" w:sz="6" w:space="0" w:color="auto"/>
            </w:tcBorders>
            <w:noWrap/>
            <w:vAlign w:val="bottom"/>
          </w:tcPr>
          <w:p w14:paraId="04428C44" w14:textId="77777777" w:rsidR="00954629" w:rsidRPr="00384490" w:rsidRDefault="00954629" w:rsidP="0038085B">
            <w:pPr>
              <w:rPr>
                <w:rFonts w:cs="Calibri"/>
                <w:b/>
                <w:bCs/>
                <w:szCs w:val="22"/>
              </w:rPr>
            </w:pPr>
            <w:r w:rsidRPr="00384490">
              <w:rPr>
                <w:rFonts w:cs="Calibri"/>
                <w:b/>
                <w:bCs/>
                <w:szCs w:val="22"/>
              </w:rPr>
              <w:t>1x2x850</w:t>
            </w:r>
          </w:p>
        </w:tc>
        <w:tc>
          <w:tcPr>
            <w:tcW w:w="1232" w:type="dxa"/>
            <w:tcBorders>
              <w:top w:val="nil"/>
              <w:left w:val="single" w:sz="4" w:space="0" w:color="auto"/>
              <w:bottom w:val="nil"/>
              <w:right w:val="double" w:sz="6" w:space="0" w:color="auto"/>
            </w:tcBorders>
            <w:noWrap/>
            <w:vAlign w:val="bottom"/>
          </w:tcPr>
          <w:p w14:paraId="080BB2D8"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43D8CD67" w14:textId="77777777" w:rsidR="00954629" w:rsidRPr="00384490" w:rsidRDefault="00954629" w:rsidP="0038085B">
            <w:pPr>
              <w:rPr>
                <w:rFonts w:cs="Calibri"/>
                <w:b/>
                <w:bCs/>
                <w:szCs w:val="22"/>
              </w:rPr>
            </w:pPr>
            <w:r w:rsidRPr="00384490">
              <w:rPr>
                <w:rFonts w:cs="Calibri"/>
                <w:b/>
                <w:bCs/>
                <w:szCs w:val="22"/>
              </w:rPr>
              <w:t>1x2x550</w:t>
            </w:r>
          </w:p>
        </w:tc>
        <w:tc>
          <w:tcPr>
            <w:tcW w:w="1405" w:type="dxa"/>
            <w:tcBorders>
              <w:top w:val="nil"/>
              <w:left w:val="nil"/>
              <w:bottom w:val="nil"/>
              <w:right w:val="single" w:sz="12" w:space="0" w:color="auto"/>
            </w:tcBorders>
            <w:noWrap/>
            <w:vAlign w:val="bottom"/>
          </w:tcPr>
          <w:p w14:paraId="6F4CC673"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4B0CA7D3"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3D28F6B9"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78DE20F" w14:textId="77777777" w:rsidR="00954629" w:rsidRPr="00384490" w:rsidRDefault="00954629" w:rsidP="0038085B">
            <w:pPr>
              <w:rPr>
                <w:rFonts w:cs="Calibri"/>
                <w:b/>
                <w:bCs/>
                <w:szCs w:val="22"/>
              </w:rPr>
            </w:pPr>
            <w:r w:rsidRPr="00384490">
              <w:rPr>
                <w:rFonts w:cs="Calibri"/>
                <w:b/>
                <w:bCs/>
                <w:szCs w:val="22"/>
              </w:rPr>
              <w:t>1x2x600</w:t>
            </w:r>
          </w:p>
        </w:tc>
        <w:tc>
          <w:tcPr>
            <w:tcW w:w="1418" w:type="dxa"/>
            <w:tcBorders>
              <w:top w:val="nil"/>
              <w:left w:val="single" w:sz="4" w:space="0" w:color="auto"/>
              <w:bottom w:val="nil"/>
              <w:right w:val="double" w:sz="6" w:space="0" w:color="auto"/>
            </w:tcBorders>
            <w:noWrap/>
            <w:vAlign w:val="bottom"/>
          </w:tcPr>
          <w:p w14:paraId="492644E5"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5C2DF129" w14:textId="77777777" w:rsidR="00954629" w:rsidRPr="00384490" w:rsidRDefault="00954629" w:rsidP="0038085B">
            <w:pPr>
              <w:rPr>
                <w:rFonts w:cs="Calibri"/>
                <w:b/>
                <w:bCs/>
                <w:szCs w:val="22"/>
              </w:rPr>
            </w:pPr>
            <w:r w:rsidRPr="00384490">
              <w:rPr>
                <w:rFonts w:cs="Calibri"/>
                <w:b/>
                <w:bCs/>
                <w:szCs w:val="22"/>
              </w:rPr>
              <w:t>2x2x600</w:t>
            </w:r>
          </w:p>
        </w:tc>
        <w:tc>
          <w:tcPr>
            <w:tcW w:w="1408" w:type="dxa"/>
            <w:tcBorders>
              <w:top w:val="nil"/>
              <w:left w:val="single" w:sz="4" w:space="0" w:color="auto"/>
              <w:bottom w:val="nil"/>
              <w:right w:val="double" w:sz="6" w:space="0" w:color="auto"/>
            </w:tcBorders>
            <w:noWrap/>
            <w:vAlign w:val="bottom"/>
          </w:tcPr>
          <w:p w14:paraId="6989A847"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6109ABB2" w14:textId="77777777" w:rsidR="00954629" w:rsidRPr="00384490" w:rsidRDefault="00954629" w:rsidP="0038085B">
            <w:pPr>
              <w:rPr>
                <w:rFonts w:cs="Calibri"/>
                <w:b/>
                <w:bCs/>
                <w:szCs w:val="22"/>
              </w:rPr>
            </w:pPr>
            <w:r w:rsidRPr="00384490">
              <w:rPr>
                <w:rFonts w:cs="Calibri"/>
                <w:b/>
                <w:bCs/>
                <w:szCs w:val="22"/>
              </w:rPr>
              <w:t>2x2x600</w:t>
            </w:r>
          </w:p>
        </w:tc>
      </w:tr>
      <w:tr w:rsidR="00954629" w:rsidRPr="00DA4C9A" w14:paraId="6CBED0CE"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3F8F3387"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73B88EC4" w14:textId="77777777" w:rsidR="00954629" w:rsidRPr="00384490" w:rsidRDefault="00954629" w:rsidP="0038085B">
            <w:pPr>
              <w:rPr>
                <w:rFonts w:cs="Calibri"/>
                <w:b/>
                <w:bCs/>
                <w:szCs w:val="22"/>
              </w:rPr>
            </w:pPr>
            <w:r w:rsidRPr="00384490">
              <w:rPr>
                <w:rFonts w:cs="Calibri"/>
                <w:b/>
                <w:bCs/>
                <w:szCs w:val="22"/>
              </w:rPr>
              <w:t>1x2x700</w:t>
            </w:r>
          </w:p>
        </w:tc>
        <w:tc>
          <w:tcPr>
            <w:tcW w:w="1418" w:type="dxa"/>
            <w:tcBorders>
              <w:top w:val="nil"/>
              <w:left w:val="single" w:sz="4" w:space="0" w:color="auto"/>
              <w:bottom w:val="nil"/>
              <w:right w:val="double" w:sz="6" w:space="0" w:color="auto"/>
            </w:tcBorders>
            <w:noWrap/>
            <w:vAlign w:val="bottom"/>
          </w:tcPr>
          <w:p w14:paraId="0A49F569"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52586887"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24AEE367" w14:textId="77777777" w:rsidR="00954629" w:rsidRPr="00384490" w:rsidRDefault="00954629" w:rsidP="0038085B">
            <w:pPr>
              <w:rPr>
                <w:rFonts w:cs="Calibri"/>
                <w:b/>
                <w:bCs/>
                <w:szCs w:val="22"/>
              </w:rPr>
            </w:pPr>
            <w:r w:rsidRPr="00384490">
              <w:rPr>
                <w:rFonts w:cs="Calibri"/>
                <w:b/>
                <w:bCs/>
                <w:szCs w:val="22"/>
              </w:rPr>
              <w:t>2x2x550</w:t>
            </w:r>
          </w:p>
        </w:tc>
        <w:tc>
          <w:tcPr>
            <w:tcW w:w="1405" w:type="dxa"/>
            <w:tcBorders>
              <w:top w:val="nil"/>
              <w:left w:val="nil"/>
              <w:bottom w:val="nil"/>
              <w:right w:val="single" w:sz="12" w:space="0" w:color="auto"/>
            </w:tcBorders>
            <w:noWrap/>
            <w:vAlign w:val="bottom"/>
          </w:tcPr>
          <w:p w14:paraId="6456B085"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65E8069B"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6F5D5DA7"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6BDEC261"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5BD40709"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701ED196" w14:textId="77777777" w:rsidR="00954629" w:rsidRPr="00384490" w:rsidRDefault="00954629" w:rsidP="0038085B">
            <w:pPr>
              <w:rPr>
                <w:rFonts w:cs="Calibri"/>
                <w:b/>
                <w:bCs/>
                <w:szCs w:val="22"/>
              </w:rPr>
            </w:pPr>
            <w:r w:rsidRPr="00384490">
              <w:rPr>
                <w:rFonts w:cs="Calibri"/>
                <w:b/>
                <w:bCs/>
                <w:szCs w:val="22"/>
              </w:rPr>
              <w:t>1x2x600</w:t>
            </w:r>
          </w:p>
        </w:tc>
        <w:tc>
          <w:tcPr>
            <w:tcW w:w="1408" w:type="dxa"/>
            <w:tcBorders>
              <w:top w:val="nil"/>
              <w:left w:val="single" w:sz="4" w:space="0" w:color="auto"/>
              <w:bottom w:val="nil"/>
              <w:right w:val="double" w:sz="6" w:space="0" w:color="auto"/>
            </w:tcBorders>
            <w:noWrap/>
            <w:vAlign w:val="bottom"/>
          </w:tcPr>
          <w:p w14:paraId="695B6838"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72BA0894" w14:textId="77777777" w:rsidR="00954629" w:rsidRPr="00384490" w:rsidRDefault="00954629" w:rsidP="0038085B">
            <w:pPr>
              <w:rPr>
                <w:rFonts w:cs="Calibri"/>
                <w:b/>
                <w:bCs/>
                <w:szCs w:val="22"/>
              </w:rPr>
            </w:pPr>
            <w:r w:rsidRPr="00384490">
              <w:rPr>
                <w:rFonts w:cs="Calibri"/>
                <w:b/>
                <w:bCs/>
                <w:szCs w:val="22"/>
              </w:rPr>
              <w:t>2x2x600</w:t>
            </w:r>
          </w:p>
        </w:tc>
      </w:tr>
      <w:tr w:rsidR="00954629" w:rsidRPr="00DA4C9A" w14:paraId="635D89D2"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1152576E"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1EF0D8C0"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18B803A9"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66712FED" w14:textId="77777777" w:rsidR="00954629" w:rsidRPr="00384490" w:rsidRDefault="00954629" w:rsidP="0038085B">
            <w:pPr>
              <w:rPr>
                <w:rFonts w:cs="Calibri"/>
                <w:b/>
                <w:bCs/>
                <w:szCs w:val="22"/>
              </w:rPr>
            </w:pPr>
            <w:r w:rsidRPr="00384490">
              <w:rPr>
                <w:rFonts w:cs="Calibri"/>
                <w:b/>
                <w:bCs/>
                <w:szCs w:val="22"/>
              </w:rPr>
              <w:t>1x2x650</w:t>
            </w:r>
          </w:p>
        </w:tc>
        <w:tc>
          <w:tcPr>
            <w:tcW w:w="1408" w:type="dxa"/>
            <w:tcBorders>
              <w:top w:val="nil"/>
              <w:left w:val="single" w:sz="4" w:space="0" w:color="auto"/>
              <w:bottom w:val="nil"/>
              <w:right w:val="double" w:sz="6" w:space="0" w:color="auto"/>
            </w:tcBorders>
            <w:noWrap/>
            <w:vAlign w:val="bottom"/>
          </w:tcPr>
          <w:p w14:paraId="1F488685" w14:textId="77777777" w:rsidR="00954629" w:rsidRPr="00384490" w:rsidRDefault="00954629" w:rsidP="0038085B">
            <w:pPr>
              <w:rPr>
                <w:rFonts w:cs="Calibri"/>
                <w:b/>
                <w:bCs/>
                <w:szCs w:val="22"/>
              </w:rPr>
            </w:pPr>
            <w:r w:rsidRPr="00384490">
              <w:rPr>
                <w:rFonts w:cs="Calibri"/>
                <w:b/>
                <w:bCs/>
                <w:szCs w:val="22"/>
              </w:rPr>
              <w:t>1x2x550</w:t>
            </w:r>
          </w:p>
        </w:tc>
        <w:tc>
          <w:tcPr>
            <w:tcW w:w="1405" w:type="dxa"/>
            <w:tcBorders>
              <w:top w:val="nil"/>
              <w:left w:val="nil"/>
              <w:bottom w:val="nil"/>
              <w:right w:val="single" w:sz="12" w:space="0" w:color="auto"/>
            </w:tcBorders>
            <w:noWrap/>
            <w:vAlign w:val="bottom"/>
          </w:tcPr>
          <w:p w14:paraId="3C5D539D"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4D2202C8"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167D2AB0"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5ADB5CE8"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2C880840"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79B13C2A" w14:textId="77777777" w:rsidR="00954629" w:rsidRPr="00384490" w:rsidRDefault="00954629" w:rsidP="0038085B">
            <w:pPr>
              <w:rPr>
                <w:rFonts w:cs="Calibri"/>
                <w:b/>
                <w:bCs/>
                <w:szCs w:val="22"/>
              </w:rPr>
            </w:pPr>
            <w:r w:rsidRPr="00384490">
              <w:rPr>
                <w:rFonts w:cs="Calibri"/>
                <w:b/>
                <w:bCs/>
                <w:szCs w:val="22"/>
              </w:rPr>
              <w:t>2x2x600</w:t>
            </w:r>
          </w:p>
        </w:tc>
        <w:tc>
          <w:tcPr>
            <w:tcW w:w="1408" w:type="dxa"/>
            <w:tcBorders>
              <w:top w:val="nil"/>
              <w:left w:val="single" w:sz="4" w:space="0" w:color="auto"/>
              <w:bottom w:val="nil"/>
              <w:right w:val="double" w:sz="6" w:space="0" w:color="auto"/>
            </w:tcBorders>
            <w:noWrap/>
            <w:vAlign w:val="bottom"/>
          </w:tcPr>
          <w:p w14:paraId="1F5E0AF3"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nil"/>
              <w:right w:val="single" w:sz="12" w:space="0" w:color="auto"/>
            </w:tcBorders>
            <w:noWrap/>
            <w:vAlign w:val="bottom"/>
          </w:tcPr>
          <w:p w14:paraId="75D6D122" w14:textId="77777777" w:rsidR="00954629" w:rsidRPr="00384490" w:rsidRDefault="00954629" w:rsidP="0038085B">
            <w:pPr>
              <w:rPr>
                <w:rFonts w:cs="Calibri"/>
                <w:b/>
                <w:bCs/>
                <w:szCs w:val="22"/>
              </w:rPr>
            </w:pPr>
            <w:r w:rsidRPr="00384490">
              <w:rPr>
                <w:rFonts w:cs="Calibri"/>
                <w:b/>
                <w:bCs/>
                <w:szCs w:val="22"/>
              </w:rPr>
              <w:t>1x2x600</w:t>
            </w:r>
          </w:p>
        </w:tc>
      </w:tr>
      <w:tr w:rsidR="00954629" w:rsidRPr="00DA4C9A" w14:paraId="52A34669" w14:textId="77777777" w:rsidTr="00DD2ABB">
        <w:trPr>
          <w:trHeight w:val="284"/>
        </w:trPr>
        <w:tc>
          <w:tcPr>
            <w:tcW w:w="1716" w:type="dxa"/>
            <w:tcBorders>
              <w:top w:val="nil"/>
              <w:left w:val="single" w:sz="12" w:space="0" w:color="auto"/>
              <w:bottom w:val="nil"/>
              <w:right w:val="nil"/>
            </w:tcBorders>
            <w:shd w:val="clear" w:color="auto" w:fill="C0C0C0"/>
            <w:noWrap/>
            <w:vAlign w:val="bottom"/>
          </w:tcPr>
          <w:p w14:paraId="2CD18F32"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nil"/>
              <w:right w:val="double" w:sz="6" w:space="0" w:color="auto"/>
            </w:tcBorders>
            <w:noWrap/>
            <w:vAlign w:val="bottom"/>
          </w:tcPr>
          <w:p w14:paraId="7E6F3126"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nil"/>
              <w:right w:val="double" w:sz="6" w:space="0" w:color="auto"/>
            </w:tcBorders>
            <w:noWrap/>
            <w:vAlign w:val="bottom"/>
          </w:tcPr>
          <w:p w14:paraId="0ABD83A8"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nil"/>
              <w:right w:val="double" w:sz="6" w:space="0" w:color="auto"/>
            </w:tcBorders>
            <w:noWrap/>
            <w:vAlign w:val="bottom"/>
          </w:tcPr>
          <w:p w14:paraId="23707975" w14:textId="77777777" w:rsidR="00954629" w:rsidRPr="00384490" w:rsidRDefault="00954629" w:rsidP="0038085B">
            <w:pPr>
              <w:rPr>
                <w:rFonts w:cs="Calibri"/>
                <w:b/>
                <w:bCs/>
                <w:szCs w:val="22"/>
              </w:rPr>
            </w:pPr>
            <w:r w:rsidRPr="00384490">
              <w:rPr>
                <w:rFonts w:cs="Calibri"/>
                <w:b/>
                <w:bCs/>
                <w:szCs w:val="22"/>
              </w:rPr>
              <w:t>1x2x850</w:t>
            </w:r>
          </w:p>
        </w:tc>
        <w:tc>
          <w:tcPr>
            <w:tcW w:w="1408" w:type="dxa"/>
            <w:tcBorders>
              <w:top w:val="nil"/>
              <w:left w:val="single" w:sz="4" w:space="0" w:color="auto"/>
              <w:bottom w:val="nil"/>
              <w:right w:val="double" w:sz="6" w:space="0" w:color="auto"/>
            </w:tcBorders>
            <w:noWrap/>
            <w:vAlign w:val="bottom"/>
          </w:tcPr>
          <w:p w14:paraId="2CF0448A" w14:textId="77777777" w:rsidR="00954629" w:rsidRPr="00384490" w:rsidRDefault="00954629" w:rsidP="0038085B">
            <w:pPr>
              <w:rPr>
                <w:rFonts w:cs="Calibri"/>
                <w:b/>
                <w:bCs/>
                <w:szCs w:val="22"/>
              </w:rPr>
            </w:pPr>
            <w:r w:rsidRPr="00384490">
              <w:rPr>
                <w:rFonts w:cs="Calibri"/>
                <w:b/>
                <w:bCs/>
                <w:szCs w:val="22"/>
              </w:rPr>
              <w:t>1x2x550</w:t>
            </w:r>
          </w:p>
        </w:tc>
        <w:tc>
          <w:tcPr>
            <w:tcW w:w="1405" w:type="dxa"/>
            <w:tcBorders>
              <w:top w:val="nil"/>
              <w:left w:val="nil"/>
              <w:bottom w:val="nil"/>
              <w:right w:val="single" w:sz="12" w:space="0" w:color="auto"/>
            </w:tcBorders>
            <w:noWrap/>
            <w:vAlign w:val="bottom"/>
          </w:tcPr>
          <w:p w14:paraId="18821D1B" w14:textId="77777777" w:rsidR="00954629" w:rsidRPr="00384490" w:rsidRDefault="00954629" w:rsidP="0038085B">
            <w:pPr>
              <w:rPr>
                <w:rFonts w:cs="Calibri"/>
                <w:b/>
                <w:bCs/>
                <w:szCs w:val="22"/>
              </w:rPr>
            </w:pPr>
            <w:r w:rsidRPr="00384490">
              <w:rPr>
                <w:rFonts w:cs="Calibri"/>
                <w:b/>
                <w:bCs/>
                <w:szCs w:val="22"/>
              </w:rPr>
              <w:t>1x2x650</w:t>
            </w:r>
          </w:p>
        </w:tc>
      </w:tr>
      <w:tr w:rsidR="00954629" w:rsidRPr="00DA4C9A" w14:paraId="059BBF52" w14:textId="77777777" w:rsidTr="00DD2ABB">
        <w:trPr>
          <w:trHeight w:val="284"/>
        </w:trPr>
        <w:tc>
          <w:tcPr>
            <w:tcW w:w="1716" w:type="dxa"/>
            <w:tcBorders>
              <w:top w:val="nil"/>
              <w:left w:val="single" w:sz="12" w:space="0" w:color="auto"/>
              <w:bottom w:val="double" w:sz="6" w:space="0" w:color="auto"/>
              <w:right w:val="nil"/>
            </w:tcBorders>
            <w:shd w:val="clear" w:color="auto" w:fill="C0C0C0"/>
            <w:noWrap/>
            <w:vAlign w:val="bottom"/>
          </w:tcPr>
          <w:p w14:paraId="5CD10D6C"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double" w:sz="6" w:space="0" w:color="auto"/>
              <w:right w:val="double" w:sz="6" w:space="0" w:color="auto"/>
            </w:tcBorders>
            <w:noWrap/>
            <w:vAlign w:val="bottom"/>
          </w:tcPr>
          <w:p w14:paraId="5AFCDBEC"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double" w:sz="6" w:space="0" w:color="auto"/>
              <w:right w:val="double" w:sz="6" w:space="0" w:color="auto"/>
            </w:tcBorders>
            <w:noWrap/>
            <w:vAlign w:val="bottom"/>
          </w:tcPr>
          <w:p w14:paraId="318DD7F5"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double" w:sz="6" w:space="0" w:color="auto"/>
              <w:right w:val="double" w:sz="6" w:space="0" w:color="auto"/>
            </w:tcBorders>
            <w:noWrap/>
            <w:vAlign w:val="bottom"/>
          </w:tcPr>
          <w:p w14:paraId="29A2A913" w14:textId="77777777" w:rsidR="00954629" w:rsidRPr="00384490" w:rsidRDefault="00954629" w:rsidP="0038085B">
            <w:pPr>
              <w:rPr>
                <w:rFonts w:cs="Calibri"/>
                <w:b/>
                <w:bCs/>
                <w:szCs w:val="22"/>
              </w:rPr>
            </w:pPr>
            <w:r w:rsidRPr="00384490">
              <w:rPr>
                <w:rFonts w:cs="Calibri"/>
                <w:b/>
                <w:bCs/>
                <w:szCs w:val="22"/>
              </w:rPr>
              <w:t> </w:t>
            </w:r>
          </w:p>
        </w:tc>
        <w:tc>
          <w:tcPr>
            <w:tcW w:w="1408" w:type="dxa"/>
            <w:tcBorders>
              <w:top w:val="nil"/>
              <w:left w:val="single" w:sz="4" w:space="0" w:color="auto"/>
              <w:bottom w:val="double" w:sz="6" w:space="0" w:color="auto"/>
              <w:right w:val="double" w:sz="6" w:space="0" w:color="auto"/>
            </w:tcBorders>
            <w:noWrap/>
            <w:vAlign w:val="bottom"/>
          </w:tcPr>
          <w:p w14:paraId="603CF3ED" w14:textId="77777777" w:rsidR="00954629" w:rsidRPr="00384490" w:rsidRDefault="00954629" w:rsidP="0038085B">
            <w:pPr>
              <w:rPr>
                <w:rFonts w:cs="Calibri"/>
                <w:b/>
                <w:bCs/>
                <w:szCs w:val="22"/>
              </w:rPr>
            </w:pPr>
            <w:r w:rsidRPr="00384490">
              <w:rPr>
                <w:rFonts w:cs="Calibri"/>
                <w:b/>
                <w:bCs/>
                <w:szCs w:val="22"/>
              </w:rPr>
              <w:t>1x2x600</w:t>
            </w:r>
          </w:p>
        </w:tc>
        <w:tc>
          <w:tcPr>
            <w:tcW w:w="1405" w:type="dxa"/>
            <w:tcBorders>
              <w:top w:val="nil"/>
              <w:left w:val="nil"/>
              <w:bottom w:val="double" w:sz="6" w:space="0" w:color="auto"/>
              <w:right w:val="single" w:sz="12" w:space="0" w:color="auto"/>
            </w:tcBorders>
            <w:noWrap/>
            <w:vAlign w:val="bottom"/>
          </w:tcPr>
          <w:p w14:paraId="1D66A384" w14:textId="77777777" w:rsidR="00954629" w:rsidRPr="00384490" w:rsidRDefault="00954629" w:rsidP="0038085B">
            <w:pPr>
              <w:rPr>
                <w:rFonts w:cs="Calibri"/>
                <w:b/>
                <w:bCs/>
                <w:szCs w:val="22"/>
              </w:rPr>
            </w:pPr>
            <w:r w:rsidRPr="00384490">
              <w:rPr>
                <w:rFonts w:cs="Calibri"/>
                <w:b/>
                <w:bCs/>
                <w:szCs w:val="22"/>
              </w:rPr>
              <w:t>1x2x850</w:t>
            </w:r>
          </w:p>
        </w:tc>
      </w:tr>
      <w:tr w:rsidR="00954629" w:rsidRPr="00DA4C9A" w14:paraId="1F4DF135" w14:textId="77777777" w:rsidTr="00DD2ABB">
        <w:trPr>
          <w:trHeight w:val="284"/>
        </w:trPr>
        <w:tc>
          <w:tcPr>
            <w:tcW w:w="1716" w:type="dxa"/>
            <w:tcBorders>
              <w:top w:val="nil"/>
              <w:left w:val="single" w:sz="12" w:space="0" w:color="auto"/>
              <w:bottom w:val="double" w:sz="6" w:space="0" w:color="auto"/>
              <w:right w:val="single" w:sz="8" w:space="0" w:color="auto"/>
            </w:tcBorders>
            <w:shd w:val="thinDiagStripe" w:color="auto" w:fill="C0C0C0"/>
            <w:noWrap/>
            <w:vAlign w:val="bottom"/>
          </w:tcPr>
          <w:p w14:paraId="43076164" w14:textId="77777777" w:rsidR="00954629" w:rsidRPr="00384490" w:rsidRDefault="00954629" w:rsidP="0038085B">
            <w:pPr>
              <w:rPr>
                <w:rFonts w:cs="Calibri"/>
                <w:b/>
                <w:bCs/>
                <w:szCs w:val="22"/>
              </w:rPr>
            </w:pPr>
            <w:r w:rsidRPr="00384490">
              <w:rPr>
                <w:rFonts w:cs="Calibri"/>
                <w:b/>
                <w:bCs/>
                <w:szCs w:val="22"/>
              </w:rPr>
              <w:t> </w:t>
            </w:r>
          </w:p>
        </w:tc>
        <w:tc>
          <w:tcPr>
            <w:tcW w:w="1276" w:type="dxa"/>
            <w:tcBorders>
              <w:top w:val="nil"/>
              <w:left w:val="double" w:sz="6" w:space="0" w:color="auto"/>
              <w:bottom w:val="double" w:sz="6" w:space="0" w:color="auto"/>
              <w:right w:val="double" w:sz="6" w:space="0" w:color="auto"/>
            </w:tcBorders>
            <w:shd w:val="thinDiagStripe" w:color="auto" w:fill="auto"/>
            <w:noWrap/>
            <w:vAlign w:val="bottom"/>
          </w:tcPr>
          <w:p w14:paraId="0D300070" w14:textId="77777777" w:rsidR="00954629" w:rsidRPr="00384490" w:rsidRDefault="00954629" w:rsidP="0038085B">
            <w:pPr>
              <w:rPr>
                <w:rFonts w:cs="Calibri"/>
                <w:b/>
                <w:bCs/>
                <w:szCs w:val="22"/>
              </w:rPr>
            </w:pPr>
            <w:r w:rsidRPr="00384490">
              <w:rPr>
                <w:rFonts w:cs="Calibri"/>
                <w:b/>
                <w:bCs/>
                <w:szCs w:val="22"/>
              </w:rPr>
              <w:t> </w:t>
            </w:r>
          </w:p>
        </w:tc>
        <w:tc>
          <w:tcPr>
            <w:tcW w:w="1418" w:type="dxa"/>
            <w:tcBorders>
              <w:top w:val="nil"/>
              <w:left w:val="single" w:sz="4" w:space="0" w:color="auto"/>
              <w:bottom w:val="double" w:sz="6" w:space="0" w:color="auto"/>
              <w:right w:val="double" w:sz="6" w:space="0" w:color="auto"/>
            </w:tcBorders>
            <w:shd w:val="thinDiagStripe" w:color="auto" w:fill="auto"/>
            <w:noWrap/>
            <w:vAlign w:val="bottom"/>
          </w:tcPr>
          <w:p w14:paraId="058D8AA1" w14:textId="77777777" w:rsidR="00954629" w:rsidRPr="00384490" w:rsidRDefault="00954629" w:rsidP="0038085B">
            <w:pPr>
              <w:rPr>
                <w:rFonts w:cs="Calibri"/>
                <w:b/>
                <w:bCs/>
                <w:szCs w:val="22"/>
              </w:rPr>
            </w:pPr>
            <w:r w:rsidRPr="00384490">
              <w:rPr>
                <w:rFonts w:cs="Calibri"/>
                <w:b/>
                <w:bCs/>
                <w:szCs w:val="22"/>
              </w:rPr>
              <w:t> </w:t>
            </w:r>
          </w:p>
        </w:tc>
        <w:tc>
          <w:tcPr>
            <w:tcW w:w="1232" w:type="dxa"/>
            <w:tcBorders>
              <w:top w:val="nil"/>
              <w:left w:val="single" w:sz="4" w:space="0" w:color="auto"/>
              <w:bottom w:val="double" w:sz="6" w:space="0" w:color="auto"/>
              <w:right w:val="double" w:sz="6" w:space="0" w:color="auto"/>
            </w:tcBorders>
            <w:shd w:val="thinDiagStripe" w:color="auto" w:fill="auto"/>
            <w:noWrap/>
            <w:vAlign w:val="bottom"/>
          </w:tcPr>
          <w:p w14:paraId="220BEFF9" w14:textId="77777777" w:rsidR="00954629" w:rsidRPr="00384490" w:rsidRDefault="00954629" w:rsidP="0038085B">
            <w:pPr>
              <w:rPr>
                <w:rFonts w:cs="Calibri"/>
                <w:b/>
                <w:bCs/>
                <w:szCs w:val="22"/>
              </w:rPr>
            </w:pPr>
            <w:r w:rsidRPr="00384490">
              <w:rPr>
                <w:rFonts w:cs="Calibri"/>
                <w:b/>
                <w:bCs/>
                <w:szCs w:val="22"/>
              </w:rPr>
              <w:t> </w:t>
            </w:r>
          </w:p>
        </w:tc>
        <w:tc>
          <w:tcPr>
            <w:tcW w:w="1408" w:type="dxa"/>
            <w:tcBorders>
              <w:top w:val="nil"/>
              <w:left w:val="single" w:sz="4" w:space="0" w:color="auto"/>
              <w:bottom w:val="double" w:sz="6" w:space="0" w:color="auto"/>
              <w:right w:val="double" w:sz="6" w:space="0" w:color="auto"/>
            </w:tcBorders>
            <w:shd w:val="thinDiagStripe" w:color="auto" w:fill="auto"/>
            <w:noWrap/>
            <w:vAlign w:val="bottom"/>
          </w:tcPr>
          <w:p w14:paraId="3F01E0C0" w14:textId="77777777" w:rsidR="00954629" w:rsidRPr="00384490" w:rsidRDefault="00954629" w:rsidP="0038085B">
            <w:pPr>
              <w:rPr>
                <w:rFonts w:cs="Calibri"/>
                <w:b/>
                <w:bCs/>
                <w:szCs w:val="22"/>
              </w:rPr>
            </w:pPr>
            <w:r w:rsidRPr="00384490">
              <w:rPr>
                <w:rFonts w:cs="Calibri"/>
                <w:b/>
                <w:bCs/>
                <w:szCs w:val="22"/>
              </w:rPr>
              <w:t> </w:t>
            </w:r>
          </w:p>
        </w:tc>
        <w:tc>
          <w:tcPr>
            <w:tcW w:w="1405" w:type="dxa"/>
            <w:tcBorders>
              <w:top w:val="nil"/>
              <w:left w:val="nil"/>
              <w:bottom w:val="double" w:sz="6" w:space="0" w:color="auto"/>
              <w:right w:val="single" w:sz="12" w:space="0" w:color="auto"/>
            </w:tcBorders>
            <w:shd w:val="thinDiagStripe" w:color="auto" w:fill="auto"/>
            <w:noWrap/>
            <w:vAlign w:val="bottom"/>
          </w:tcPr>
          <w:p w14:paraId="4617EF8E"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0CED21DC"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C2B30D6" w14:textId="77777777" w:rsidR="00954629" w:rsidRPr="00384490" w:rsidRDefault="00954629" w:rsidP="0038085B">
            <w:pPr>
              <w:rPr>
                <w:rFonts w:cs="Calibri"/>
                <w:b/>
                <w:bCs/>
                <w:szCs w:val="22"/>
              </w:rPr>
            </w:pPr>
            <w:r w:rsidRPr="00384490">
              <w:rPr>
                <w:rFonts w:cs="Calibri"/>
                <w:b/>
                <w:bCs/>
                <w:szCs w:val="22"/>
              </w:rPr>
              <w:t>0</w:t>
            </w:r>
          </w:p>
        </w:tc>
        <w:tc>
          <w:tcPr>
            <w:tcW w:w="1276" w:type="dxa"/>
            <w:tcBorders>
              <w:top w:val="nil"/>
              <w:left w:val="double" w:sz="6" w:space="0" w:color="auto"/>
              <w:bottom w:val="nil"/>
              <w:right w:val="double" w:sz="6" w:space="0" w:color="auto"/>
            </w:tcBorders>
            <w:noWrap/>
            <w:vAlign w:val="bottom"/>
          </w:tcPr>
          <w:p w14:paraId="6FFD2628" w14:textId="77777777" w:rsidR="00954629" w:rsidRPr="00384490" w:rsidRDefault="00954629" w:rsidP="0038085B">
            <w:pPr>
              <w:rPr>
                <w:rFonts w:cs="Calibri"/>
                <w:b/>
                <w:bCs/>
                <w:szCs w:val="22"/>
              </w:rPr>
            </w:pPr>
            <w:r w:rsidRPr="00384490">
              <w:rPr>
                <w:rFonts w:cs="Calibri"/>
                <w:b/>
                <w:bCs/>
                <w:szCs w:val="22"/>
              </w:rPr>
              <w:t>13.550</w:t>
            </w:r>
          </w:p>
        </w:tc>
        <w:tc>
          <w:tcPr>
            <w:tcW w:w="1418" w:type="dxa"/>
            <w:tcBorders>
              <w:top w:val="nil"/>
              <w:left w:val="single" w:sz="4" w:space="0" w:color="auto"/>
              <w:bottom w:val="nil"/>
              <w:right w:val="double" w:sz="6" w:space="0" w:color="auto"/>
            </w:tcBorders>
            <w:noWrap/>
            <w:vAlign w:val="bottom"/>
          </w:tcPr>
          <w:p w14:paraId="5DADB102" w14:textId="77777777" w:rsidR="00954629" w:rsidRPr="00384490" w:rsidRDefault="00954629" w:rsidP="0038085B">
            <w:pPr>
              <w:rPr>
                <w:rFonts w:cs="Calibri"/>
                <w:b/>
                <w:bCs/>
                <w:szCs w:val="22"/>
              </w:rPr>
            </w:pPr>
            <w:r w:rsidRPr="00384490">
              <w:rPr>
                <w:rFonts w:cs="Calibri"/>
                <w:b/>
                <w:bCs/>
                <w:szCs w:val="22"/>
              </w:rPr>
              <w:t>14.250</w:t>
            </w:r>
          </w:p>
        </w:tc>
        <w:tc>
          <w:tcPr>
            <w:tcW w:w="1232" w:type="dxa"/>
            <w:tcBorders>
              <w:top w:val="nil"/>
              <w:left w:val="single" w:sz="4" w:space="0" w:color="auto"/>
              <w:bottom w:val="nil"/>
              <w:right w:val="double" w:sz="6" w:space="0" w:color="auto"/>
            </w:tcBorders>
            <w:noWrap/>
            <w:vAlign w:val="bottom"/>
          </w:tcPr>
          <w:p w14:paraId="6B6C89E4" w14:textId="77777777" w:rsidR="00954629" w:rsidRPr="00384490" w:rsidRDefault="00954629" w:rsidP="0038085B">
            <w:pPr>
              <w:rPr>
                <w:rFonts w:cs="Calibri"/>
                <w:b/>
                <w:bCs/>
                <w:szCs w:val="22"/>
              </w:rPr>
            </w:pPr>
            <w:r w:rsidRPr="00384490">
              <w:rPr>
                <w:rFonts w:cs="Calibri"/>
                <w:b/>
                <w:bCs/>
                <w:szCs w:val="22"/>
              </w:rPr>
              <w:t>15.900</w:t>
            </w:r>
          </w:p>
        </w:tc>
        <w:tc>
          <w:tcPr>
            <w:tcW w:w="1408" w:type="dxa"/>
            <w:tcBorders>
              <w:top w:val="nil"/>
              <w:left w:val="single" w:sz="4" w:space="0" w:color="auto"/>
              <w:bottom w:val="nil"/>
              <w:right w:val="double" w:sz="6" w:space="0" w:color="auto"/>
            </w:tcBorders>
            <w:noWrap/>
            <w:vAlign w:val="bottom"/>
          </w:tcPr>
          <w:p w14:paraId="3DF2ECCF" w14:textId="77777777" w:rsidR="00954629" w:rsidRPr="00384490" w:rsidRDefault="00954629" w:rsidP="0038085B">
            <w:pPr>
              <w:rPr>
                <w:rFonts w:cs="Calibri"/>
                <w:b/>
                <w:bCs/>
                <w:szCs w:val="22"/>
              </w:rPr>
            </w:pPr>
            <w:r w:rsidRPr="00384490">
              <w:rPr>
                <w:rFonts w:cs="Calibri"/>
                <w:b/>
                <w:bCs/>
                <w:szCs w:val="22"/>
              </w:rPr>
              <w:t>18.550</w:t>
            </w:r>
          </w:p>
        </w:tc>
        <w:tc>
          <w:tcPr>
            <w:tcW w:w="1405" w:type="dxa"/>
            <w:tcBorders>
              <w:top w:val="nil"/>
              <w:left w:val="nil"/>
              <w:bottom w:val="nil"/>
              <w:right w:val="single" w:sz="12" w:space="0" w:color="auto"/>
            </w:tcBorders>
            <w:noWrap/>
            <w:vAlign w:val="bottom"/>
          </w:tcPr>
          <w:p w14:paraId="2B739A24" w14:textId="77777777" w:rsidR="00954629" w:rsidRPr="00384490" w:rsidRDefault="00954629" w:rsidP="0038085B">
            <w:pPr>
              <w:rPr>
                <w:rFonts w:cs="Calibri"/>
                <w:b/>
                <w:bCs/>
                <w:szCs w:val="22"/>
              </w:rPr>
            </w:pPr>
            <w:r w:rsidRPr="00384490">
              <w:rPr>
                <w:rFonts w:cs="Calibri"/>
                <w:b/>
                <w:bCs/>
                <w:szCs w:val="22"/>
              </w:rPr>
              <w:t>20.400</w:t>
            </w:r>
          </w:p>
        </w:tc>
      </w:tr>
      <w:tr w:rsidR="00954629" w:rsidRPr="00DA4C9A" w14:paraId="38A9B47F"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038B30B" w14:textId="77777777" w:rsidR="00954629" w:rsidRPr="00384490" w:rsidRDefault="00954629" w:rsidP="0038085B">
            <w:pPr>
              <w:rPr>
                <w:rFonts w:cs="Calibri"/>
                <w:b/>
                <w:bCs/>
                <w:szCs w:val="22"/>
              </w:rPr>
            </w:pPr>
            <w:r w:rsidRPr="00384490">
              <w:rPr>
                <w:rFonts w:cs="Calibri"/>
                <w:b/>
                <w:bCs/>
                <w:szCs w:val="22"/>
              </w:rPr>
              <w:t>1</w:t>
            </w:r>
          </w:p>
        </w:tc>
        <w:tc>
          <w:tcPr>
            <w:tcW w:w="1276" w:type="dxa"/>
            <w:tcBorders>
              <w:top w:val="nil"/>
              <w:left w:val="double" w:sz="6" w:space="0" w:color="auto"/>
              <w:bottom w:val="nil"/>
              <w:right w:val="double" w:sz="6" w:space="0" w:color="auto"/>
            </w:tcBorders>
            <w:noWrap/>
            <w:vAlign w:val="bottom"/>
          </w:tcPr>
          <w:p w14:paraId="1A39505D" w14:textId="77777777" w:rsidR="00954629" w:rsidRPr="00384490" w:rsidRDefault="00954629" w:rsidP="0038085B">
            <w:pPr>
              <w:rPr>
                <w:rFonts w:cs="Calibri"/>
                <w:b/>
                <w:bCs/>
                <w:szCs w:val="22"/>
              </w:rPr>
            </w:pPr>
            <w:r w:rsidRPr="00384490">
              <w:rPr>
                <w:rFonts w:cs="Calibri"/>
                <w:b/>
                <w:bCs/>
                <w:szCs w:val="22"/>
              </w:rPr>
              <w:t>14.150</w:t>
            </w:r>
          </w:p>
        </w:tc>
        <w:tc>
          <w:tcPr>
            <w:tcW w:w="1418" w:type="dxa"/>
            <w:tcBorders>
              <w:top w:val="nil"/>
              <w:left w:val="single" w:sz="4" w:space="0" w:color="auto"/>
              <w:bottom w:val="nil"/>
              <w:right w:val="double" w:sz="6" w:space="0" w:color="auto"/>
            </w:tcBorders>
            <w:noWrap/>
            <w:vAlign w:val="bottom"/>
          </w:tcPr>
          <w:p w14:paraId="23CCCF70" w14:textId="77777777" w:rsidR="00954629" w:rsidRPr="00384490" w:rsidRDefault="00954629" w:rsidP="0038085B">
            <w:pPr>
              <w:rPr>
                <w:rFonts w:cs="Calibri"/>
                <w:b/>
                <w:bCs/>
                <w:szCs w:val="22"/>
              </w:rPr>
            </w:pPr>
            <w:r w:rsidRPr="00384490">
              <w:rPr>
                <w:rFonts w:cs="Calibri"/>
                <w:b/>
                <w:bCs/>
                <w:szCs w:val="22"/>
              </w:rPr>
              <w:t>14.800</w:t>
            </w:r>
          </w:p>
        </w:tc>
        <w:tc>
          <w:tcPr>
            <w:tcW w:w="1232" w:type="dxa"/>
            <w:tcBorders>
              <w:top w:val="nil"/>
              <w:left w:val="single" w:sz="4" w:space="0" w:color="auto"/>
              <w:bottom w:val="nil"/>
              <w:right w:val="double" w:sz="6" w:space="0" w:color="auto"/>
            </w:tcBorders>
            <w:noWrap/>
            <w:vAlign w:val="bottom"/>
          </w:tcPr>
          <w:p w14:paraId="033EC0C2" w14:textId="77777777" w:rsidR="00954629" w:rsidRPr="00384490" w:rsidRDefault="00954629" w:rsidP="0038085B">
            <w:pPr>
              <w:rPr>
                <w:rFonts w:cs="Calibri"/>
                <w:b/>
                <w:bCs/>
                <w:szCs w:val="22"/>
              </w:rPr>
            </w:pPr>
            <w:r w:rsidRPr="00384490">
              <w:rPr>
                <w:rFonts w:cs="Calibri"/>
                <w:b/>
                <w:bCs/>
                <w:szCs w:val="22"/>
              </w:rPr>
              <w:t>16.550</w:t>
            </w:r>
          </w:p>
        </w:tc>
        <w:tc>
          <w:tcPr>
            <w:tcW w:w="1408" w:type="dxa"/>
            <w:tcBorders>
              <w:top w:val="nil"/>
              <w:left w:val="single" w:sz="4" w:space="0" w:color="auto"/>
              <w:bottom w:val="nil"/>
              <w:right w:val="double" w:sz="6" w:space="0" w:color="auto"/>
            </w:tcBorders>
            <w:noWrap/>
            <w:vAlign w:val="bottom"/>
          </w:tcPr>
          <w:p w14:paraId="19757998" w14:textId="77777777" w:rsidR="00954629" w:rsidRPr="00384490" w:rsidRDefault="00954629" w:rsidP="0038085B">
            <w:pPr>
              <w:rPr>
                <w:rFonts w:cs="Calibri"/>
                <w:b/>
                <w:bCs/>
                <w:szCs w:val="22"/>
              </w:rPr>
            </w:pPr>
            <w:r w:rsidRPr="00384490">
              <w:rPr>
                <w:rFonts w:cs="Calibri"/>
                <w:b/>
                <w:bCs/>
                <w:szCs w:val="22"/>
              </w:rPr>
              <w:t>19.100</w:t>
            </w:r>
          </w:p>
        </w:tc>
        <w:tc>
          <w:tcPr>
            <w:tcW w:w="1405" w:type="dxa"/>
            <w:tcBorders>
              <w:top w:val="nil"/>
              <w:left w:val="nil"/>
              <w:bottom w:val="nil"/>
              <w:right w:val="single" w:sz="12" w:space="0" w:color="auto"/>
            </w:tcBorders>
            <w:noWrap/>
            <w:vAlign w:val="bottom"/>
          </w:tcPr>
          <w:p w14:paraId="4AC668A7" w14:textId="77777777" w:rsidR="00954629" w:rsidRPr="00384490" w:rsidRDefault="00954629" w:rsidP="0038085B">
            <w:pPr>
              <w:rPr>
                <w:rFonts w:cs="Calibri"/>
                <w:b/>
                <w:bCs/>
                <w:szCs w:val="22"/>
              </w:rPr>
            </w:pPr>
            <w:r w:rsidRPr="00384490">
              <w:rPr>
                <w:rFonts w:cs="Calibri"/>
                <w:b/>
                <w:bCs/>
                <w:szCs w:val="22"/>
              </w:rPr>
              <w:t>21.000</w:t>
            </w:r>
          </w:p>
        </w:tc>
      </w:tr>
      <w:tr w:rsidR="00954629" w:rsidRPr="00DA4C9A" w14:paraId="57A731C4"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617E4034" w14:textId="77777777" w:rsidR="00954629" w:rsidRPr="00384490" w:rsidRDefault="00954629" w:rsidP="0038085B">
            <w:pPr>
              <w:rPr>
                <w:rFonts w:cs="Calibri"/>
                <w:b/>
                <w:bCs/>
                <w:szCs w:val="22"/>
              </w:rPr>
            </w:pPr>
            <w:r w:rsidRPr="00384490">
              <w:rPr>
                <w:rFonts w:cs="Calibri"/>
                <w:b/>
                <w:bCs/>
                <w:szCs w:val="22"/>
              </w:rPr>
              <w:t>2</w:t>
            </w:r>
          </w:p>
        </w:tc>
        <w:tc>
          <w:tcPr>
            <w:tcW w:w="1276" w:type="dxa"/>
            <w:tcBorders>
              <w:top w:val="nil"/>
              <w:left w:val="double" w:sz="6" w:space="0" w:color="auto"/>
              <w:bottom w:val="nil"/>
              <w:right w:val="double" w:sz="6" w:space="0" w:color="auto"/>
            </w:tcBorders>
            <w:noWrap/>
            <w:vAlign w:val="bottom"/>
          </w:tcPr>
          <w:p w14:paraId="43720373" w14:textId="77777777" w:rsidR="00954629" w:rsidRPr="00384490" w:rsidRDefault="00954629" w:rsidP="0038085B">
            <w:pPr>
              <w:rPr>
                <w:rFonts w:cs="Calibri"/>
                <w:b/>
                <w:bCs/>
                <w:szCs w:val="22"/>
              </w:rPr>
            </w:pPr>
            <w:r w:rsidRPr="00384490">
              <w:rPr>
                <w:rFonts w:cs="Calibri"/>
                <w:b/>
                <w:bCs/>
                <w:szCs w:val="22"/>
              </w:rPr>
              <w:t>14.150</w:t>
            </w:r>
          </w:p>
        </w:tc>
        <w:tc>
          <w:tcPr>
            <w:tcW w:w="1418" w:type="dxa"/>
            <w:tcBorders>
              <w:top w:val="nil"/>
              <w:left w:val="single" w:sz="4" w:space="0" w:color="auto"/>
              <w:bottom w:val="nil"/>
              <w:right w:val="double" w:sz="6" w:space="0" w:color="auto"/>
            </w:tcBorders>
            <w:noWrap/>
            <w:vAlign w:val="bottom"/>
          </w:tcPr>
          <w:p w14:paraId="07FB3696" w14:textId="77777777" w:rsidR="00954629" w:rsidRPr="00384490" w:rsidRDefault="00954629" w:rsidP="0038085B">
            <w:pPr>
              <w:rPr>
                <w:rFonts w:cs="Calibri"/>
                <w:b/>
                <w:bCs/>
                <w:szCs w:val="22"/>
              </w:rPr>
            </w:pPr>
            <w:r w:rsidRPr="00384490">
              <w:rPr>
                <w:rFonts w:cs="Calibri"/>
                <w:b/>
                <w:bCs/>
                <w:szCs w:val="22"/>
              </w:rPr>
              <w:t>14.800</w:t>
            </w:r>
          </w:p>
        </w:tc>
        <w:tc>
          <w:tcPr>
            <w:tcW w:w="1232" w:type="dxa"/>
            <w:tcBorders>
              <w:top w:val="nil"/>
              <w:left w:val="single" w:sz="4" w:space="0" w:color="auto"/>
              <w:bottom w:val="nil"/>
              <w:right w:val="double" w:sz="6" w:space="0" w:color="auto"/>
            </w:tcBorders>
            <w:noWrap/>
            <w:vAlign w:val="bottom"/>
          </w:tcPr>
          <w:p w14:paraId="4B69C9DF" w14:textId="77777777" w:rsidR="00954629" w:rsidRPr="00384490" w:rsidRDefault="00954629" w:rsidP="0038085B">
            <w:pPr>
              <w:rPr>
                <w:rFonts w:cs="Calibri"/>
                <w:b/>
                <w:bCs/>
                <w:szCs w:val="22"/>
              </w:rPr>
            </w:pPr>
            <w:r w:rsidRPr="00384490">
              <w:rPr>
                <w:rFonts w:cs="Calibri"/>
                <w:b/>
                <w:bCs/>
                <w:szCs w:val="22"/>
              </w:rPr>
              <w:t>16.550</w:t>
            </w:r>
          </w:p>
        </w:tc>
        <w:tc>
          <w:tcPr>
            <w:tcW w:w="1408" w:type="dxa"/>
            <w:tcBorders>
              <w:top w:val="nil"/>
              <w:left w:val="single" w:sz="4" w:space="0" w:color="auto"/>
              <w:bottom w:val="nil"/>
              <w:right w:val="double" w:sz="6" w:space="0" w:color="auto"/>
            </w:tcBorders>
            <w:noWrap/>
            <w:vAlign w:val="bottom"/>
          </w:tcPr>
          <w:p w14:paraId="34723E63" w14:textId="77777777" w:rsidR="00954629" w:rsidRPr="00384490" w:rsidRDefault="00954629" w:rsidP="0038085B">
            <w:pPr>
              <w:rPr>
                <w:rFonts w:cs="Calibri"/>
                <w:b/>
                <w:bCs/>
                <w:szCs w:val="22"/>
              </w:rPr>
            </w:pPr>
            <w:r w:rsidRPr="00384490">
              <w:rPr>
                <w:rFonts w:cs="Calibri"/>
                <w:b/>
                <w:bCs/>
                <w:szCs w:val="22"/>
              </w:rPr>
              <w:t>19.100</w:t>
            </w:r>
          </w:p>
        </w:tc>
        <w:tc>
          <w:tcPr>
            <w:tcW w:w="1405" w:type="dxa"/>
            <w:tcBorders>
              <w:top w:val="nil"/>
              <w:left w:val="nil"/>
              <w:bottom w:val="nil"/>
              <w:right w:val="single" w:sz="12" w:space="0" w:color="auto"/>
            </w:tcBorders>
            <w:noWrap/>
            <w:vAlign w:val="bottom"/>
          </w:tcPr>
          <w:p w14:paraId="1DD035A8" w14:textId="77777777" w:rsidR="00954629" w:rsidRPr="00384490" w:rsidRDefault="00954629" w:rsidP="0038085B">
            <w:pPr>
              <w:rPr>
                <w:rFonts w:cs="Calibri"/>
                <w:b/>
                <w:bCs/>
                <w:szCs w:val="22"/>
              </w:rPr>
            </w:pPr>
            <w:r w:rsidRPr="00384490">
              <w:rPr>
                <w:rFonts w:cs="Calibri"/>
                <w:b/>
                <w:bCs/>
                <w:szCs w:val="22"/>
              </w:rPr>
              <w:t>21.000</w:t>
            </w:r>
          </w:p>
        </w:tc>
      </w:tr>
      <w:tr w:rsidR="00954629" w:rsidRPr="00DA4C9A" w14:paraId="51469F62"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442D0DD6" w14:textId="77777777" w:rsidR="00954629" w:rsidRPr="00384490" w:rsidRDefault="00954629" w:rsidP="0038085B">
            <w:pPr>
              <w:rPr>
                <w:rFonts w:cs="Calibri"/>
                <w:b/>
                <w:bCs/>
                <w:szCs w:val="22"/>
              </w:rPr>
            </w:pPr>
            <w:r w:rsidRPr="00384490">
              <w:rPr>
                <w:rFonts w:cs="Calibri"/>
                <w:b/>
                <w:bCs/>
                <w:szCs w:val="22"/>
              </w:rPr>
              <w:t>3</w:t>
            </w:r>
          </w:p>
        </w:tc>
        <w:tc>
          <w:tcPr>
            <w:tcW w:w="1276" w:type="dxa"/>
            <w:tcBorders>
              <w:top w:val="nil"/>
              <w:left w:val="double" w:sz="6" w:space="0" w:color="auto"/>
              <w:bottom w:val="nil"/>
              <w:right w:val="double" w:sz="6" w:space="0" w:color="auto"/>
            </w:tcBorders>
            <w:noWrap/>
            <w:vAlign w:val="bottom"/>
          </w:tcPr>
          <w:p w14:paraId="0F789839" w14:textId="77777777" w:rsidR="00954629" w:rsidRPr="00384490" w:rsidRDefault="00954629" w:rsidP="0038085B">
            <w:pPr>
              <w:rPr>
                <w:rFonts w:cs="Calibri"/>
                <w:b/>
                <w:bCs/>
                <w:szCs w:val="22"/>
              </w:rPr>
            </w:pPr>
            <w:r w:rsidRPr="00384490">
              <w:rPr>
                <w:rFonts w:cs="Calibri"/>
                <w:b/>
                <w:bCs/>
                <w:szCs w:val="22"/>
              </w:rPr>
              <w:t>14.750</w:t>
            </w:r>
          </w:p>
        </w:tc>
        <w:tc>
          <w:tcPr>
            <w:tcW w:w="1418" w:type="dxa"/>
            <w:tcBorders>
              <w:top w:val="nil"/>
              <w:left w:val="single" w:sz="4" w:space="0" w:color="auto"/>
              <w:bottom w:val="nil"/>
              <w:right w:val="double" w:sz="6" w:space="0" w:color="auto"/>
            </w:tcBorders>
            <w:noWrap/>
            <w:vAlign w:val="bottom"/>
          </w:tcPr>
          <w:p w14:paraId="20746F24" w14:textId="77777777" w:rsidR="00954629" w:rsidRPr="00384490" w:rsidRDefault="00954629" w:rsidP="0038085B">
            <w:pPr>
              <w:rPr>
                <w:rFonts w:cs="Calibri"/>
                <w:b/>
                <w:bCs/>
                <w:szCs w:val="22"/>
              </w:rPr>
            </w:pPr>
            <w:r w:rsidRPr="00384490">
              <w:rPr>
                <w:rFonts w:cs="Calibri"/>
                <w:b/>
                <w:bCs/>
                <w:szCs w:val="22"/>
              </w:rPr>
              <w:t>15.400</w:t>
            </w:r>
          </w:p>
        </w:tc>
        <w:tc>
          <w:tcPr>
            <w:tcW w:w="1232" w:type="dxa"/>
            <w:tcBorders>
              <w:top w:val="nil"/>
              <w:left w:val="single" w:sz="4" w:space="0" w:color="auto"/>
              <w:bottom w:val="nil"/>
              <w:right w:val="double" w:sz="6" w:space="0" w:color="auto"/>
            </w:tcBorders>
            <w:noWrap/>
            <w:vAlign w:val="bottom"/>
          </w:tcPr>
          <w:p w14:paraId="2DD886E7" w14:textId="77777777" w:rsidR="00954629" w:rsidRPr="00384490" w:rsidRDefault="00954629" w:rsidP="0038085B">
            <w:pPr>
              <w:rPr>
                <w:rFonts w:cs="Calibri"/>
                <w:b/>
                <w:bCs/>
                <w:szCs w:val="22"/>
              </w:rPr>
            </w:pPr>
            <w:r w:rsidRPr="00384490">
              <w:rPr>
                <w:rFonts w:cs="Calibri"/>
                <w:b/>
                <w:bCs/>
                <w:szCs w:val="22"/>
              </w:rPr>
              <w:t>17.150</w:t>
            </w:r>
          </w:p>
        </w:tc>
        <w:tc>
          <w:tcPr>
            <w:tcW w:w="1408" w:type="dxa"/>
            <w:tcBorders>
              <w:top w:val="nil"/>
              <w:left w:val="single" w:sz="4" w:space="0" w:color="auto"/>
              <w:bottom w:val="nil"/>
              <w:right w:val="double" w:sz="6" w:space="0" w:color="auto"/>
            </w:tcBorders>
            <w:noWrap/>
            <w:vAlign w:val="bottom"/>
          </w:tcPr>
          <w:p w14:paraId="66BC290D" w14:textId="77777777" w:rsidR="00954629" w:rsidRPr="00384490" w:rsidRDefault="00954629" w:rsidP="0038085B">
            <w:pPr>
              <w:rPr>
                <w:rFonts w:cs="Calibri"/>
                <w:b/>
                <w:bCs/>
                <w:szCs w:val="22"/>
              </w:rPr>
            </w:pPr>
            <w:r w:rsidRPr="00384490">
              <w:rPr>
                <w:rFonts w:cs="Calibri"/>
                <w:b/>
                <w:bCs/>
                <w:szCs w:val="22"/>
              </w:rPr>
              <w:t>19.700</w:t>
            </w:r>
          </w:p>
        </w:tc>
        <w:tc>
          <w:tcPr>
            <w:tcW w:w="1405" w:type="dxa"/>
            <w:tcBorders>
              <w:top w:val="nil"/>
              <w:left w:val="nil"/>
              <w:bottom w:val="nil"/>
              <w:right w:val="single" w:sz="12" w:space="0" w:color="auto"/>
            </w:tcBorders>
            <w:noWrap/>
            <w:vAlign w:val="bottom"/>
          </w:tcPr>
          <w:p w14:paraId="5B7FCF75" w14:textId="77777777" w:rsidR="00954629" w:rsidRPr="00384490" w:rsidRDefault="00954629" w:rsidP="0038085B">
            <w:pPr>
              <w:rPr>
                <w:rFonts w:cs="Calibri"/>
                <w:b/>
                <w:bCs/>
                <w:szCs w:val="22"/>
              </w:rPr>
            </w:pPr>
            <w:r w:rsidRPr="00384490">
              <w:rPr>
                <w:rFonts w:cs="Calibri"/>
                <w:b/>
                <w:bCs/>
                <w:szCs w:val="22"/>
              </w:rPr>
              <w:t>21.600</w:t>
            </w:r>
          </w:p>
        </w:tc>
      </w:tr>
      <w:tr w:rsidR="00954629" w:rsidRPr="00DA4C9A" w14:paraId="5E7A717D"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1D5D5150" w14:textId="77777777" w:rsidR="00954629" w:rsidRPr="00384490" w:rsidRDefault="00954629" w:rsidP="0038085B">
            <w:pPr>
              <w:rPr>
                <w:rFonts w:cs="Calibri"/>
                <w:b/>
                <w:bCs/>
                <w:szCs w:val="22"/>
              </w:rPr>
            </w:pPr>
            <w:r w:rsidRPr="00384490">
              <w:rPr>
                <w:rFonts w:cs="Calibri"/>
                <w:b/>
                <w:bCs/>
                <w:szCs w:val="22"/>
              </w:rPr>
              <w:t>4</w:t>
            </w:r>
          </w:p>
        </w:tc>
        <w:tc>
          <w:tcPr>
            <w:tcW w:w="1276" w:type="dxa"/>
            <w:tcBorders>
              <w:top w:val="nil"/>
              <w:left w:val="double" w:sz="6" w:space="0" w:color="auto"/>
              <w:bottom w:val="nil"/>
              <w:right w:val="double" w:sz="6" w:space="0" w:color="auto"/>
            </w:tcBorders>
            <w:noWrap/>
            <w:vAlign w:val="bottom"/>
          </w:tcPr>
          <w:p w14:paraId="20053452" w14:textId="77777777" w:rsidR="00954629" w:rsidRPr="00384490" w:rsidRDefault="00954629" w:rsidP="0038085B">
            <w:pPr>
              <w:rPr>
                <w:rFonts w:cs="Calibri"/>
                <w:b/>
                <w:bCs/>
                <w:szCs w:val="22"/>
              </w:rPr>
            </w:pPr>
            <w:r w:rsidRPr="00384490">
              <w:rPr>
                <w:rFonts w:cs="Calibri"/>
                <w:b/>
                <w:bCs/>
                <w:szCs w:val="22"/>
              </w:rPr>
              <w:t>14.750</w:t>
            </w:r>
          </w:p>
        </w:tc>
        <w:tc>
          <w:tcPr>
            <w:tcW w:w="1418" w:type="dxa"/>
            <w:tcBorders>
              <w:top w:val="nil"/>
              <w:left w:val="single" w:sz="4" w:space="0" w:color="auto"/>
              <w:bottom w:val="nil"/>
              <w:right w:val="double" w:sz="6" w:space="0" w:color="auto"/>
            </w:tcBorders>
            <w:noWrap/>
            <w:vAlign w:val="bottom"/>
          </w:tcPr>
          <w:p w14:paraId="02B4E17E" w14:textId="77777777" w:rsidR="00954629" w:rsidRPr="00384490" w:rsidRDefault="00954629" w:rsidP="0038085B">
            <w:pPr>
              <w:rPr>
                <w:rFonts w:cs="Calibri"/>
                <w:b/>
                <w:bCs/>
                <w:szCs w:val="22"/>
              </w:rPr>
            </w:pPr>
            <w:r w:rsidRPr="00384490">
              <w:rPr>
                <w:rFonts w:cs="Calibri"/>
                <w:b/>
                <w:bCs/>
                <w:szCs w:val="22"/>
              </w:rPr>
              <w:t>15.400</w:t>
            </w:r>
          </w:p>
        </w:tc>
        <w:tc>
          <w:tcPr>
            <w:tcW w:w="1232" w:type="dxa"/>
            <w:tcBorders>
              <w:top w:val="nil"/>
              <w:left w:val="single" w:sz="4" w:space="0" w:color="auto"/>
              <w:bottom w:val="nil"/>
              <w:right w:val="double" w:sz="6" w:space="0" w:color="auto"/>
            </w:tcBorders>
            <w:noWrap/>
            <w:vAlign w:val="bottom"/>
          </w:tcPr>
          <w:p w14:paraId="703B5EFC" w14:textId="77777777" w:rsidR="00954629" w:rsidRPr="00384490" w:rsidRDefault="00954629" w:rsidP="0038085B">
            <w:pPr>
              <w:rPr>
                <w:rFonts w:cs="Calibri"/>
                <w:b/>
                <w:bCs/>
                <w:szCs w:val="22"/>
              </w:rPr>
            </w:pPr>
            <w:r w:rsidRPr="00384490">
              <w:rPr>
                <w:rFonts w:cs="Calibri"/>
                <w:b/>
                <w:bCs/>
                <w:szCs w:val="22"/>
              </w:rPr>
              <w:t>17.150</w:t>
            </w:r>
          </w:p>
        </w:tc>
        <w:tc>
          <w:tcPr>
            <w:tcW w:w="1408" w:type="dxa"/>
            <w:tcBorders>
              <w:top w:val="nil"/>
              <w:left w:val="single" w:sz="4" w:space="0" w:color="auto"/>
              <w:bottom w:val="nil"/>
              <w:right w:val="double" w:sz="6" w:space="0" w:color="auto"/>
            </w:tcBorders>
            <w:noWrap/>
            <w:vAlign w:val="bottom"/>
          </w:tcPr>
          <w:p w14:paraId="30B7DCF1" w14:textId="77777777" w:rsidR="00954629" w:rsidRPr="00384490" w:rsidRDefault="00954629" w:rsidP="0038085B">
            <w:pPr>
              <w:rPr>
                <w:rFonts w:cs="Calibri"/>
                <w:b/>
                <w:bCs/>
                <w:szCs w:val="22"/>
              </w:rPr>
            </w:pPr>
            <w:r w:rsidRPr="00384490">
              <w:rPr>
                <w:rFonts w:cs="Calibri"/>
                <w:b/>
                <w:bCs/>
                <w:szCs w:val="22"/>
              </w:rPr>
              <w:t>19.700</w:t>
            </w:r>
          </w:p>
        </w:tc>
        <w:tc>
          <w:tcPr>
            <w:tcW w:w="1405" w:type="dxa"/>
            <w:tcBorders>
              <w:top w:val="nil"/>
              <w:left w:val="nil"/>
              <w:bottom w:val="nil"/>
              <w:right w:val="single" w:sz="12" w:space="0" w:color="auto"/>
            </w:tcBorders>
            <w:noWrap/>
            <w:vAlign w:val="bottom"/>
          </w:tcPr>
          <w:p w14:paraId="18A3C99E" w14:textId="77777777" w:rsidR="00954629" w:rsidRPr="00384490" w:rsidRDefault="00954629" w:rsidP="0038085B">
            <w:pPr>
              <w:rPr>
                <w:rFonts w:cs="Calibri"/>
                <w:b/>
                <w:bCs/>
                <w:szCs w:val="22"/>
              </w:rPr>
            </w:pPr>
            <w:r w:rsidRPr="00384490">
              <w:rPr>
                <w:rFonts w:cs="Calibri"/>
                <w:b/>
                <w:bCs/>
                <w:szCs w:val="22"/>
              </w:rPr>
              <w:t>21.600</w:t>
            </w:r>
          </w:p>
        </w:tc>
      </w:tr>
      <w:tr w:rsidR="00954629" w:rsidRPr="00DA4C9A" w14:paraId="21E85BDD"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1A60A001" w14:textId="77777777" w:rsidR="00954629" w:rsidRPr="00384490" w:rsidRDefault="00954629" w:rsidP="0038085B">
            <w:pPr>
              <w:rPr>
                <w:rFonts w:cs="Calibri"/>
                <w:b/>
                <w:bCs/>
                <w:szCs w:val="22"/>
              </w:rPr>
            </w:pPr>
            <w:r w:rsidRPr="00384490">
              <w:rPr>
                <w:rFonts w:cs="Calibri"/>
                <w:b/>
                <w:bCs/>
                <w:szCs w:val="22"/>
              </w:rPr>
              <w:t>5</w:t>
            </w:r>
          </w:p>
        </w:tc>
        <w:tc>
          <w:tcPr>
            <w:tcW w:w="1276" w:type="dxa"/>
            <w:tcBorders>
              <w:top w:val="nil"/>
              <w:left w:val="double" w:sz="6" w:space="0" w:color="auto"/>
              <w:bottom w:val="nil"/>
              <w:right w:val="double" w:sz="6" w:space="0" w:color="auto"/>
            </w:tcBorders>
            <w:noWrap/>
            <w:vAlign w:val="bottom"/>
          </w:tcPr>
          <w:p w14:paraId="07E706CE" w14:textId="77777777" w:rsidR="00954629" w:rsidRPr="00384490" w:rsidRDefault="00954629" w:rsidP="0038085B">
            <w:pPr>
              <w:rPr>
                <w:rFonts w:cs="Calibri"/>
                <w:b/>
                <w:bCs/>
                <w:szCs w:val="22"/>
              </w:rPr>
            </w:pPr>
            <w:r w:rsidRPr="00384490">
              <w:rPr>
                <w:rFonts w:cs="Calibri"/>
                <w:b/>
                <w:bCs/>
                <w:szCs w:val="22"/>
              </w:rPr>
              <w:t>15.300</w:t>
            </w:r>
          </w:p>
        </w:tc>
        <w:tc>
          <w:tcPr>
            <w:tcW w:w="1418" w:type="dxa"/>
            <w:tcBorders>
              <w:top w:val="nil"/>
              <w:left w:val="single" w:sz="4" w:space="0" w:color="auto"/>
              <w:bottom w:val="nil"/>
              <w:right w:val="double" w:sz="6" w:space="0" w:color="auto"/>
            </w:tcBorders>
            <w:noWrap/>
            <w:vAlign w:val="bottom"/>
          </w:tcPr>
          <w:p w14:paraId="44FCC867" w14:textId="77777777" w:rsidR="00954629" w:rsidRPr="00384490" w:rsidRDefault="00954629" w:rsidP="0038085B">
            <w:pPr>
              <w:rPr>
                <w:rFonts w:cs="Calibri"/>
                <w:b/>
                <w:bCs/>
                <w:szCs w:val="22"/>
              </w:rPr>
            </w:pPr>
            <w:r w:rsidRPr="00384490">
              <w:rPr>
                <w:rFonts w:cs="Calibri"/>
                <w:b/>
                <w:bCs/>
                <w:szCs w:val="22"/>
              </w:rPr>
              <w:t>16.000</w:t>
            </w:r>
          </w:p>
        </w:tc>
        <w:tc>
          <w:tcPr>
            <w:tcW w:w="1232" w:type="dxa"/>
            <w:tcBorders>
              <w:top w:val="nil"/>
              <w:left w:val="single" w:sz="4" w:space="0" w:color="auto"/>
              <w:bottom w:val="nil"/>
              <w:right w:val="double" w:sz="6" w:space="0" w:color="auto"/>
            </w:tcBorders>
            <w:noWrap/>
            <w:vAlign w:val="bottom"/>
          </w:tcPr>
          <w:p w14:paraId="30A100C5" w14:textId="77777777" w:rsidR="00954629" w:rsidRPr="00384490" w:rsidRDefault="00954629" w:rsidP="0038085B">
            <w:pPr>
              <w:rPr>
                <w:rFonts w:cs="Calibri"/>
                <w:b/>
                <w:bCs/>
                <w:szCs w:val="22"/>
              </w:rPr>
            </w:pPr>
            <w:r w:rsidRPr="00384490">
              <w:rPr>
                <w:rFonts w:cs="Calibri"/>
                <w:b/>
                <w:bCs/>
                <w:szCs w:val="22"/>
              </w:rPr>
              <w:t>17.750</w:t>
            </w:r>
          </w:p>
        </w:tc>
        <w:tc>
          <w:tcPr>
            <w:tcW w:w="1408" w:type="dxa"/>
            <w:tcBorders>
              <w:top w:val="nil"/>
              <w:left w:val="single" w:sz="4" w:space="0" w:color="auto"/>
              <w:bottom w:val="nil"/>
              <w:right w:val="double" w:sz="6" w:space="0" w:color="auto"/>
            </w:tcBorders>
            <w:noWrap/>
            <w:vAlign w:val="bottom"/>
          </w:tcPr>
          <w:p w14:paraId="2BA747E1" w14:textId="77777777" w:rsidR="00954629" w:rsidRPr="00384490" w:rsidRDefault="00954629" w:rsidP="0038085B">
            <w:pPr>
              <w:rPr>
                <w:rFonts w:cs="Calibri"/>
                <w:b/>
                <w:bCs/>
                <w:szCs w:val="22"/>
              </w:rPr>
            </w:pPr>
            <w:r w:rsidRPr="00384490">
              <w:rPr>
                <w:rFonts w:cs="Calibri"/>
                <w:b/>
                <w:bCs/>
                <w:szCs w:val="22"/>
              </w:rPr>
              <w:t>20.250</w:t>
            </w:r>
          </w:p>
        </w:tc>
        <w:tc>
          <w:tcPr>
            <w:tcW w:w="1405" w:type="dxa"/>
            <w:tcBorders>
              <w:top w:val="nil"/>
              <w:left w:val="nil"/>
              <w:bottom w:val="nil"/>
              <w:right w:val="single" w:sz="12" w:space="0" w:color="auto"/>
            </w:tcBorders>
            <w:noWrap/>
            <w:vAlign w:val="bottom"/>
          </w:tcPr>
          <w:p w14:paraId="4B7D5310" w14:textId="77777777" w:rsidR="00954629" w:rsidRPr="00384490" w:rsidRDefault="00954629" w:rsidP="0038085B">
            <w:pPr>
              <w:rPr>
                <w:rFonts w:cs="Calibri"/>
                <w:b/>
                <w:bCs/>
                <w:szCs w:val="22"/>
              </w:rPr>
            </w:pPr>
            <w:r w:rsidRPr="00384490">
              <w:rPr>
                <w:rFonts w:cs="Calibri"/>
                <w:b/>
                <w:bCs/>
                <w:szCs w:val="22"/>
              </w:rPr>
              <w:t>22.250</w:t>
            </w:r>
          </w:p>
        </w:tc>
      </w:tr>
      <w:tr w:rsidR="00954629" w:rsidRPr="00DA4C9A" w14:paraId="335CDD2E"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6A18F8F6" w14:textId="77777777" w:rsidR="00954629" w:rsidRPr="00384490" w:rsidRDefault="00954629" w:rsidP="0038085B">
            <w:pPr>
              <w:rPr>
                <w:rFonts w:cs="Calibri"/>
                <w:b/>
                <w:bCs/>
                <w:szCs w:val="22"/>
              </w:rPr>
            </w:pPr>
            <w:r w:rsidRPr="00384490">
              <w:rPr>
                <w:rFonts w:cs="Calibri"/>
                <w:b/>
                <w:bCs/>
                <w:szCs w:val="22"/>
              </w:rPr>
              <w:t>6</w:t>
            </w:r>
          </w:p>
        </w:tc>
        <w:tc>
          <w:tcPr>
            <w:tcW w:w="1276" w:type="dxa"/>
            <w:tcBorders>
              <w:top w:val="nil"/>
              <w:left w:val="double" w:sz="6" w:space="0" w:color="auto"/>
              <w:bottom w:val="nil"/>
              <w:right w:val="double" w:sz="6" w:space="0" w:color="auto"/>
            </w:tcBorders>
            <w:noWrap/>
            <w:vAlign w:val="bottom"/>
          </w:tcPr>
          <w:p w14:paraId="5B13E0BD" w14:textId="77777777" w:rsidR="00954629" w:rsidRPr="00384490" w:rsidRDefault="00954629" w:rsidP="0038085B">
            <w:pPr>
              <w:rPr>
                <w:rFonts w:cs="Calibri"/>
                <w:b/>
                <w:bCs/>
                <w:szCs w:val="22"/>
              </w:rPr>
            </w:pPr>
            <w:r w:rsidRPr="00384490">
              <w:rPr>
                <w:rFonts w:cs="Calibri"/>
                <w:b/>
                <w:bCs/>
                <w:szCs w:val="22"/>
              </w:rPr>
              <w:t>15.300</w:t>
            </w:r>
          </w:p>
        </w:tc>
        <w:tc>
          <w:tcPr>
            <w:tcW w:w="1418" w:type="dxa"/>
            <w:tcBorders>
              <w:top w:val="nil"/>
              <w:left w:val="single" w:sz="4" w:space="0" w:color="auto"/>
              <w:bottom w:val="nil"/>
              <w:right w:val="double" w:sz="6" w:space="0" w:color="auto"/>
            </w:tcBorders>
            <w:noWrap/>
            <w:vAlign w:val="bottom"/>
          </w:tcPr>
          <w:p w14:paraId="24A197AA" w14:textId="77777777" w:rsidR="00954629" w:rsidRPr="00384490" w:rsidRDefault="00954629" w:rsidP="0038085B">
            <w:pPr>
              <w:rPr>
                <w:rFonts w:cs="Calibri"/>
                <w:b/>
                <w:bCs/>
                <w:szCs w:val="22"/>
              </w:rPr>
            </w:pPr>
            <w:r w:rsidRPr="00384490">
              <w:rPr>
                <w:rFonts w:cs="Calibri"/>
                <w:b/>
                <w:bCs/>
                <w:szCs w:val="22"/>
              </w:rPr>
              <w:t>16.000</w:t>
            </w:r>
          </w:p>
        </w:tc>
        <w:tc>
          <w:tcPr>
            <w:tcW w:w="1232" w:type="dxa"/>
            <w:tcBorders>
              <w:top w:val="nil"/>
              <w:left w:val="single" w:sz="4" w:space="0" w:color="auto"/>
              <w:bottom w:val="nil"/>
              <w:right w:val="double" w:sz="6" w:space="0" w:color="auto"/>
            </w:tcBorders>
            <w:noWrap/>
            <w:vAlign w:val="bottom"/>
          </w:tcPr>
          <w:p w14:paraId="664428E6" w14:textId="77777777" w:rsidR="00954629" w:rsidRPr="00384490" w:rsidRDefault="00954629" w:rsidP="0038085B">
            <w:pPr>
              <w:rPr>
                <w:rFonts w:cs="Calibri"/>
                <w:b/>
                <w:bCs/>
                <w:szCs w:val="22"/>
              </w:rPr>
            </w:pPr>
            <w:r w:rsidRPr="00384490">
              <w:rPr>
                <w:rFonts w:cs="Calibri"/>
                <w:b/>
                <w:bCs/>
                <w:szCs w:val="22"/>
              </w:rPr>
              <w:t>17.750</w:t>
            </w:r>
          </w:p>
        </w:tc>
        <w:tc>
          <w:tcPr>
            <w:tcW w:w="1408" w:type="dxa"/>
            <w:tcBorders>
              <w:top w:val="nil"/>
              <w:left w:val="single" w:sz="4" w:space="0" w:color="auto"/>
              <w:bottom w:val="nil"/>
              <w:right w:val="double" w:sz="6" w:space="0" w:color="auto"/>
            </w:tcBorders>
            <w:noWrap/>
            <w:vAlign w:val="bottom"/>
          </w:tcPr>
          <w:p w14:paraId="5FE1FF15" w14:textId="77777777" w:rsidR="00954629" w:rsidRPr="00384490" w:rsidRDefault="00954629" w:rsidP="0038085B">
            <w:pPr>
              <w:rPr>
                <w:rFonts w:cs="Calibri"/>
                <w:b/>
                <w:bCs/>
                <w:szCs w:val="22"/>
              </w:rPr>
            </w:pPr>
            <w:r w:rsidRPr="00384490">
              <w:rPr>
                <w:rFonts w:cs="Calibri"/>
                <w:b/>
                <w:bCs/>
                <w:szCs w:val="22"/>
              </w:rPr>
              <w:t>20.250</w:t>
            </w:r>
          </w:p>
        </w:tc>
        <w:tc>
          <w:tcPr>
            <w:tcW w:w="1405" w:type="dxa"/>
            <w:tcBorders>
              <w:top w:val="nil"/>
              <w:left w:val="nil"/>
              <w:bottom w:val="nil"/>
              <w:right w:val="single" w:sz="12" w:space="0" w:color="auto"/>
            </w:tcBorders>
            <w:noWrap/>
            <w:vAlign w:val="bottom"/>
          </w:tcPr>
          <w:p w14:paraId="7C03A84F" w14:textId="77777777" w:rsidR="00954629" w:rsidRPr="00384490" w:rsidRDefault="00954629" w:rsidP="0038085B">
            <w:pPr>
              <w:rPr>
                <w:rFonts w:cs="Calibri"/>
                <w:b/>
                <w:bCs/>
                <w:szCs w:val="22"/>
              </w:rPr>
            </w:pPr>
            <w:r w:rsidRPr="00384490">
              <w:rPr>
                <w:rFonts w:cs="Calibri"/>
                <w:b/>
                <w:bCs/>
                <w:szCs w:val="22"/>
              </w:rPr>
              <w:t>22.250</w:t>
            </w:r>
          </w:p>
        </w:tc>
      </w:tr>
      <w:tr w:rsidR="00954629" w:rsidRPr="00DA4C9A" w14:paraId="6D6F361F"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0C9DF891" w14:textId="77777777" w:rsidR="00954629" w:rsidRPr="00384490" w:rsidRDefault="00954629" w:rsidP="0038085B">
            <w:pPr>
              <w:rPr>
                <w:rFonts w:cs="Calibri"/>
                <w:b/>
                <w:bCs/>
                <w:szCs w:val="22"/>
              </w:rPr>
            </w:pPr>
            <w:r w:rsidRPr="00384490">
              <w:rPr>
                <w:rFonts w:cs="Calibri"/>
                <w:b/>
                <w:bCs/>
                <w:szCs w:val="22"/>
              </w:rPr>
              <w:t>7</w:t>
            </w:r>
          </w:p>
        </w:tc>
        <w:tc>
          <w:tcPr>
            <w:tcW w:w="1276" w:type="dxa"/>
            <w:tcBorders>
              <w:top w:val="nil"/>
              <w:left w:val="double" w:sz="6" w:space="0" w:color="auto"/>
              <w:bottom w:val="nil"/>
              <w:right w:val="double" w:sz="6" w:space="0" w:color="auto"/>
            </w:tcBorders>
            <w:noWrap/>
            <w:vAlign w:val="bottom"/>
          </w:tcPr>
          <w:p w14:paraId="235597C3" w14:textId="77777777" w:rsidR="00954629" w:rsidRPr="00384490" w:rsidRDefault="00954629" w:rsidP="0038085B">
            <w:pPr>
              <w:rPr>
                <w:rFonts w:cs="Calibri"/>
                <w:b/>
                <w:bCs/>
                <w:szCs w:val="22"/>
              </w:rPr>
            </w:pPr>
            <w:r w:rsidRPr="00384490">
              <w:rPr>
                <w:rFonts w:cs="Calibri"/>
                <w:b/>
                <w:bCs/>
                <w:szCs w:val="22"/>
              </w:rPr>
              <w:t>15.900</w:t>
            </w:r>
          </w:p>
        </w:tc>
        <w:tc>
          <w:tcPr>
            <w:tcW w:w="1418" w:type="dxa"/>
            <w:tcBorders>
              <w:top w:val="nil"/>
              <w:left w:val="single" w:sz="4" w:space="0" w:color="auto"/>
              <w:bottom w:val="nil"/>
              <w:right w:val="double" w:sz="6" w:space="0" w:color="auto"/>
            </w:tcBorders>
            <w:noWrap/>
            <w:vAlign w:val="bottom"/>
          </w:tcPr>
          <w:p w14:paraId="25ABD973" w14:textId="77777777" w:rsidR="00954629" w:rsidRPr="00384490" w:rsidRDefault="00954629" w:rsidP="0038085B">
            <w:pPr>
              <w:rPr>
                <w:rFonts w:cs="Calibri"/>
                <w:b/>
                <w:bCs/>
                <w:szCs w:val="22"/>
              </w:rPr>
            </w:pPr>
            <w:r w:rsidRPr="00384490">
              <w:rPr>
                <w:rFonts w:cs="Calibri"/>
                <w:b/>
                <w:bCs/>
                <w:szCs w:val="22"/>
              </w:rPr>
              <w:t>16.600</w:t>
            </w:r>
          </w:p>
        </w:tc>
        <w:tc>
          <w:tcPr>
            <w:tcW w:w="1232" w:type="dxa"/>
            <w:tcBorders>
              <w:top w:val="nil"/>
              <w:left w:val="single" w:sz="4" w:space="0" w:color="auto"/>
              <w:bottom w:val="nil"/>
              <w:right w:val="double" w:sz="6" w:space="0" w:color="auto"/>
            </w:tcBorders>
            <w:noWrap/>
            <w:vAlign w:val="bottom"/>
          </w:tcPr>
          <w:p w14:paraId="4CC1E0CD" w14:textId="77777777" w:rsidR="00954629" w:rsidRPr="00384490" w:rsidRDefault="00954629" w:rsidP="0038085B">
            <w:pPr>
              <w:rPr>
                <w:rFonts w:cs="Calibri"/>
                <w:b/>
                <w:bCs/>
                <w:szCs w:val="22"/>
              </w:rPr>
            </w:pPr>
            <w:r w:rsidRPr="00384490">
              <w:rPr>
                <w:rFonts w:cs="Calibri"/>
                <w:b/>
                <w:bCs/>
                <w:szCs w:val="22"/>
              </w:rPr>
              <w:t>18.400</w:t>
            </w:r>
          </w:p>
        </w:tc>
        <w:tc>
          <w:tcPr>
            <w:tcW w:w="1408" w:type="dxa"/>
            <w:tcBorders>
              <w:top w:val="nil"/>
              <w:left w:val="single" w:sz="4" w:space="0" w:color="auto"/>
              <w:bottom w:val="nil"/>
              <w:right w:val="double" w:sz="6" w:space="0" w:color="auto"/>
            </w:tcBorders>
            <w:noWrap/>
            <w:vAlign w:val="bottom"/>
          </w:tcPr>
          <w:p w14:paraId="44D9F203" w14:textId="77777777" w:rsidR="00954629" w:rsidRPr="00384490" w:rsidRDefault="00954629" w:rsidP="0038085B">
            <w:pPr>
              <w:rPr>
                <w:rFonts w:cs="Calibri"/>
                <w:b/>
                <w:bCs/>
                <w:szCs w:val="22"/>
              </w:rPr>
            </w:pPr>
            <w:r w:rsidRPr="00384490">
              <w:rPr>
                <w:rFonts w:cs="Calibri"/>
                <w:b/>
                <w:bCs/>
                <w:szCs w:val="22"/>
              </w:rPr>
              <w:t>20.800</w:t>
            </w:r>
          </w:p>
        </w:tc>
        <w:tc>
          <w:tcPr>
            <w:tcW w:w="1405" w:type="dxa"/>
            <w:tcBorders>
              <w:top w:val="nil"/>
              <w:left w:val="nil"/>
              <w:bottom w:val="nil"/>
              <w:right w:val="single" w:sz="12" w:space="0" w:color="auto"/>
            </w:tcBorders>
            <w:noWrap/>
            <w:vAlign w:val="bottom"/>
          </w:tcPr>
          <w:p w14:paraId="78263940" w14:textId="77777777" w:rsidR="00954629" w:rsidRPr="00384490" w:rsidRDefault="00954629" w:rsidP="0038085B">
            <w:pPr>
              <w:rPr>
                <w:rFonts w:cs="Calibri"/>
                <w:b/>
                <w:bCs/>
                <w:szCs w:val="22"/>
              </w:rPr>
            </w:pPr>
            <w:r w:rsidRPr="00384490">
              <w:rPr>
                <w:rFonts w:cs="Calibri"/>
                <w:b/>
                <w:bCs/>
                <w:szCs w:val="22"/>
              </w:rPr>
              <w:t>22.850</w:t>
            </w:r>
          </w:p>
        </w:tc>
      </w:tr>
      <w:tr w:rsidR="00954629" w:rsidRPr="00DA4C9A" w14:paraId="4C2B60CA"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5E7C366D" w14:textId="77777777" w:rsidR="00954629" w:rsidRPr="00384490" w:rsidRDefault="00954629" w:rsidP="0038085B">
            <w:pPr>
              <w:rPr>
                <w:rFonts w:cs="Calibri"/>
                <w:b/>
                <w:bCs/>
                <w:szCs w:val="22"/>
              </w:rPr>
            </w:pPr>
            <w:r w:rsidRPr="00384490">
              <w:rPr>
                <w:rFonts w:cs="Calibri"/>
                <w:b/>
                <w:bCs/>
                <w:szCs w:val="22"/>
              </w:rPr>
              <w:t>8</w:t>
            </w:r>
          </w:p>
        </w:tc>
        <w:tc>
          <w:tcPr>
            <w:tcW w:w="1276" w:type="dxa"/>
            <w:tcBorders>
              <w:top w:val="nil"/>
              <w:left w:val="double" w:sz="6" w:space="0" w:color="auto"/>
              <w:bottom w:val="nil"/>
              <w:right w:val="double" w:sz="6" w:space="0" w:color="auto"/>
            </w:tcBorders>
            <w:noWrap/>
            <w:vAlign w:val="bottom"/>
          </w:tcPr>
          <w:p w14:paraId="5E40D47A" w14:textId="77777777" w:rsidR="00954629" w:rsidRPr="00384490" w:rsidRDefault="00954629" w:rsidP="0038085B">
            <w:pPr>
              <w:rPr>
                <w:rFonts w:cs="Calibri"/>
                <w:b/>
                <w:bCs/>
                <w:szCs w:val="22"/>
              </w:rPr>
            </w:pPr>
            <w:r w:rsidRPr="00384490">
              <w:rPr>
                <w:rFonts w:cs="Calibri"/>
                <w:b/>
                <w:bCs/>
                <w:szCs w:val="22"/>
              </w:rPr>
              <w:t>15.900</w:t>
            </w:r>
          </w:p>
        </w:tc>
        <w:tc>
          <w:tcPr>
            <w:tcW w:w="1418" w:type="dxa"/>
            <w:tcBorders>
              <w:top w:val="nil"/>
              <w:left w:val="single" w:sz="4" w:space="0" w:color="auto"/>
              <w:bottom w:val="nil"/>
              <w:right w:val="double" w:sz="6" w:space="0" w:color="auto"/>
            </w:tcBorders>
            <w:noWrap/>
            <w:vAlign w:val="bottom"/>
          </w:tcPr>
          <w:p w14:paraId="78244733" w14:textId="77777777" w:rsidR="00954629" w:rsidRPr="00384490" w:rsidRDefault="00954629" w:rsidP="0038085B">
            <w:pPr>
              <w:rPr>
                <w:rFonts w:cs="Calibri"/>
                <w:b/>
                <w:bCs/>
                <w:szCs w:val="22"/>
              </w:rPr>
            </w:pPr>
            <w:r w:rsidRPr="00384490">
              <w:rPr>
                <w:rFonts w:cs="Calibri"/>
                <w:b/>
                <w:bCs/>
                <w:szCs w:val="22"/>
              </w:rPr>
              <w:t>16.600</w:t>
            </w:r>
          </w:p>
        </w:tc>
        <w:tc>
          <w:tcPr>
            <w:tcW w:w="1232" w:type="dxa"/>
            <w:tcBorders>
              <w:top w:val="nil"/>
              <w:left w:val="single" w:sz="4" w:space="0" w:color="auto"/>
              <w:bottom w:val="nil"/>
              <w:right w:val="double" w:sz="6" w:space="0" w:color="auto"/>
            </w:tcBorders>
            <w:noWrap/>
            <w:vAlign w:val="bottom"/>
          </w:tcPr>
          <w:p w14:paraId="22CC6B89" w14:textId="77777777" w:rsidR="00954629" w:rsidRPr="00384490" w:rsidRDefault="00954629" w:rsidP="0038085B">
            <w:pPr>
              <w:rPr>
                <w:rFonts w:cs="Calibri"/>
                <w:b/>
                <w:bCs/>
                <w:szCs w:val="22"/>
              </w:rPr>
            </w:pPr>
            <w:r w:rsidRPr="00384490">
              <w:rPr>
                <w:rFonts w:cs="Calibri"/>
                <w:b/>
                <w:bCs/>
                <w:szCs w:val="22"/>
              </w:rPr>
              <w:t>18.400</w:t>
            </w:r>
          </w:p>
        </w:tc>
        <w:tc>
          <w:tcPr>
            <w:tcW w:w="1408" w:type="dxa"/>
            <w:tcBorders>
              <w:top w:val="nil"/>
              <w:left w:val="single" w:sz="4" w:space="0" w:color="auto"/>
              <w:bottom w:val="nil"/>
              <w:right w:val="double" w:sz="6" w:space="0" w:color="auto"/>
            </w:tcBorders>
            <w:noWrap/>
            <w:vAlign w:val="bottom"/>
          </w:tcPr>
          <w:p w14:paraId="174631ED" w14:textId="77777777" w:rsidR="00954629" w:rsidRPr="00384490" w:rsidRDefault="00954629" w:rsidP="0038085B">
            <w:pPr>
              <w:rPr>
                <w:rFonts w:cs="Calibri"/>
                <w:b/>
                <w:bCs/>
                <w:szCs w:val="22"/>
              </w:rPr>
            </w:pPr>
            <w:r w:rsidRPr="00384490">
              <w:rPr>
                <w:rFonts w:cs="Calibri"/>
                <w:b/>
                <w:bCs/>
                <w:szCs w:val="22"/>
              </w:rPr>
              <w:t>20.800</w:t>
            </w:r>
          </w:p>
        </w:tc>
        <w:tc>
          <w:tcPr>
            <w:tcW w:w="1405" w:type="dxa"/>
            <w:tcBorders>
              <w:top w:val="nil"/>
              <w:left w:val="nil"/>
              <w:bottom w:val="nil"/>
              <w:right w:val="single" w:sz="12" w:space="0" w:color="auto"/>
            </w:tcBorders>
            <w:noWrap/>
            <w:vAlign w:val="bottom"/>
          </w:tcPr>
          <w:p w14:paraId="7AF60BB0" w14:textId="77777777" w:rsidR="00954629" w:rsidRPr="00384490" w:rsidRDefault="00954629" w:rsidP="0038085B">
            <w:pPr>
              <w:rPr>
                <w:rFonts w:cs="Calibri"/>
                <w:b/>
                <w:bCs/>
                <w:szCs w:val="22"/>
              </w:rPr>
            </w:pPr>
            <w:r w:rsidRPr="00384490">
              <w:rPr>
                <w:rFonts w:cs="Calibri"/>
                <w:b/>
                <w:bCs/>
                <w:szCs w:val="22"/>
              </w:rPr>
              <w:t>22.850</w:t>
            </w:r>
          </w:p>
        </w:tc>
      </w:tr>
      <w:tr w:rsidR="00954629" w:rsidRPr="00DA4C9A" w14:paraId="4048B3D2"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372CF6FB" w14:textId="77777777" w:rsidR="00954629" w:rsidRPr="00384490" w:rsidRDefault="00954629" w:rsidP="0038085B">
            <w:pPr>
              <w:rPr>
                <w:rFonts w:cs="Calibri"/>
                <w:b/>
                <w:bCs/>
                <w:szCs w:val="22"/>
              </w:rPr>
            </w:pPr>
            <w:r w:rsidRPr="00384490">
              <w:rPr>
                <w:rFonts w:cs="Calibri"/>
                <w:b/>
                <w:bCs/>
                <w:szCs w:val="22"/>
              </w:rPr>
              <w:t>9</w:t>
            </w:r>
          </w:p>
        </w:tc>
        <w:tc>
          <w:tcPr>
            <w:tcW w:w="1276" w:type="dxa"/>
            <w:tcBorders>
              <w:top w:val="nil"/>
              <w:left w:val="double" w:sz="6" w:space="0" w:color="auto"/>
              <w:bottom w:val="nil"/>
              <w:right w:val="double" w:sz="6" w:space="0" w:color="auto"/>
            </w:tcBorders>
            <w:noWrap/>
            <w:vAlign w:val="bottom"/>
          </w:tcPr>
          <w:p w14:paraId="530BCD9B" w14:textId="77777777" w:rsidR="00954629" w:rsidRPr="00384490" w:rsidRDefault="00954629" w:rsidP="0038085B">
            <w:pPr>
              <w:rPr>
                <w:rFonts w:cs="Calibri"/>
                <w:b/>
                <w:bCs/>
                <w:szCs w:val="22"/>
              </w:rPr>
            </w:pPr>
            <w:r w:rsidRPr="00384490">
              <w:rPr>
                <w:rFonts w:cs="Calibri"/>
                <w:b/>
                <w:bCs/>
                <w:szCs w:val="22"/>
              </w:rPr>
              <w:t>16.500</w:t>
            </w:r>
          </w:p>
        </w:tc>
        <w:tc>
          <w:tcPr>
            <w:tcW w:w="1418" w:type="dxa"/>
            <w:tcBorders>
              <w:top w:val="nil"/>
              <w:left w:val="single" w:sz="4" w:space="0" w:color="auto"/>
              <w:bottom w:val="nil"/>
              <w:right w:val="double" w:sz="6" w:space="0" w:color="auto"/>
            </w:tcBorders>
            <w:noWrap/>
            <w:vAlign w:val="bottom"/>
          </w:tcPr>
          <w:p w14:paraId="06DB85A9" w14:textId="77777777" w:rsidR="00954629" w:rsidRPr="00384490" w:rsidRDefault="00954629" w:rsidP="0038085B">
            <w:pPr>
              <w:rPr>
                <w:rFonts w:cs="Calibri"/>
                <w:b/>
                <w:bCs/>
                <w:szCs w:val="22"/>
              </w:rPr>
            </w:pPr>
            <w:r w:rsidRPr="00384490">
              <w:rPr>
                <w:rFonts w:cs="Calibri"/>
                <w:b/>
                <w:bCs/>
                <w:szCs w:val="22"/>
              </w:rPr>
              <w:t>17.200</w:t>
            </w:r>
          </w:p>
        </w:tc>
        <w:tc>
          <w:tcPr>
            <w:tcW w:w="1232" w:type="dxa"/>
            <w:tcBorders>
              <w:top w:val="nil"/>
              <w:left w:val="single" w:sz="4" w:space="0" w:color="auto"/>
              <w:bottom w:val="nil"/>
              <w:right w:val="double" w:sz="6" w:space="0" w:color="auto"/>
            </w:tcBorders>
            <w:noWrap/>
            <w:vAlign w:val="bottom"/>
          </w:tcPr>
          <w:p w14:paraId="2EA34969" w14:textId="77777777" w:rsidR="00954629" w:rsidRPr="00384490" w:rsidRDefault="00954629" w:rsidP="0038085B">
            <w:pPr>
              <w:rPr>
                <w:rFonts w:cs="Calibri"/>
                <w:b/>
                <w:bCs/>
                <w:szCs w:val="22"/>
              </w:rPr>
            </w:pPr>
            <w:r w:rsidRPr="00384490">
              <w:rPr>
                <w:rFonts w:cs="Calibri"/>
                <w:b/>
                <w:bCs/>
                <w:szCs w:val="22"/>
              </w:rPr>
              <w:t>19.000</w:t>
            </w:r>
          </w:p>
        </w:tc>
        <w:tc>
          <w:tcPr>
            <w:tcW w:w="1408" w:type="dxa"/>
            <w:tcBorders>
              <w:top w:val="nil"/>
              <w:left w:val="single" w:sz="4" w:space="0" w:color="auto"/>
              <w:bottom w:val="nil"/>
              <w:right w:val="double" w:sz="6" w:space="0" w:color="auto"/>
            </w:tcBorders>
            <w:noWrap/>
            <w:vAlign w:val="bottom"/>
          </w:tcPr>
          <w:p w14:paraId="494410A5" w14:textId="77777777" w:rsidR="00954629" w:rsidRPr="00384490" w:rsidRDefault="00954629" w:rsidP="0038085B">
            <w:pPr>
              <w:rPr>
                <w:rFonts w:cs="Calibri"/>
                <w:b/>
                <w:bCs/>
                <w:szCs w:val="22"/>
              </w:rPr>
            </w:pPr>
            <w:r w:rsidRPr="00384490">
              <w:rPr>
                <w:rFonts w:cs="Calibri"/>
                <w:b/>
                <w:bCs/>
                <w:szCs w:val="22"/>
              </w:rPr>
              <w:t>21.400</w:t>
            </w:r>
          </w:p>
        </w:tc>
        <w:tc>
          <w:tcPr>
            <w:tcW w:w="1405" w:type="dxa"/>
            <w:tcBorders>
              <w:top w:val="nil"/>
              <w:left w:val="nil"/>
              <w:bottom w:val="nil"/>
              <w:right w:val="single" w:sz="12" w:space="0" w:color="auto"/>
            </w:tcBorders>
            <w:noWrap/>
            <w:vAlign w:val="bottom"/>
          </w:tcPr>
          <w:p w14:paraId="533F5911" w14:textId="77777777" w:rsidR="00954629" w:rsidRPr="00384490" w:rsidRDefault="00954629" w:rsidP="0038085B">
            <w:pPr>
              <w:rPr>
                <w:rFonts w:cs="Calibri"/>
                <w:b/>
                <w:bCs/>
                <w:szCs w:val="22"/>
              </w:rPr>
            </w:pPr>
            <w:r w:rsidRPr="00384490">
              <w:rPr>
                <w:rFonts w:cs="Calibri"/>
                <w:b/>
                <w:bCs/>
                <w:szCs w:val="22"/>
              </w:rPr>
              <w:t>23.500</w:t>
            </w:r>
          </w:p>
        </w:tc>
      </w:tr>
      <w:tr w:rsidR="00954629" w:rsidRPr="00DA4C9A" w14:paraId="1376244E"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4027668A" w14:textId="77777777" w:rsidR="00954629" w:rsidRPr="00384490" w:rsidRDefault="00954629" w:rsidP="0038085B">
            <w:pPr>
              <w:rPr>
                <w:rFonts w:cs="Calibri"/>
                <w:b/>
                <w:bCs/>
                <w:szCs w:val="22"/>
              </w:rPr>
            </w:pPr>
            <w:r w:rsidRPr="00384490">
              <w:rPr>
                <w:rFonts w:cs="Calibri"/>
                <w:b/>
                <w:bCs/>
                <w:szCs w:val="22"/>
              </w:rPr>
              <w:t>10</w:t>
            </w:r>
          </w:p>
        </w:tc>
        <w:tc>
          <w:tcPr>
            <w:tcW w:w="1276" w:type="dxa"/>
            <w:tcBorders>
              <w:top w:val="nil"/>
              <w:left w:val="double" w:sz="6" w:space="0" w:color="auto"/>
              <w:bottom w:val="nil"/>
              <w:right w:val="double" w:sz="6" w:space="0" w:color="auto"/>
            </w:tcBorders>
            <w:noWrap/>
            <w:vAlign w:val="bottom"/>
          </w:tcPr>
          <w:p w14:paraId="4295A183" w14:textId="77777777" w:rsidR="00954629" w:rsidRPr="00384490" w:rsidRDefault="00954629" w:rsidP="0038085B">
            <w:pPr>
              <w:rPr>
                <w:rFonts w:cs="Calibri"/>
                <w:b/>
                <w:bCs/>
                <w:szCs w:val="22"/>
              </w:rPr>
            </w:pPr>
            <w:r w:rsidRPr="00384490">
              <w:rPr>
                <w:rFonts w:cs="Calibri"/>
                <w:b/>
                <w:bCs/>
                <w:szCs w:val="22"/>
              </w:rPr>
              <w:t>16.500</w:t>
            </w:r>
          </w:p>
        </w:tc>
        <w:tc>
          <w:tcPr>
            <w:tcW w:w="1418" w:type="dxa"/>
            <w:tcBorders>
              <w:top w:val="nil"/>
              <w:left w:val="single" w:sz="4" w:space="0" w:color="auto"/>
              <w:bottom w:val="nil"/>
              <w:right w:val="double" w:sz="6" w:space="0" w:color="auto"/>
            </w:tcBorders>
            <w:noWrap/>
            <w:vAlign w:val="bottom"/>
          </w:tcPr>
          <w:p w14:paraId="0161EF38" w14:textId="77777777" w:rsidR="00954629" w:rsidRPr="00384490" w:rsidRDefault="00954629" w:rsidP="0038085B">
            <w:pPr>
              <w:rPr>
                <w:rFonts w:cs="Calibri"/>
                <w:b/>
                <w:bCs/>
                <w:szCs w:val="22"/>
              </w:rPr>
            </w:pPr>
            <w:r w:rsidRPr="00384490">
              <w:rPr>
                <w:rFonts w:cs="Calibri"/>
                <w:b/>
                <w:bCs/>
                <w:szCs w:val="22"/>
              </w:rPr>
              <w:t>17.200</w:t>
            </w:r>
          </w:p>
        </w:tc>
        <w:tc>
          <w:tcPr>
            <w:tcW w:w="1232" w:type="dxa"/>
            <w:tcBorders>
              <w:top w:val="nil"/>
              <w:left w:val="single" w:sz="4" w:space="0" w:color="auto"/>
              <w:bottom w:val="nil"/>
              <w:right w:val="double" w:sz="6" w:space="0" w:color="auto"/>
            </w:tcBorders>
            <w:noWrap/>
            <w:vAlign w:val="bottom"/>
          </w:tcPr>
          <w:p w14:paraId="2522D58B" w14:textId="77777777" w:rsidR="00954629" w:rsidRPr="00384490" w:rsidRDefault="00954629" w:rsidP="0038085B">
            <w:pPr>
              <w:rPr>
                <w:rFonts w:cs="Calibri"/>
                <w:b/>
                <w:bCs/>
                <w:szCs w:val="22"/>
              </w:rPr>
            </w:pPr>
            <w:r w:rsidRPr="00384490">
              <w:rPr>
                <w:rFonts w:cs="Calibri"/>
                <w:b/>
                <w:bCs/>
                <w:szCs w:val="22"/>
              </w:rPr>
              <w:t>19.000</w:t>
            </w:r>
          </w:p>
        </w:tc>
        <w:tc>
          <w:tcPr>
            <w:tcW w:w="1408" w:type="dxa"/>
            <w:tcBorders>
              <w:top w:val="nil"/>
              <w:left w:val="single" w:sz="4" w:space="0" w:color="auto"/>
              <w:bottom w:val="nil"/>
              <w:right w:val="double" w:sz="6" w:space="0" w:color="auto"/>
            </w:tcBorders>
            <w:noWrap/>
            <w:vAlign w:val="bottom"/>
          </w:tcPr>
          <w:p w14:paraId="4466F0B1" w14:textId="77777777" w:rsidR="00954629" w:rsidRPr="00384490" w:rsidRDefault="00954629" w:rsidP="0038085B">
            <w:pPr>
              <w:rPr>
                <w:rFonts w:cs="Calibri"/>
                <w:b/>
                <w:bCs/>
                <w:szCs w:val="22"/>
              </w:rPr>
            </w:pPr>
            <w:r w:rsidRPr="00384490">
              <w:rPr>
                <w:rFonts w:cs="Calibri"/>
                <w:b/>
                <w:bCs/>
                <w:szCs w:val="22"/>
              </w:rPr>
              <w:t>21.400</w:t>
            </w:r>
          </w:p>
        </w:tc>
        <w:tc>
          <w:tcPr>
            <w:tcW w:w="1405" w:type="dxa"/>
            <w:tcBorders>
              <w:top w:val="nil"/>
              <w:left w:val="nil"/>
              <w:bottom w:val="nil"/>
              <w:right w:val="single" w:sz="12" w:space="0" w:color="auto"/>
            </w:tcBorders>
            <w:noWrap/>
            <w:vAlign w:val="bottom"/>
          </w:tcPr>
          <w:p w14:paraId="3C2C884F" w14:textId="77777777" w:rsidR="00954629" w:rsidRPr="00384490" w:rsidRDefault="00954629" w:rsidP="0038085B">
            <w:pPr>
              <w:rPr>
                <w:rFonts w:cs="Calibri"/>
                <w:b/>
                <w:bCs/>
                <w:szCs w:val="22"/>
              </w:rPr>
            </w:pPr>
            <w:r w:rsidRPr="00384490">
              <w:rPr>
                <w:rFonts w:cs="Calibri"/>
                <w:b/>
                <w:bCs/>
                <w:szCs w:val="22"/>
              </w:rPr>
              <w:t>23.500</w:t>
            </w:r>
          </w:p>
        </w:tc>
      </w:tr>
      <w:tr w:rsidR="00954629" w:rsidRPr="00DA4C9A" w14:paraId="4F1C23DB"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365B8380" w14:textId="77777777" w:rsidR="00954629" w:rsidRPr="00384490" w:rsidRDefault="00954629" w:rsidP="0038085B">
            <w:pPr>
              <w:rPr>
                <w:rFonts w:cs="Calibri"/>
                <w:b/>
                <w:bCs/>
                <w:szCs w:val="22"/>
              </w:rPr>
            </w:pPr>
            <w:r w:rsidRPr="00384490">
              <w:rPr>
                <w:rFonts w:cs="Calibri"/>
                <w:b/>
                <w:bCs/>
                <w:szCs w:val="22"/>
              </w:rPr>
              <w:t>11</w:t>
            </w:r>
          </w:p>
        </w:tc>
        <w:tc>
          <w:tcPr>
            <w:tcW w:w="1276" w:type="dxa"/>
            <w:tcBorders>
              <w:top w:val="nil"/>
              <w:left w:val="double" w:sz="6" w:space="0" w:color="auto"/>
              <w:bottom w:val="nil"/>
              <w:right w:val="double" w:sz="6" w:space="0" w:color="auto"/>
            </w:tcBorders>
            <w:noWrap/>
            <w:vAlign w:val="bottom"/>
          </w:tcPr>
          <w:p w14:paraId="6FD0A40F" w14:textId="77777777" w:rsidR="00954629" w:rsidRPr="00384490" w:rsidRDefault="00954629" w:rsidP="0038085B">
            <w:pPr>
              <w:rPr>
                <w:rFonts w:cs="Calibri"/>
                <w:b/>
                <w:bCs/>
                <w:szCs w:val="22"/>
              </w:rPr>
            </w:pPr>
            <w:r w:rsidRPr="00384490">
              <w:rPr>
                <w:rFonts w:cs="Calibri"/>
                <w:b/>
                <w:bCs/>
                <w:szCs w:val="22"/>
              </w:rPr>
              <w:t>17.100</w:t>
            </w:r>
          </w:p>
        </w:tc>
        <w:tc>
          <w:tcPr>
            <w:tcW w:w="1418" w:type="dxa"/>
            <w:tcBorders>
              <w:top w:val="nil"/>
              <w:left w:val="single" w:sz="4" w:space="0" w:color="auto"/>
              <w:bottom w:val="nil"/>
              <w:right w:val="double" w:sz="6" w:space="0" w:color="auto"/>
            </w:tcBorders>
            <w:noWrap/>
            <w:vAlign w:val="bottom"/>
          </w:tcPr>
          <w:p w14:paraId="3232B622" w14:textId="77777777" w:rsidR="00954629" w:rsidRPr="00384490" w:rsidRDefault="00954629" w:rsidP="0038085B">
            <w:pPr>
              <w:rPr>
                <w:rFonts w:cs="Calibri"/>
                <w:b/>
                <w:bCs/>
                <w:szCs w:val="22"/>
              </w:rPr>
            </w:pPr>
            <w:r w:rsidRPr="00384490">
              <w:rPr>
                <w:rFonts w:cs="Calibri"/>
                <w:b/>
                <w:bCs/>
                <w:szCs w:val="22"/>
              </w:rPr>
              <w:t>17.800</w:t>
            </w:r>
          </w:p>
        </w:tc>
        <w:tc>
          <w:tcPr>
            <w:tcW w:w="1232" w:type="dxa"/>
            <w:tcBorders>
              <w:top w:val="nil"/>
              <w:left w:val="single" w:sz="4" w:space="0" w:color="auto"/>
              <w:bottom w:val="nil"/>
              <w:right w:val="double" w:sz="6" w:space="0" w:color="auto"/>
            </w:tcBorders>
            <w:noWrap/>
            <w:vAlign w:val="bottom"/>
          </w:tcPr>
          <w:p w14:paraId="5E81F25E" w14:textId="77777777" w:rsidR="00954629" w:rsidRPr="00384490" w:rsidRDefault="00954629" w:rsidP="0038085B">
            <w:pPr>
              <w:rPr>
                <w:rFonts w:cs="Calibri"/>
                <w:b/>
                <w:bCs/>
                <w:szCs w:val="22"/>
              </w:rPr>
            </w:pPr>
            <w:r w:rsidRPr="00384490">
              <w:rPr>
                <w:rFonts w:cs="Calibri"/>
                <w:b/>
                <w:bCs/>
                <w:szCs w:val="22"/>
              </w:rPr>
              <w:t>19.650</w:t>
            </w:r>
          </w:p>
        </w:tc>
        <w:tc>
          <w:tcPr>
            <w:tcW w:w="1408" w:type="dxa"/>
            <w:tcBorders>
              <w:top w:val="nil"/>
              <w:left w:val="single" w:sz="4" w:space="0" w:color="auto"/>
              <w:bottom w:val="nil"/>
              <w:right w:val="double" w:sz="6" w:space="0" w:color="auto"/>
            </w:tcBorders>
            <w:noWrap/>
            <w:vAlign w:val="bottom"/>
          </w:tcPr>
          <w:p w14:paraId="3A3BECF2" w14:textId="77777777" w:rsidR="00954629" w:rsidRPr="00384490" w:rsidRDefault="00954629" w:rsidP="0038085B">
            <w:pPr>
              <w:rPr>
                <w:rFonts w:cs="Calibri"/>
                <w:b/>
                <w:bCs/>
                <w:szCs w:val="22"/>
              </w:rPr>
            </w:pPr>
            <w:r w:rsidRPr="00384490">
              <w:rPr>
                <w:rFonts w:cs="Calibri"/>
                <w:b/>
                <w:bCs/>
                <w:szCs w:val="22"/>
              </w:rPr>
              <w:t>21.950</w:t>
            </w:r>
          </w:p>
        </w:tc>
        <w:tc>
          <w:tcPr>
            <w:tcW w:w="1405" w:type="dxa"/>
            <w:tcBorders>
              <w:top w:val="nil"/>
              <w:left w:val="nil"/>
              <w:bottom w:val="nil"/>
              <w:right w:val="single" w:sz="12" w:space="0" w:color="auto"/>
            </w:tcBorders>
            <w:noWrap/>
            <w:vAlign w:val="bottom"/>
          </w:tcPr>
          <w:p w14:paraId="27FDCFDD" w14:textId="77777777" w:rsidR="00954629" w:rsidRPr="00384490" w:rsidRDefault="00954629" w:rsidP="0038085B">
            <w:pPr>
              <w:rPr>
                <w:rFonts w:cs="Calibri"/>
                <w:b/>
                <w:bCs/>
                <w:szCs w:val="22"/>
              </w:rPr>
            </w:pPr>
            <w:r w:rsidRPr="00384490">
              <w:rPr>
                <w:rFonts w:cs="Calibri"/>
                <w:b/>
                <w:bCs/>
                <w:szCs w:val="22"/>
              </w:rPr>
              <w:t>24.100</w:t>
            </w:r>
          </w:p>
        </w:tc>
      </w:tr>
      <w:tr w:rsidR="00954629" w:rsidRPr="00DA4C9A" w14:paraId="47A0F15C"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59868D8" w14:textId="77777777" w:rsidR="00954629" w:rsidRPr="00384490" w:rsidRDefault="00954629" w:rsidP="0038085B">
            <w:pPr>
              <w:rPr>
                <w:rFonts w:cs="Calibri"/>
                <w:b/>
                <w:bCs/>
                <w:szCs w:val="22"/>
              </w:rPr>
            </w:pPr>
            <w:r w:rsidRPr="00384490">
              <w:rPr>
                <w:rFonts w:cs="Calibri"/>
                <w:b/>
                <w:bCs/>
                <w:szCs w:val="22"/>
              </w:rPr>
              <w:t>12</w:t>
            </w:r>
          </w:p>
        </w:tc>
        <w:tc>
          <w:tcPr>
            <w:tcW w:w="1276" w:type="dxa"/>
            <w:tcBorders>
              <w:top w:val="nil"/>
              <w:left w:val="double" w:sz="6" w:space="0" w:color="auto"/>
              <w:bottom w:val="nil"/>
              <w:right w:val="double" w:sz="6" w:space="0" w:color="auto"/>
            </w:tcBorders>
            <w:noWrap/>
            <w:vAlign w:val="bottom"/>
          </w:tcPr>
          <w:p w14:paraId="42FAE99B" w14:textId="77777777" w:rsidR="00954629" w:rsidRPr="00384490" w:rsidRDefault="00954629" w:rsidP="0038085B">
            <w:pPr>
              <w:rPr>
                <w:rFonts w:cs="Calibri"/>
                <w:b/>
                <w:bCs/>
                <w:szCs w:val="22"/>
              </w:rPr>
            </w:pPr>
            <w:r w:rsidRPr="00384490">
              <w:rPr>
                <w:rFonts w:cs="Calibri"/>
                <w:b/>
                <w:bCs/>
                <w:szCs w:val="22"/>
              </w:rPr>
              <w:t>17.100</w:t>
            </w:r>
          </w:p>
        </w:tc>
        <w:tc>
          <w:tcPr>
            <w:tcW w:w="1418" w:type="dxa"/>
            <w:tcBorders>
              <w:top w:val="nil"/>
              <w:left w:val="single" w:sz="4" w:space="0" w:color="auto"/>
              <w:bottom w:val="nil"/>
              <w:right w:val="double" w:sz="6" w:space="0" w:color="auto"/>
            </w:tcBorders>
            <w:noWrap/>
            <w:vAlign w:val="bottom"/>
          </w:tcPr>
          <w:p w14:paraId="2EE0AF8F" w14:textId="77777777" w:rsidR="00954629" w:rsidRPr="00384490" w:rsidRDefault="00954629" w:rsidP="0038085B">
            <w:pPr>
              <w:rPr>
                <w:rFonts w:cs="Calibri"/>
                <w:b/>
                <w:bCs/>
                <w:szCs w:val="22"/>
              </w:rPr>
            </w:pPr>
            <w:r w:rsidRPr="00384490">
              <w:rPr>
                <w:rFonts w:cs="Calibri"/>
                <w:b/>
                <w:bCs/>
                <w:szCs w:val="22"/>
              </w:rPr>
              <w:t>17.800</w:t>
            </w:r>
          </w:p>
        </w:tc>
        <w:tc>
          <w:tcPr>
            <w:tcW w:w="1232" w:type="dxa"/>
            <w:tcBorders>
              <w:top w:val="nil"/>
              <w:left w:val="single" w:sz="4" w:space="0" w:color="auto"/>
              <w:bottom w:val="nil"/>
              <w:right w:val="double" w:sz="6" w:space="0" w:color="auto"/>
            </w:tcBorders>
            <w:noWrap/>
            <w:vAlign w:val="bottom"/>
          </w:tcPr>
          <w:p w14:paraId="7CBBC907" w14:textId="77777777" w:rsidR="00954629" w:rsidRPr="00384490" w:rsidRDefault="00954629" w:rsidP="0038085B">
            <w:pPr>
              <w:rPr>
                <w:rFonts w:cs="Calibri"/>
                <w:b/>
                <w:bCs/>
                <w:szCs w:val="22"/>
              </w:rPr>
            </w:pPr>
            <w:r w:rsidRPr="00384490">
              <w:rPr>
                <w:rFonts w:cs="Calibri"/>
                <w:b/>
                <w:bCs/>
                <w:szCs w:val="22"/>
              </w:rPr>
              <w:t>19.650</w:t>
            </w:r>
          </w:p>
        </w:tc>
        <w:tc>
          <w:tcPr>
            <w:tcW w:w="1408" w:type="dxa"/>
            <w:tcBorders>
              <w:top w:val="nil"/>
              <w:left w:val="single" w:sz="4" w:space="0" w:color="auto"/>
              <w:bottom w:val="nil"/>
              <w:right w:val="double" w:sz="6" w:space="0" w:color="auto"/>
            </w:tcBorders>
            <w:noWrap/>
            <w:vAlign w:val="bottom"/>
          </w:tcPr>
          <w:p w14:paraId="4B1C07B4" w14:textId="77777777" w:rsidR="00954629" w:rsidRPr="00384490" w:rsidRDefault="00954629" w:rsidP="0038085B">
            <w:pPr>
              <w:rPr>
                <w:rFonts w:cs="Calibri"/>
                <w:b/>
                <w:bCs/>
                <w:szCs w:val="22"/>
              </w:rPr>
            </w:pPr>
            <w:r w:rsidRPr="00384490">
              <w:rPr>
                <w:rFonts w:cs="Calibri"/>
                <w:b/>
                <w:bCs/>
                <w:szCs w:val="22"/>
              </w:rPr>
              <w:t>21.950</w:t>
            </w:r>
          </w:p>
        </w:tc>
        <w:tc>
          <w:tcPr>
            <w:tcW w:w="1405" w:type="dxa"/>
            <w:tcBorders>
              <w:top w:val="nil"/>
              <w:left w:val="nil"/>
              <w:bottom w:val="nil"/>
              <w:right w:val="single" w:sz="12" w:space="0" w:color="auto"/>
            </w:tcBorders>
            <w:noWrap/>
            <w:vAlign w:val="bottom"/>
          </w:tcPr>
          <w:p w14:paraId="0D606F77" w14:textId="77777777" w:rsidR="00954629" w:rsidRPr="00384490" w:rsidRDefault="00954629" w:rsidP="0038085B">
            <w:pPr>
              <w:rPr>
                <w:rFonts w:cs="Calibri"/>
                <w:b/>
                <w:bCs/>
                <w:szCs w:val="22"/>
              </w:rPr>
            </w:pPr>
            <w:r w:rsidRPr="00384490">
              <w:rPr>
                <w:rFonts w:cs="Calibri"/>
                <w:b/>
                <w:bCs/>
                <w:szCs w:val="22"/>
              </w:rPr>
              <w:t>24.100</w:t>
            </w:r>
          </w:p>
        </w:tc>
      </w:tr>
      <w:tr w:rsidR="00954629" w:rsidRPr="00DA4C9A" w14:paraId="72214507"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4583B0E" w14:textId="77777777" w:rsidR="00954629" w:rsidRPr="00384490" w:rsidRDefault="00954629" w:rsidP="0038085B">
            <w:pPr>
              <w:rPr>
                <w:rFonts w:cs="Calibri"/>
                <w:b/>
                <w:bCs/>
                <w:szCs w:val="22"/>
              </w:rPr>
            </w:pPr>
            <w:r w:rsidRPr="00384490">
              <w:rPr>
                <w:rFonts w:cs="Calibri"/>
                <w:b/>
                <w:bCs/>
                <w:szCs w:val="22"/>
              </w:rPr>
              <w:t>13</w:t>
            </w:r>
          </w:p>
        </w:tc>
        <w:tc>
          <w:tcPr>
            <w:tcW w:w="1276" w:type="dxa"/>
            <w:tcBorders>
              <w:top w:val="nil"/>
              <w:left w:val="double" w:sz="6" w:space="0" w:color="auto"/>
              <w:bottom w:val="nil"/>
              <w:right w:val="double" w:sz="6" w:space="0" w:color="auto"/>
            </w:tcBorders>
            <w:noWrap/>
            <w:vAlign w:val="bottom"/>
          </w:tcPr>
          <w:p w14:paraId="47DE3963" w14:textId="77777777" w:rsidR="00954629" w:rsidRPr="00384490" w:rsidRDefault="00954629" w:rsidP="0038085B">
            <w:pPr>
              <w:rPr>
                <w:rFonts w:cs="Calibri"/>
                <w:b/>
                <w:bCs/>
                <w:szCs w:val="22"/>
              </w:rPr>
            </w:pPr>
            <w:r w:rsidRPr="00384490">
              <w:rPr>
                <w:rFonts w:cs="Calibri"/>
                <w:b/>
                <w:bCs/>
                <w:szCs w:val="22"/>
              </w:rPr>
              <w:t>17.700</w:t>
            </w:r>
          </w:p>
        </w:tc>
        <w:tc>
          <w:tcPr>
            <w:tcW w:w="1418" w:type="dxa"/>
            <w:tcBorders>
              <w:top w:val="nil"/>
              <w:left w:val="single" w:sz="4" w:space="0" w:color="auto"/>
              <w:bottom w:val="nil"/>
              <w:right w:val="double" w:sz="6" w:space="0" w:color="auto"/>
            </w:tcBorders>
            <w:noWrap/>
            <w:vAlign w:val="bottom"/>
          </w:tcPr>
          <w:p w14:paraId="334C78BC" w14:textId="77777777" w:rsidR="00954629" w:rsidRPr="00384490" w:rsidRDefault="00954629" w:rsidP="0038085B">
            <w:pPr>
              <w:rPr>
                <w:rFonts w:cs="Calibri"/>
                <w:b/>
                <w:bCs/>
                <w:szCs w:val="22"/>
              </w:rPr>
            </w:pPr>
            <w:r w:rsidRPr="00384490">
              <w:rPr>
                <w:rFonts w:cs="Calibri"/>
                <w:b/>
                <w:bCs/>
                <w:szCs w:val="22"/>
              </w:rPr>
              <w:t>18.400</w:t>
            </w:r>
          </w:p>
        </w:tc>
        <w:tc>
          <w:tcPr>
            <w:tcW w:w="1232" w:type="dxa"/>
            <w:tcBorders>
              <w:top w:val="nil"/>
              <w:left w:val="single" w:sz="4" w:space="0" w:color="auto"/>
              <w:bottom w:val="nil"/>
              <w:right w:val="double" w:sz="6" w:space="0" w:color="auto"/>
            </w:tcBorders>
            <w:noWrap/>
            <w:vAlign w:val="bottom"/>
          </w:tcPr>
          <w:p w14:paraId="17C0A21C" w14:textId="77777777" w:rsidR="00954629" w:rsidRPr="00384490" w:rsidRDefault="00954629" w:rsidP="0038085B">
            <w:pPr>
              <w:rPr>
                <w:rFonts w:cs="Calibri"/>
                <w:b/>
                <w:bCs/>
                <w:szCs w:val="22"/>
              </w:rPr>
            </w:pPr>
            <w:r w:rsidRPr="00384490">
              <w:rPr>
                <w:rFonts w:cs="Calibri"/>
                <w:b/>
                <w:bCs/>
                <w:szCs w:val="22"/>
              </w:rPr>
              <w:t>20.250</w:t>
            </w:r>
          </w:p>
        </w:tc>
        <w:tc>
          <w:tcPr>
            <w:tcW w:w="1408" w:type="dxa"/>
            <w:tcBorders>
              <w:top w:val="nil"/>
              <w:left w:val="single" w:sz="4" w:space="0" w:color="auto"/>
              <w:bottom w:val="nil"/>
              <w:right w:val="double" w:sz="6" w:space="0" w:color="auto"/>
            </w:tcBorders>
            <w:noWrap/>
            <w:vAlign w:val="bottom"/>
          </w:tcPr>
          <w:p w14:paraId="5417CF88" w14:textId="77777777" w:rsidR="00954629" w:rsidRPr="00384490" w:rsidRDefault="00954629" w:rsidP="0038085B">
            <w:pPr>
              <w:rPr>
                <w:rFonts w:cs="Calibri"/>
                <w:b/>
                <w:bCs/>
                <w:szCs w:val="22"/>
              </w:rPr>
            </w:pPr>
            <w:r w:rsidRPr="00384490">
              <w:rPr>
                <w:rFonts w:cs="Calibri"/>
                <w:b/>
                <w:bCs/>
                <w:szCs w:val="22"/>
              </w:rPr>
              <w:t>22.550</w:t>
            </w:r>
          </w:p>
        </w:tc>
        <w:tc>
          <w:tcPr>
            <w:tcW w:w="1405" w:type="dxa"/>
            <w:tcBorders>
              <w:top w:val="nil"/>
              <w:left w:val="nil"/>
              <w:bottom w:val="nil"/>
              <w:right w:val="single" w:sz="12" w:space="0" w:color="auto"/>
            </w:tcBorders>
            <w:noWrap/>
            <w:vAlign w:val="bottom"/>
          </w:tcPr>
          <w:p w14:paraId="30817990" w14:textId="77777777" w:rsidR="00954629" w:rsidRPr="00384490" w:rsidRDefault="00954629" w:rsidP="0038085B">
            <w:pPr>
              <w:rPr>
                <w:rFonts w:cs="Calibri"/>
                <w:b/>
                <w:bCs/>
                <w:szCs w:val="22"/>
              </w:rPr>
            </w:pPr>
            <w:r w:rsidRPr="00384490">
              <w:rPr>
                <w:rFonts w:cs="Calibri"/>
                <w:b/>
                <w:bCs/>
                <w:szCs w:val="22"/>
              </w:rPr>
              <w:t>24.700</w:t>
            </w:r>
          </w:p>
        </w:tc>
      </w:tr>
      <w:tr w:rsidR="00954629" w:rsidRPr="00DA4C9A" w14:paraId="326C5494"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16214D5" w14:textId="77777777" w:rsidR="00954629" w:rsidRPr="00384490" w:rsidRDefault="00954629" w:rsidP="0038085B">
            <w:pPr>
              <w:rPr>
                <w:rFonts w:cs="Calibri"/>
                <w:b/>
                <w:bCs/>
                <w:szCs w:val="22"/>
              </w:rPr>
            </w:pPr>
            <w:r w:rsidRPr="00384490">
              <w:rPr>
                <w:rFonts w:cs="Calibri"/>
                <w:b/>
                <w:bCs/>
                <w:szCs w:val="22"/>
              </w:rPr>
              <w:t>14</w:t>
            </w:r>
          </w:p>
        </w:tc>
        <w:tc>
          <w:tcPr>
            <w:tcW w:w="1276" w:type="dxa"/>
            <w:tcBorders>
              <w:top w:val="nil"/>
              <w:left w:val="double" w:sz="6" w:space="0" w:color="auto"/>
              <w:bottom w:val="nil"/>
              <w:right w:val="double" w:sz="6" w:space="0" w:color="auto"/>
            </w:tcBorders>
            <w:noWrap/>
            <w:vAlign w:val="bottom"/>
          </w:tcPr>
          <w:p w14:paraId="2AC5E973" w14:textId="77777777" w:rsidR="00954629" w:rsidRPr="00384490" w:rsidRDefault="00954629" w:rsidP="0038085B">
            <w:pPr>
              <w:rPr>
                <w:rFonts w:cs="Calibri"/>
                <w:b/>
                <w:bCs/>
                <w:szCs w:val="22"/>
              </w:rPr>
            </w:pPr>
            <w:r w:rsidRPr="00384490">
              <w:rPr>
                <w:rFonts w:cs="Calibri"/>
                <w:b/>
                <w:bCs/>
                <w:szCs w:val="22"/>
              </w:rPr>
              <w:t>17.700</w:t>
            </w:r>
          </w:p>
        </w:tc>
        <w:tc>
          <w:tcPr>
            <w:tcW w:w="1418" w:type="dxa"/>
            <w:tcBorders>
              <w:top w:val="nil"/>
              <w:left w:val="single" w:sz="4" w:space="0" w:color="auto"/>
              <w:bottom w:val="nil"/>
              <w:right w:val="double" w:sz="6" w:space="0" w:color="auto"/>
            </w:tcBorders>
            <w:noWrap/>
            <w:vAlign w:val="bottom"/>
          </w:tcPr>
          <w:p w14:paraId="0599B1DB" w14:textId="77777777" w:rsidR="00954629" w:rsidRPr="00384490" w:rsidRDefault="00954629" w:rsidP="0038085B">
            <w:pPr>
              <w:rPr>
                <w:rFonts w:cs="Calibri"/>
                <w:b/>
                <w:bCs/>
                <w:szCs w:val="22"/>
              </w:rPr>
            </w:pPr>
            <w:r w:rsidRPr="00384490">
              <w:rPr>
                <w:rFonts w:cs="Calibri"/>
                <w:b/>
                <w:bCs/>
                <w:szCs w:val="22"/>
              </w:rPr>
              <w:t>18.400</w:t>
            </w:r>
          </w:p>
        </w:tc>
        <w:tc>
          <w:tcPr>
            <w:tcW w:w="1232" w:type="dxa"/>
            <w:tcBorders>
              <w:top w:val="nil"/>
              <w:left w:val="single" w:sz="4" w:space="0" w:color="auto"/>
              <w:bottom w:val="nil"/>
              <w:right w:val="double" w:sz="6" w:space="0" w:color="auto"/>
            </w:tcBorders>
            <w:noWrap/>
            <w:vAlign w:val="bottom"/>
          </w:tcPr>
          <w:p w14:paraId="7448CBB3" w14:textId="77777777" w:rsidR="00954629" w:rsidRPr="00384490" w:rsidRDefault="00954629" w:rsidP="0038085B">
            <w:pPr>
              <w:rPr>
                <w:rFonts w:cs="Calibri"/>
                <w:b/>
                <w:bCs/>
                <w:szCs w:val="22"/>
              </w:rPr>
            </w:pPr>
            <w:r w:rsidRPr="00384490">
              <w:rPr>
                <w:rFonts w:cs="Calibri"/>
                <w:b/>
                <w:bCs/>
                <w:szCs w:val="22"/>
              </w:rPr>
              <w:t>20.250</w:t>
            </w:r>
          </w:p>
        </w:tc>
        <w:tc>
          <w:tcPr>
            <w:tcW w:w="1408" w:type="dxa"/>
            <w:tcBorders>
              <w:top w:val="nil"/>
              <w:left w:val="single" w:sz="4" w:space="0" w:color="auto"/>
              <w:bottom w:val="nil"/>
              <w:right w:val="double" w:sz="6" w:space="0" w:color="auto"/>
            </w:tcBorders>
            <w:noWrap/>
            <w:vAlign w:val="bottom"/>
          </w:tcPr>
          <w:p w14:paraId="27BB8FDF" w14:textId="77777777" w:rsidR="00954629" w:rsidRPr="00384490" w:rsidRDefault="00954629" w:rsidP="0038085B">
            <w:pPr>
              <w:rPr>
                <w:rFonts w:cs="Calibri"/>
                <w:b/>
                <w:bCs/>
                <w:szCs w:val="22"/>
              </w:rPr>
            </w:pPr>
            <w:r w:rsidRPr="00384490">
              <w:rPr>
                <w:rFonts w:cs="Calibri"/>
                <w:b/>
                <w:bCs/>
                <w:szCs w:val="22"/>
              </w:rPr>
              <w:t>22.550</w:t>
            </w:r>
          </w:p>
        </w:tc>
        <w:tc>
          <w:tcPr>
            <w:tcW w:w="1405" w:type="dxa"/>
            <w:tcBorders>
              <w:top w:val="nil"/>
              <w:left w:val="nil"/>
              <w:bottom w:val="nil"/>
              <w:right w:val="single" w:sz="12" w:space="0" w:color="auto"/>
            </w:tcBorders>
            <w:noWrap/>
            <w:vAlign w:val="bottom"/>
          </w:tcPr>
          <w:p w14:paraId="618B2737" w14:textId="77777777" w:rsidR="00954629" w:rsidRPr="00384490" w:rsidRDefault="00954629" w:rsidP="0038085B">
            <w:pPr>
              <w:rPr>
                <w:rFonts w:cs="Calibri"/>
                <w:b/>
                <w:bCs/>
                <w:szCs w:val="22"/>
              </w:rPr>
            </w:pPr>
            <w:r w:rsidRPr="00384490">
              <w:rPr>
                <w:rFonts w:cs="Calibri"/>
                <w:b/>
                <w:bCs/>
                <w:szCs w:val="22"/>
              </w:rPr>
              <w:t>24.700</w:t>
            </w:r>
          </w:p>
        </w:tc>
      </w:tr>
      <w:tr w:rsidR="00954629" w:rsidRPr="00DA4C9A" w14:paraId="668F7C6E"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00F58551" w14:textId="77777777" w:rsidR="00954629" w:rsidRPr="00384490" w:rsidRDefault="00954629" w:rsidP="0038085B">
            <w:pPr>
              <w:rPr>
                <w:rFonts w:cs="Calibri"/>
                <w:b/>
                <w:bCs/>
                <w:szCs w:val="22"/>
              </w:rPr>
            </w:pPr>
            <w:r w:rsidRPr="00384490">
              <w:rPr>
                <w:rFonts w:cs="Calibri"/>
                <w:b/>
                <w:bCs/>
                <w:szCs w:val="22"/>
              </w:rPr>
              <w:t>15</w:t>
            </w:r>
          </w:p>
        </w:tc>
        <w:tc>
          <w:tcPr>
            <w:tcW w:w="1276" w:type="dxa"/>
            <w:tcBorders>
              <w:top w:val="nil"/>
              <w:left w:val="double" w:sz="6" w:space="0" w:color="auto"/>
              <w:bottom w:val="nil"/>
              <w:right w:val="double" w:sz="6" w:space="0" w:color="auto"/>
            </w:tcBorders>
            <w:noWrap/>
            <w:vAlign w:val="bottom"/>
          </w:tcPr>
          <w:p w14:paraId="660815D8" w14:textId="77777777" w:rsidR="00954629" w:rsidRPr="00384490" w:rsidRDefault="00954629" w:rsidP="0038085B">
            <w:pPr>
              <w:rPr>
                <w:rFonts w:cs="Calibri"/>
                <w:b/>
                <w:bCs/>
                <w:szCs w:val="22"/>
              </w:rPr>
            </w:pPr>
            <w:r w:rsidRPr="00384490">
              <w:rPr>
                <w:rFonts w:cs="Calibri"/>
                <w:b/>
                <w:bCs/>
                <w:szCs w:val="22"/>
              </w:rPr>
              <w:t>18.300</w:t>
            </w:r>
          </w:p>
        </w:tc>
        <w:tc>
          <w:tcPr>
            <w:tcW w:w="1418" w:type="dxa"/>
            <w:tcBorders>
              <w:top w:val="nil"/>
              <w:left w:val="single" w:sz="4" w:space="0" w:color="auto"/>
              <w:bottom w:val="nil"/>
              <w:right w:val="double" w:sz="6" w:space="0" w:color="auto"/>
            </w:tcBorders>
            <w:noWrap/>
            <w:vAlign w:val="bottom"/>
          </w:tcPr>
          <w:p w14:paraId="5F3AD9C2" w14:textId="77777777" w:rsidR="00954629" w:rsidRPr="00384490" w:rsidRDefault="00954629" w:rsidP="0038085B">
            <w:pPr>
              <w:rPr>
                <w:rFonts w:cs="Calibri"/>
                <w:b/>
                <w:bCs/>
                <w:szCs w:val="22"/>
              </w:rPr>
            </w:pPr>
            <w:r w:rsidRPr="00384490">
              <w:rPr>
                <w:rFonts w:cs="Calibri"/>
                <w:b/>
                <w:bCs/>
                <w:szCs w:val="22"/>
              </w:rPr>
              <w:t>19.000</w:t>
            </w:r>
          </w:p>
        </w:tc>
        <w:tc>
          <w:tcPr>
            <w:tcW w:w="1232" w:type="dxa"/>
            <w:tcBorders>
              <w:top w:val="nil"/>
              <w:left w:val="single" w:sz="4" w:space="0" w:color="auto"/>
              <w:bottom w:val="nil"/>
              <w:right w:val="double" w:sz="6" w:space="0" w:color="auto"/>
            </w:tcBorders>
            <w:noWrap/>
            <w:vAlign w:val="bottom"/>
          </w:tcPr>
          <w:p w14:paraId="6FC0C80E" w14:textId="77777777" w:rsidR="00954629" w:rsidRPr="00384490" w:rsidRDefault="00954629" w:rsidP="0038085B">
            <w:pPr>
              <w:rPr>
                <w:rFonts w:cs="Calibri"/>
                <w:b/>
                <w:bCs/>
                <w:szCs w:val="22"/>
              </w:rPr>
            </w:pPr>
            <w:r w:rsidRPr="00384490">
              <w:rPr>
                <w:rFonts w:cs="Calibri"/>
                <w:b/>
                <w:bCs/>
                <w:szCs w:val="22"/>
              </w:rPr>
              <w:t>20.850</w:t>
            </w:r>
          </w:p>
        </w:tc>
        <w:tc>
          <w:tcPr>
            <w:tcW w:w="1408" w:type="dxa"/>
            <w:tcBorders>
              <w:top w:val="nil"/>
              <w:left w:val="single" w:sz="4" w:space="0" w:color="auto"/>
              <w:bottom w:val="nil"/>
              <w:right w:val="double" w:sz="6" w:space="0" w:color="auto"/>
            </w:tcBorders>
            <w:noWrap/>
            <w:vAlign w:val="bottom"/>
          </w:tcPr>
          <w:p w14:paraId="51C7C675" w14:textId="77777777" w:rsidR="00954629" w:rsidRPr="00384490" w:rsidRDefault="00954629" w:rsidP="0038085B">
            <w:pPr>
              <w:rPr>
                <w:rFonts w:cs="Calibri"/>
                <w:b/>
                <w:bCs/>
                <w:szCs w:val="22"/>
              </w:rPr>
            </w:pPr>
            <w:r w:rsidRPr="00384490">
              <w:rPr>
                <w:rFonts w:cs="Calibri"/>
                <w:b/>
                <w:bCs/>
                <w:szCs w:val="22"/>
              </w:rPr>
              <w:t>23.100</w:t>
            </w:r>
          </w:p>
        </w:tc>
        <w:tc>
          <w:tcPr>
            <w:tcW w:w="1405" w:type="dxa"/>
            <w:tcBorders>
              <w:top w:val="nil"/>
              <w:left w:val="nil"/>
              <w:bottom w:val="nil"/>
              <w:right w:val="single" w:sz="12" w:space="0" w:color="auto"/>
            </w:tcBorders>
            <w:noWrap/>
            <w:vAlign w:val="bottom"/>
          </w:tcPr>
          <w:p w14:paraId="78155CA1" w14:textId="77777777" w:rsidR="00954629" w:rsidRPr="00384490" w:rsidRDefault="00954629" w:rsidP="0038085B">
            <w:pPr>
              <w:rPr>
                <w:rFonts w:cs="Calibri"/>
                <w:b/>
                <w:bCs/>
                <w:szCs w:val="22"/>
              </w:rPr>
            </w:pPr>
            <w:r w:rsidRPr="00384490">
              <w:rPr>
                <w:rFonts w:cs="Calibri"/>
                <w:b/>
                <w:bCs/>
                <w:szCs w:val="22"/>
              </w:rPr>
              <w:t>25.350</w:t>
            </w:r>
          </w:p>
        </w:tc>
      </w:tr>
      <w:tr w:rsidR="00954629" w:rsidRPr="00DA4C9A" w14:paraId="17814313"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29A57030" w14:textId="77777777" w:rsidR="00954629" w:rsidRPr="00384490" w:rsidRDefault="00954629" w:rsidP="0038085B">
            <w:pPr>
              <w:rPr>
                <w:rFonts w:cs="Calibri"/>
                <w:b/>
                <w:bCs/>
                <w:szCs w:val="22"/>
              </w:rPr>
            </w:pPr>
            <w:r w:rsidRPr="00384490">
              <w:rPr>
                <w:rFonts w:cs="Calibri"/>
                <w:b/>
                <w:bCs/>
                <w:szCs w:val="22"/>
              </w:rPr>
              <w:t>16</w:t>
            </w:r>
          </w:p>
        </w:tc>
        <w:tc>
          <w:tcPr>
            <w:tcW w:w="1276" w:type="dxa"/>
            <w:tcBorders>
              <w:top w:val="nil"/>
              <w:left w:val="double" w:sz="6" w:space="0" w:color="auto"/>
              <w:bottom w:val="nil"/>
              <w:right w:val="double" w:sz="6" w:space="0" w:color="auto"/>
            </w:tcBorders>
            <w:noWrap/>
            <w:vAlign w:val="bottom"/>
          </w:tcPr>
          <w:p w14:paraId="4ACDAE50" w14:textId="77777777" w:rsidR="00954629" w:rsidRPr="00384490" w:rsidRDefault="00954629" w:rsidP="0038085B">
            <w:pPr>
              <w:rPr>
                <w:rFonts w:cs="Calibri"/>
                <w:b/>
                <w:bCs/>
                <w:szCs w:val="22"/>
              </w:rPr>
            </w:pPr>
            <w:r w:rsidRPr="00384490">
              <w:rPr>
                <w:rFonts w:cs="Calibri"/>
                <w:b/>
                <w:bCs/>
                <w:szCs w:val="22"/>
              </w:rPr>
              <w:t>18.300</w:t>
            </w:r>
          </w:p>
        </w:tc>
        <w:tc>
          <w:tcPr>
            <w:tcW w:w="1418" w:type="dxa"/>
            <w:tcBorders>
              <w:top w:val="nil"/>
              <w:left w:val="single" w:sz="4" w:space="0" w:color="auto"/>
              <w:bottom w:val="nil"/>
              <w:right w:val="double" w:sz="6" w:space="0" w:color="auto"/>
            </w:tcBorders>
            <w:noWrap/>
            <w:vAlign w:val="bottom"/>
          </w:tcPr>
          <w:p w14:paraId="4FA51AD6" w14:textId="77777777" w:rsidR="00954629" w:rsidRPr="00384490" w:rsidRDefault="00954629" w:rsidP="0038085B">
            <w:pPr>
              <w:rPr>
                <w:rFonts w:cs="Calibri"/>
                <w:b/>
                <w:bCs/>
                <w:szCs w:val="22"/>
              </w:rPr>
            </w:pPr>
            <w:r w:rsidRPr="00384490">
              <w:rPr>
                <w:rFonts w:cs="Calibri"/>
                <w:b/>
                <w:bCs/>
                <w:szCs w:val="22"/>
              </w:rPr>
              <w:t>19.000</w:t>
            </w:r>
          </w:p>
        </w:tc>
        <w:tc>
          <w:tcPr>
            <w:tcW w:w="1232" w:type="dxa"/>
            <w:tcBorders>
              <w:top w:val="nil"/>
              <w:left w:val="single" w:sz="4" w:space="0" w:color="auto"/>
              <w:bottom w:val="nil"/>
              <w:right w:val="double" w:sz="6" w:space="0" w:color="auto"/>
            </w:tcBorders>
            <w:noWrap/>
            <w:vAlign w:val="bottom"/>
          </w:tcPr>
          <w:p w14:paraId="0C03738A" w14:textId="77777777" w:rsidR="00954629" w:rsidRPr="00384490" w:rsidRDefault="00954629" w:rsidP="0038085B">
            <w:pPr>
              <w:rPr>
                <w:rFonts w:cs="Calibri"/>
                <w:b/>
                <w:bCs/>
                <w:szCs w:val="22"/>
              </w:rPr>
            </w:pPr>
            <w:r w:rsidRPr="00384490">
              <w:rPr>
                <w:rFonts w:cs="Calibri"/>
                <w:b/>
                <w:bCs/>
                <w:szCs w:val="22"/>
              </w:rPr>
              <w:t>20.850</w:t>
            </w:r>
          </w:p>
        </w:tc>
        <w:tc>
          <w:tcPr>
            <w:tcW w:w="1408" w:type="dxa"/>
            <w:tcBorders>
              <w:top w:val="nil"/>
              <w:left w:val="single" w:sz="4" w:space="0" w:color="auto"/>
              <w:bottom w:val="nil"/>
              <w:right w:val="double" w:sz="6" w:space="0" w:color="auto"/>
            </w:tcBorders>
            <w:noWrap/>
            <w:vAlign w:val="bottom"/>
          </w:tcPr>
          <w:p w14:paraId="7B7428E8" w14:textId="77777777" w:rsidR="00954629" w:rsidRPr="00384490" w:rsidRDefault="00954629" w:rsidP="0038085B">
            <w:pPr>
              <w:rPr>
                <w:rFonts w:cs="Calibri"/>
                <w:b/>
                <w:bCs/>
                <w:szCs w:val="22"/>
              </w:rPr>
            </w:pPr>
            <w:r w:rsidRPr="00384490">
              <w:rPr>
                <w:rFonts w:cs="Calibri"/>
                <w:b/>
                <w:bCs/>
                <w:szCs w:val="22"/>
              </w:rPr>
              <w:t>23.100</w:t>
            </w:r>
          </w:p>
        </w:tc>
        <w:tc>
          <w:tcPr>
            <w:tcW w:w="1405" w:type="dxa"/>
            <w:tcBorders>
              <w:top w:val="nil"/>
              <w:left w:val="nil"/>
              <w:bottom w:val="nil"/>
              <w:right w:val="single" w:sz="12" w:space="0" w:color="auto"/>
            </w:tcBorders>
            <w:noWrap/>
            <w:vAlign w:val="bottom"/>
          </w:tcPr>
          <w:p w14:paraId="325239D4" w14:textId="77777777" w:rsidR="00954629" w:rsidRPr="00384490" w:rsidRDefault="00954629" w:rsidP="0038085B">
            <w:pPr>
              <w:rPr>
                <w:rFonts w:cs="Calibri"/>
                <w:b/>
                <w:bCs/>
                <w:szCs w:val="22"/>
              </w:rPr>
            </w:pPr>
            <w:r w:rsidRPr="00384490">
              <w:rPr>
                <w:rFonts w:cs="Calibri"/>
                <w:b/>
                <w:bCs/>
                <w:szCs w:val="22"/>
              </w:rPr>
              <w:t>25.350</w:t>
            </w:r>
          </w:p>
        </w:tc>
      </w:tr>
      <w:tr w:rsidR="00954629" w:rsidRPr="00DA4C9A" w14:paraId="033B1457" w14:textId="77777777" w:rsidTr="00DD2ABB">
        <w:trPr>
          <w:trHeight w:val="315"/>
        </w:trPr>
        <w:tc>
          <w:tcPr>
            <w:tcW w:w="1716" w:type="dxa"/>
            <w:tcBorders>
              <w:top w:val="nil"/>
              <w:left w:val="single" w:sz="12" w:space="0" w:color="auto"/>
              <w:bottom w:val="nil"/>
              <w:right w:val="single" w:sz="8" w:space="0" w:color="auto"/>
            </w:tcBorders>
            <w:shd w:val="clear" w:color="auto" w:fill="C0C0C0"/>
            <w:noWrap/>
            <w:vAlign w:val="bottom"/>
          </w:tcPr>
          <w:p w14:paraId="54F6E733" w14:textId="77777777" w:rsidR="00954629" w:rsidRPr="00384490" w:rsidRDefault="00954629" w:rsidP="0038085B">
            <w:pPr>
              <w:rPr>
                <w:rFonts w:cs="Calibri"/>
                <w:b/>
                <w:bCs/>
                <w:szCs w:val="22"/>
              </w:rPr>
            </w:pPr>
            <w:r w:rsidRPr="00384490">
              <w:rPr>
                <w:rFonts w:cs="Calibri"/>
                <w:b/>
                <w:bCs/>
                <w:szCs w:val="22"/>
              </w:rPr>
              <w:t>17</w:t>
            </w:r>
          </w:p>
        </w:tc>
        <w:tc>
          <w:tcPr>
            <w:tcW w:w="1276" w:type="dxa"/>
            <w:tcBorders>
              <w:top w:val="nil"/>
              <w:left w:val="double" w:sz="6" w:space="0" w:color="auto"/>
              <w:bottom w:val="nil"/>
              <w:right w:val="double" w:sz="6" w:space="0" w:color="auto"/>
            </w:tcBorders>
            <w:noWrap/>
            <w:vAlign w:val="bottom"/>
          </w:tcPr>
          <w:p w14:paraId="1F106B51" w14:textId="77777777" w:rsidR="00954629" w:rsidRPr="00384490" w:rsidRDefault="00954629" w:rsidP="0038085B">
            <w:pPr>
              <w:rPr>
                <w:rFonts w:cs="Calibri"/>
                <w:b/>
                <w:bCs/>
                <w:szCs w:val="22"/>
              </w:rPr>
            </w:pPr>
            <w:r w:rsidRPr="00384490">
              <w:rPr>
                <w:rFonts w:cs="Calibri"/>
                <w:b/>
                <w:bCs/>
                <w:szCs w:val="22"/>
              </w:rPr>
              <w:t>18.900</w:t>
            </w:r>
          </w:p>
        </w:tc>
        <w:tc>
          <w:tcPr>
            <w:tcW w:w="1418" w:type="dxa"/>
            <w:tcBorders>
              <w:top w:val="nil"/>
              <w:left w:val="single" w:sz="4" w:space="0" w:color="auto"/>
              <w:bottom w:val="nil"/>
              <w:right w:val="double" w:sz="6" w:space="0" w:color="auto"/>
            </w:tcBorders>
            <w:noWrap/>
            <w:vAlign w:val="bottom"/>
          </w:tcPr>
          <w:p w14:paraId="53F1C975" w14:textId="77777777" w:rsidR="00954629" w:rsidRPr="00384490" w:rsidRDefault="00954629" w:rsidP="0038085B">
            <w:pPr>
              <w:rPr>
                <w:rFonts w:cs="Calibri"/>
                <w:b/>
                <w:bCs/>
                <w:szCs w:val="22"/>
              </w:rPr>
            </w:pPr>
            <w:r w:rsidRPr="00384490">
              <w:rPr>
                <w:rFonts w:cs="Calibri"/>
                <w:b/>
                <w:bCs/>
                <w:szCs w:val="22"/>
              </w:rPr>
              <w:t>19.600</w:t>
            </w:r>
          </w:p>
        </w:tc>
        <w:tc>
          <w:tcPr>
            <w:tcW w:w="1232" w:type="dxa"/>
            <w:tcBorders>
              <w:top w:val="nil"/>
              <w:left w:val="single" w:sz="4" w:space="0" w:color="auto"/>
              <w:bottom w:val="nil"/>
              <w:right w:val="double" w:sz="6" w:space="0" w:color="auto"/>
            </w:tcBorders>
            <w:noWrap/>
            <w:vAlign w:val="bottom"/>
          </w:tcPr>
          <w:p w14:paraId="7DCA6ED5" w14:textId="77777777" w:rsidR="00954629" w:rsidRPr="00384490" w:rsidRDefault="00954629" w:rsidP="0038085B">
            <w:pPr>
              <w:rPr>
                <w:rFonts w:cs="Calibri"/>
                <w:b/>
                <w:bCs/>
                <w:szCs w:val="22"/>
              </w:rPr>
            </w:pPr>
            <w:r w:rsidRPr="00384490">
              <w:rPr>
                <w:rFonts w:cs="Calibri"/>
                <w:b/>
                <w:bCs/>
                <w:szCs w:val="22"/>
              </w:rPr>
              <w:t>21.500</w:t>
            </w:r>
          </w:p>
        </w:tc>
        <w:tc>
          <w:tcPr>
            <w:tcW w:w="1408" w:type="dxa"/>
            <w:tcBorders>
              <w:top w:val="nil"/>
              <w:left w:val="single" w:sz="4" w:space="0" w:color="auto"/>
              <w:bottom w:val="nil"/>
              <w:right w:val="double" w:sz="6" w:space="0" w:color="auto"/>
            </w:tcBorders>
            <w:noWrap/>
            <w:vAlign w:val="bottom"/>
          </w:tcPr>
          <w:p w14:paraId="5A0ADFB5" w14:textId="77777777" w:rsidR="00954629" w:rsidRPr="00384490" w:rsidRDefault="00954629" w:rsidP="0038085B">
            <w:pPr>
              <w:rPr>
                <w:rFonts w:cs="Calibri"/>
                <w:b/>
                <w:bCs/>
                <w:szCs w:val="22"/>
              </w:rPr>
            </w:pPr>
            <w:r w:rsidRPr="00384490">
              <w:rPr>
                <w:rFonts w:cs="Calibri"/>
                <w:b/>
                <w:bCs/>
                <w:szCs w:val="22"/>
              </w:rPr>
              <w:t>23.650</w:t>
            </w:r>
          </w:p>
        </w:tc>
        <w:tc>
          <w:tcPr>
            <w:tcW w:w="1405" w:type="dxa"/>
            <w:tcBorders>
              <w:top w:val="nil"/>
              <w:left w:val="nil"/>
              <w:bottom w:val="nil"/>
              <w:right w:val="single" w:sz="12" w:space="0" w:color="auto"/>
            </w:tcBorders>
            <w:noWrap/>
            <w:vAlign w:val="bottom"/>
          </w:tcPr>
          <w:p w14:paraId="6E35062E" w14:textId="77777777" w:rsidR="00954629" w:rsidRPr="00384490" w:rsidRDefault="00954629" w:rsidP="0038085B">
            <w:pPr>
              <w:rPr>
                <w:rFonts w:cs="Calibri"/>
                <w:b/>
                <w:bCs/>
                <w:szCs w:val="22"/>
              </w:rPr>
            </w:pPr>
            <w:r w:rsidRPr="00384490">
              <w:rPr>
                <w:rFonts w:cs="Calibri"/>
                <w:b/>
                <w:bCs/>
                <w:szCs w:val="22"/>
              </w:rPr>
              <w:t>25.950</w:t>
            </w:r>
          </w:p>
        </w:tc>
      </w:tr>
      <w:tr w:rsidR="00954629" w:rsidRPr="00DA4C9A" w14:paraId="70C3D3BB"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C880A60" w14:textId="77777777" w:rsidR="00954629" w:rsidRPr="00384490" w:rsidRDefault="00954629" w:rsidP="0038085B">
            <w:pPr>
              <w:rPr>
                <w:rFonts w:cs="Calibri"/>
                <w:b/>
                <w:bCs/>
                <w:szCs w:val="22"/>
              </w:rPr>
            </w:pPr>
            <w:r w:rsidRPr="00384490">
              <w:rPr>
                <w:rFonts w:cs="Calibri"/>
                <w:b/>
                <w:bCs/>
                <w:szCs w:val="22"/>
              </w:rPr>
              <w:t>18</w:t>
            </w:r>
          </w:p>
        </w:tc>
        <w:tc>
          <w:tcPr>
            <w:tcW w:w="1276" w:type="dxa"/>
            <w:tcBorders>
              <w:top w:val="nil"/>
              <w:left w:val="double" w:sz="6" w:space="0" w:color="auto"/>
              <w:bottom w:val="nil"/>
              <w:right w:val="double" w:sz="6" w:space="0" w:color="auto"/>
            </w:tcBorders>
            <w:noWrap/>
            <w:vAlign w:val="bottom"/>
          </w:tcPr>
          <w:p w14:paraId="5A02C444" w14:textId="77777777" w:rsidR="00954629" w:rsidRPr="00384490" w:rsidRDefault="00954629" w:rsidP="0038085B">
            <w:pPr>
              <w:rPr>
                <w:rFonts w:cs="Calibri"/>
                <w:b/>
                <w:bCs/>
                <w:szCs w:val="22"/>
              </w:rPr>
            </w:pPr>
            <w:r w:rsidRPr="00384490">
              <w:rPr>
                <w:rFonts w:cs="Calibri"/>
                <w:b/>
                <w:bCs/>
                <w:szCs w:val="22"/>
              </w:rPr>
              <w:t>18.900</w:t>
            </w:r>
          </w:p>
        </w:tc>
        <w:tc>
          <w:tcPr>
            <w:tcW w:w="1418" w:type="dxa"/>
            <w:tcBorders>
              <w:top w:val="nil"/>
              <w:left w:val="single" w:sz="4" w:space="0" w:color="auto"/>
              <w:bottom w:val="nil"/>
              <w:right w:val="double" w:sz="6" w:space="0" w:color="auto"/>
            </w:tcBorders>
            <w:noWrap/>
            <w:vAlign w:val="bottom"/>
          </w:tcPr>
          <w:p w14:paraId="373048CC" w14:textId="77777777" w:rsidR="00954629" w:rsidRPr="00384490" w:rsidRDefault="00954629" w:rsidP="0038085B">
            <w:pPr>
              <w:rPr>
                <w:rFonts w:cs="Calibri"/>
                <w:b/>
                <w:bCs/>
                <w:szCs w:val="22"/>
              </w:rPr>
            </w:pPr>
            <w:r w:rsidRPr="00384490">
              <w:rPr>
                <w:rFonts w:cs="Calibri"/>
                <w:b/>
                <w:bCs/>
                <w:szCs w:val="22"/>
              </w:rPr>
              <w:t>19.600</w:t>
            </w:r>
          </w:p>
        </w:tc>
        <w:tc>
          <w:tcPr>
            <w:tcW w:w="1232" w:type="dxa"/>
            <w:tcBorders>
              <w:top w:val="nil"/>
              <w:left w:val="single" w:sz="4" w:space="0" w:color="auto"/>
              <w:bottom w:val="nil"/>
              <w:right w:val="double" w:sz="6" w:space="0" w:color="auto"/>
            </w:tcBorders>
            <w:noWrap/>
            <w:vAlign w:val="bottom"/>
          </w:tcPr>
          <w:p w14:paraId="52659E70" w14:textId="77777777" w:rsidR="00954629" w:rsidRPr="00384490" w:rsidRDefault="00954629" w:rsidP="0038085B">
            <w:pPr>
              <w:rPr>
                <w:rFonts w:cs="Calibri"/>
                <w:b/>
                <w:bCs/>
                <w:szCs w:val="22"/>
              </w:rPr>
            </w:pPr>
            <w:r w:rsidRPr="00384490">
              <w:rPr>
                <w:rFonts w:cs="Calibri"/>
                <w:b/>
                <w:bCs/>
                <w:szCs w:val="22"/>
              </w:rPr>
              <w:t>21.500</w:t>
            </w:r>
          </w:p>
        </w:tc>
        <w:tc>
          <w:tcPr>
            <w:tcW w:w="1408" w:type="dxa"/>
            <w:tcBorders>
              <w:top w:val="nil"/>
              <w:left w:val="single" w:sz="4" w:space="0" w:color="auto"/>
              <w:bottom w:val="nil"/>
              <w:right w:val="double" w:sz="6" w:space="0" w:color="auto"/>
            </w:tcBorders>
            <w:noWrap/>
            <w:vAlign w:val="bottom"/>
          </w:tcPr>
          <w:p w14:paraId="1F7C10D9" w14:textId="77777777" w:rsidR="00954629" w:rsidRPr="00384490" w:rsidRDefault="00954629" w:rsidP="0038085B">
            <w:pPr>
              <w:rPr>
                <w:rFonts w:cs="Calibri"/>
                <w:b/>
                <w:bCs/>
                <w:szCs w:val="22"/>
              </w:rPr>
            </w:pPr>
            <w:r w:rsidRPr="00384490">
              <w:rPr>
                <w:rFonts w:cs="Calibri"/>
                <w:b/>
                <w:bCs/>
                <w:szCs w:val="22"/>
              </w:rPr>
              <w:t>23.650</w:t>
            </w:r>
          </w:p>
        </w:tc>
        <w:tc>
          <w:tcPr>
            <w:tcW w:w="1405" w:type="dxa"/>
            <w:tcBorders>
              <w:top w:val="nil"/>
              <w:left w:val="nil"/>
              <w:bottom w:val="nil"/>
              <w:right w:val="single" w:sz="12" w:space="0" w:color="auto"/>
            </w:tcBorders>
            <w:noWrap/>
            <w:vAlign w:val="bottom"/>
          </w:tcPr>
          <w:p w14:paraId="759F065B" w14:textId="77777777" w:rsidR="00954629" w:rsidRPr="00384490" w:rsidRDefault="00954629" w:rsidP="0038085B">
            <w:pPr>
              <w:rPr>
                <w:rFonts w:cs="Calibri"/>
                <w:b/>
                <w:bCs/>
                <w:szCs w:val="22"/>
              </w:rPr>
            </w:pPr>
            <w:r w:rsidRPr="00384490">
              <w:rPr>
                <w:rFonts w:cs="Calibri"/>
                <w:b/>
                <w:bCs/>
                <w:szCs w:val="22"/>
              </w:rPr>
              <w:t>25.950</w:t>
            </w:r>
          </w:p>
        </w:tc>
      </w:tr>
      <w:tr w:rsidR="00954629" w:rsidRPr="00DA4C9A" w14:paraId="597F9245"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239EA4BF" w14:textId="77777777" w:rsidR="00954629" w:rsidRPr="00384490" w:rsidRDefault="00954629" w:rsidP="0038085B">
            <w:pPr>
              <w:rPr>
                <w:rFonts w:cs="Calibri"/>
                <w:b/>
                <w:bCs/>
                <w:szCs w:val="22"/>
              </w:rPr>
            </w:pPr>
            <w:r w:rsidRPr="00384490">
              <w:rPr>
                <w:rFonts w:cs="Calibri"/>
                <w:b/>
                <w:bCs/>
                <w:szCs w:val="22"/>
              </w:rPr>
              <w:t>19</w:t>
            </w:r>
          </w:p>
        </w:tc>
        <w:tc>
          <w:tcPr>
            <w:tcW w:w="1276" w:type="dxa"/>
            <w:tcBorders>
              <w:top w:val="nil"/>
              <w:left w:val="double" w:sz="6" w:space="0" w:color="auto"/>
              <w:bottom w:val="nil"/>
              <w:right w:val="double" w:sz="6" w:space="0" w:color="auto"/>
            </w:tcBorders>
            <w:noWrap/>
            <w:vAlign w:val="bottom"/>
          </w:tcPr>
          <w:p w14:paraId="1822F7F3" w14:textId="77777777" w:rsidR="00954629" w:rsidRPr="00384490" w:rsidRDefault="00954629" w:rsidP="0038085B">
            <w:pPr>
              <w:rPr>
                <w:rFonts w:cs="Calibri"/>
                <w:b/>
                <w:bCs/>
                <w:szCs w:val="22"/>
              </w:rPr>
            </w:pPr>
            <w:r w:rsidRPr="00384490">
              <w:rPr>
                <w:rFonts w:cs="Calibri"/>
                <w:b/>
                <w:bCs/>
                <w:szCs w:val="22"/>
              </w:rPr>
              <w:t>19.500</w:t>
            </w:r>
          </w:p>
        </w:tc>
        <w:tc>
          <w:tcPr>
            <w:tcW w:w="1418" w:type="dxa"/>
            <w:tcBorders>
              <w:top w:val="nil"/>
              <w:left w:val="single" w:sz="4" w:space="0" w:color="auto"/>
              <w:bottom w:val="nil"/>
              <w:right w:val="double" w:sz="6" w:space="0" w:color="auto"/>
            </w:tcBorders>
            <w:noWrap/>
            <w:vAlign w:val="bottom"/>
          </w:tcPr>
          <w:p w14:paraId="108EE079" w14:textId="77777777" w:rsidR="00954629" w:rsidRPr="00384490" w:rsidRDefault="00954629" w:rsidP="0038085B">
            <w:pPr>
              <w:rPr>
                <w:rFonts w:cs="Calibri"/>
                <w:b/>
                <w:bCs/>
                <w:szCs w:val="22"/>
              </w:rPr>
            </w:pPr>
            <w:r w:rsidRPr="00384490">
              <w:rPr>
                <w:rFonts w:cs="Calibri"/>
                <w:b/>
                <w:bCs/>
                <w:szCs w:val="22"/>
              </w:rPr>
              <w:t>20.200</w:t>
            </w:r>
          </w:p>
        </w:tc>
        <w:tc>
          <w:tcPr>
            <w:tcW w:w="1232" w:type="dxa"/>
            <w:tcBorders>
              <w:top w:val="nil"/>
              <w:left w:val="single" w:sz="4" w:space="0" w:color="auto"/>
              <w:bottom w:val="nil"/>
              <w:right w:val="double" w:sz="6" w:space="0" w:color="auto"/>
            </w:tcBorders>
            <w:noWrap/>
            <w:vAlign w:val="bottom"/>
          </w:tcPr>
          <w:p w14:paraId="54464877" w14:textId="77777777" w:rsidR="00954629" w:rsidRPr="00384490" w:rsidRDefault="00954629" w:rsidP="0038085B">
            <w:pPr>
              <w:rPr>
                <w:rFonts w:cs="Calibri"/>
                <w:b/>
                <w:bCs/>
                <w:szCs w:val="22"/>
              </w:rPr>
            </w:pPr>
            <w:r w:rsidRPr="00384490">
              <w:rPr>
                <w:rFonts w:cs="Calibri"/>
                <w:b/>
                <w:bCs/>
                <w:szCs w:val="22"/>
              </w:rPr>
              <w:t>22.100</w:t>
            </w:r>
          </w:p>
        </w:tc>
        <w:tc>
          <w:tcPr>
            <w:tcW w:w="1408" w:type="dxa"/>
            <w:tcBorders>
              <w:top w:val="nil"/>
              <w:left w:val="single" w:sz="4" w:space="0" w:color="auto"/>
              <w:bottom w:val="nil"/>
              <w:right w:val="double" w:sz="6" w:space="0" w:color="auto"/>
            </w:tcBorders>
            <w:noWrap/>
            <w:vAlign w:val="bottom"/>
          </w:tcPr>
          <w:p w14:paraId="2756D426" w14:textId="77777777" w:rsidR="00954629" w:rsidRPr="00384490" w:rsidRDefault="00954629" w:rsidP="0038085B">
            <w:pPr>
              <w:rPr>
                <w:rFonts w:cs="Calibri"/>
                <w:b/>
                <w:bCs/>
                <w:szCs w:val="22"/>
              </w:rPr>
            </w:pPr>
            <w:r w:rsidRPr="00384490">
              <w:rPr>
                <w:rFonts w:cs="Calibri"/>
                <w:b/>
                <w:bCs/>
                <w:szCs w:val="22"/>
              </w:rPr>
              <w:t>24.250</w:t>
            </w:r>
          </w:p>
        </w:tc>
        <w:tc>
          <w:tcPr>
            <w:tcW w:w="1405" w:type="dxa"/>
            <w:tcBorders>
              <w:top w:val="nil"/>
              <w:left w:val="nil"/>
              <w:bottom w:val="nil"/>
              <w:right w:val="single" w:sz="12" w:space="0" w:color="auto"/>
            </w:tcBorders>
            <w:noWrap/>
            <w:vAlign w:val="bottom"/>
          </w:tcPr>
          <w:p w14:paraId="49158441" w14:textId="77777777" w:rsidR="00954629" w:rsidRPr="00384490" w:rsidRDefault="00954629" w:rsidP="0038085B">
            <w:pPr>
              <w:rPr>
                <w:rFonts w:cs="Calibri"/>
                <w:b/>
                <w:bCs/>
                <w:szCs w:val="22"/>
              </w:rPr>
            </w:pPr>
            <w:r w:rsidRPr="00384490">
              <w:rPr>
                <w:rFonts w:cs="Calibri"/>
                <w:b/>
                <w:bCs/>
                <w:szCs w:val="22"/>
              </w:rPr>
              <w:t>26.550</w:t>
            </w:r>
          </w:p>
        </w:tc>
      </w:tr>
      <w:tr w:rsidR="00954629" w:rsidRPr="00DA4C9A" w14:paraId="0A01E1ED"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E1B470C" w14:textId="77777777" w:rsidR="00954629" w:rsidRPr="00384490" w:rsidRDefault="00954629" w:rsidP="0038085B">
            <w:pPr>
              <w:rPr>
                <w:rFonts w:cs="Calibri"/>
                <w:b/>
                <w:bCs/>
                <w:szCs w:val="22"/>
              </w:rPr>
            </w:pPr>
            <w:r w:rsidRPr="00384490">
              <w:rPr>
                <w:rFonts w:cs="Calibri"/>
                <w:b/>
                <w:bCs/>
                <w:szCs w:val="22"/>
              </w:rPr>
              <w:t>20</w:t>
            </w:r>
          </w:p>
        </w:tc>
        <w:tc>
          <w:tcPr>
            <w:tcW w:w="1276" w:type="dxa"/>
            <w:tcBorders>
              <w:top w:val="nil"/>
              <w:left w:val="double" w:sz="6" w:space="0" w:color="auto"/>
              <w:bottom w:val="nil"/>
              <w:right w:val="double" w:sz="6" w:space="0" w:color="auto"/>
            </w:tcBorders>
            <w:noWrap/>
            <w:vAlign w:val="bottom"/>
          </w:tcPr>
          <w:p w14:paraId="47815301" w14:textId="77777777" w:rsidR="00954629" w:rsidRPr="00384490" w:rsidRDefault="00954629" w:rsidP="0038085B">
            <w:pPr>
              <w:rPr>
                <w:rFonts w:cs="Calibri"/>
                <w:b/>
                <w:bCs/>
                <w:szCs w:val="22"/>
              </w:rPr>
            </w:pPr>
            <w:r w:rsidRPr="00384490">
              <w:rPr>
                <w:rFonts w:cs="Calibri"/>
                <w:b/>
                <w:bCs/>
                <w:szCs w:val="22"/>
              </w:rPr>
              <w:t>19.500</w:t>
            </w:r>
          </w:p>
        </w:tc>
        <w:tc>
          <w:tcPr>
            <w:tcW w:w="1418" w:type="dxa"/>
            <w:tcBorders>
              <w:top w:val="nil"/>
              <w:left w:val="single" w:sz="4" w:space="0" w:color="auto"/>
              <w:bottom w:val="nil"/>
              <w:right w:val="double" w:sz="6" w:space="0" w:color="auto"/>
            </w:tcBorders>
            <w:noWrap/>
            <w:vAlign w:val="bottom"/>
          </w:tcPr>
          <w:p w14:paraId="475A1751" w14:textId="77777777" w:rsidR="00954629" w:rsidRPr="00384490" w:rsidRDefault="00954629" w:rsidP="0038085B">
            <w:pPr>
              <w:rPr>
                <w:rFonts w:cs="Calibri"/>
                <w:b/>
                <w:bCs/>
                <w:szCs w:val="22"/>
              </w:rPr>
            </w:pPr>
            <w:r w:rsidRPr="00384490">
              <w:rPr>
                <w:rFonts w:cs="Calibri"/>
                <w:b/>
                <w:bCs/>
                <w:szCs w:val="22"/>
              </w:rPr>
              <w:t>20.200</w:t>
            </w:r>
          </w:p>
        </w:tc>
        <w:tc>
          <w:tcPr>
            <w:tcW w:w="1232" w:type="dxa"/>
            <w:tcBorders>
              <w:top w:val="nil"/>
              <w:left w:val="single" w:sz="4" w:space="0" w:color="auto"/>
              <w:bottom w:val="nil"/>
              <w:right w:val="double" w:sz="6" w:space="0" w:color="auto"/>
            </w:tcBorders>
            <w:noWrap/>
            <w:vAlign w:val="bottom"/>
          </w:tcPr>
          <w:p w14:paraId="663D62FA" w14:textId="77777777" w:rsidR="00954629" w:rsidRPr="00384490" w:rsidRDefault="00954629" w:rsidP="0038085B">
            <w:pPr>
              <w:rPr>
                <w:rFonts w:cs="Calibri"/>
                <w:b/>
                <w:bCs/>
                <w:szCs w:val="22"/>
              </w:rPr>
            </w:pPr>
            <w:r w:rsidRPr="00384490">
              <w:rPr>
                <w:rFonts w:cs="Calibri"/>
                <w:b/>
                <w:bCs/>
                <w:szCs w:val="22"/>
              </w:rPr>
              <w:t>22.100</w:t>
            </w:r>
          </w:p>
        </w:tc>
        <w:tc>
          <w:tcPr>
            <w:tcW w:w="1408" w:type="dxa"/>
            <w:tcBorders>
              <w:top w:val="nil"/>
              <w:left w:val="single" w:sz="4" w:space="0" w:color="auto"/>
              <w:bottom w:val="nil"/>
              <w:right w:val="double" w:sz="6" w:space="0" w:color="auto"/>
            </w:tcBorders>
            <w:noWrap/>
            <w:vAlign w:val="bottom"/>
          </w:tcPr>
          <w:p w14:paraId="5C0B07E1" w14:textId="77777777" w:rsidR="00954629" w:rsidRPr="00384490" w:rsidRDefault="00954629" w:rsidP="0038085B">
            <w:pPr>
              <w:rPr>
                <w:rFonts w:cs="Calibri"/>
                <w:b/>
                <w:bCs/>
                <w:szCs w:val="22"/>
              </w:rPr>
            </w:pPr>
            <w:r w:rsidRPr="00384490">
              <w:rPr>
                <w:rFonts w:cs="Calibri"/>
                <w:b/>
                <w:bCs/>
                <w:szCs w:val="22"/>
              </w:rPr>
              <w:t>24.250</w:t>
            </w:r>
          </w:p>
        </w:tc>
        <w:tc>
          <w:tcPr>
            <w:tcW w:w="1405" w:type="dxa"/>
            <w:tcBorders>
              <w:top w:val="nil"/>
              <w:left w:val="nil"/>
              <w:bottom w:val="nil"/>
              <w:right w:val="single" w:sz="12" w:space="0" w:color="auto"/>
            </w:tcBorders>
            <w:noWrap/>
            <w:vAlign w:val="bottom"/>
          </w:tcPr>
          <w:p w14:paraId="2E3A34A1" w14:textId="77777777" w:rsidR="00954629" w:rsidRPr="00384490" w:rsidRDefault="00954629" w:rsidP="0038085B">
            <w:pPr>
              <w:rPr>
                <w:rFonts w:cs="Calibri"/>
                <w:b/>
                <w:bCs/>
                <w:szCs w:val="22"/>
              </w:rPr>
            </w:pPr>
            <w:r w:rsidRPr="00384490">
              <w:rPr>
                <w:rFonts w:cs="Calibri"/>
                <w:b/>
                <w:bCs/>
                <w:szCs w:val="22"/>
              </w:rPr>
              <w:t>26.550</w:t>
            </w:r>
          </w:p>
        </w:tc>
      </w:tr>
      <w:tr w:rsidR="00954629" w:rsidRPr="00DA4C9A" w14:paraId="70A3C29A"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054507FC" w14:textId="77777777" w:rsidR="00954629" w:rsidRPr="00384490" w:rsidRDefault="00954629" w:rsidP="0038085B">
            <w:pPr>
              <w:rPr>
                <w:rFonts w:cs="Calibri"/>
                <w:b/>
                <w:bCs/>
                <w:szCs w:val="22"/>
              </w:rPr>
            </w:pPr>
            <w:r w:rsidRPr="00384490">
              <w:rPr>
                <w:rFonts w:cs="Calibri"/>
                <w:b/>
                <w:bCs/>
                <w:szCs w:val="22"/>
              </w:rPr>
              <w:t>21</w:t>
            </w:r>
          </w:p>
        </w:tc>
        <w:tc>
          <w:tcPr>
            <w:tcW w:w="1276" w:type="dxa"/>
            <w:tcBorders>
              <w:top w:val="nil"/>
              <w:left w:val="double" w:sz="6" w:space="0" w:color="auto"/>
              <w:bottom w:val="nil"/>
              <w:right w:val="double" w:sz="6" w:space="0" w:color="auto"/>
            </w:tcBorders>
            <w:noWrap/>
            <w:vAlign w:val="bottom"/>
          </w:tcPr>
          <w:p w14:paraId="444FFB94" w14:textId="77777777" w:rsidR="00954629" w:rsidRPr="00384490" w:rsidRDefault="00954629" w:rsidP="0038085B">
            <w:pPr>
              <w:rPr>
                <w:rFonts w:cs="Calibri"/>
                <w:b/>
                <w:bCs/>
                <w:szCs w:val="22"/>
              </w:rPr>
            </w:pPr>
            <w:r w:rsidRPr="00384490">
              <w:rPr>
                <w:rFonts w:cs="Calibri"/>
                <w:b/>
                <w:bCs/>
                <w:szCs w:val="22"/>
              </w:rPr>
              <w:t>20.100</w:t>
            </w:r>
          </w:p>
        </w:tc>
        <w:tc>
          <w:tcPr>
            <w:tcW w:w="1418" w:type="dxa"/>
            <w:tcBorders>
              <w:top w:val="nil"/>
              <w:left w:val="single" w:sz="4" w:space="0" w:color="auto"/>
              <w:bottom w:val="nil"/>
              <w:right w:val="double" w:sz="6" w:space="0" w:color="auto"/>
            </w:tcBorders>
            <w:noWrap/>
            <w:vAlign w:val="bottom"/>
          </w:tcPr>
          <w:p w14:paraId="4B733CF9" w14:textId="77777777" w:rsidR="00954629" w:rsidRPr="00384490" w:rsidRDefault="00954629" w:rsidP="0038085B">
            <w:pPr>
              <w:rPr>
                <w:rFonts w:cs="Calibri"/>
                <w:b/>
                <w:bCs/>
                <w:szCs w:val="22"/>
              </w:rPr>
            </w:pPr>
            <w:r w:rsidRPr="00384490">
              <w:rPr>
                <w:rFonts w:cs="Calibri"/>
                <w:b/>
                <w:bCs/>
                <w:szCs w:val="22"/>
              </w:rPr>
              <w:t>20.750</w:t>
            </w:r>
          </w:p>
        </w:tc>
        <w:tc>
          <w:tcPr>
            <w:tcW w:w="1232" w:type="dxa"/>
            <w:tcBorders>
              <w:top w:val="nil"/>
              <w:left w:val="single" w:sz="4" w:space="0" w:color="auto"/>
              <w:bottom w:val="nil"/>
              <w:right w:val="double" w:sz="6" w:space="0" w:color="auto"/>
            </w:tcBorders>
            <w:noWrap/>
            <w:vAlign w:val="bottom"/>
          </w:tcPr>
          <w:p w14:paraId="1EF6FEFD" w14:textId="77777777" w:rsidR="00954629" w:rsidRPr="00384490" w:rsidRDefault="00954629" w:rsidP="0038085B">
            <w:pPr>
              <w:rPr>
                <w:rFonts w:cs="Calibri"/>
                <w:b/>
                <w:bCs/>
                <w:szCs w:val="22"/>
              </w:rPr>
            </w:pPr>
            <w:r w:rsidRPr="00384490">
              <w:rPr>
                <w:rFonts w:cs="Calibri"/>
                <w:b/>
                <w:bCs/>
                <w:szCs w:val="22"/>
              </w:rPr>
              <w:t>22.750</w:t>
            </w:r>
          </w:p>
        </w:tc>
        <w:tc>
          <w:tcPr>
            <w:tcW w:w="1408" w:type="dxa"/>
            <w:tcBorders>
              <w:top w:val="nil"/>
              <w:left w:val="single" w:sz="4" w:space="0" w:color="auto"/>
              <w:bottom w:val="nil"/>
              <w:right w:val="double" w:sz="6" w:space="0" w:color="auto"/>
            </w:tcBorders>
            <w:noWrap/>
            <w:vAlign w:val="bottom"/>
          </w:tcPr>
          <w:p w14:paraId="04A10449" w14:textId="77777777" w:rsidR="00954629" w:rsidRPr="00384490" w:rsidRDefault="00954629" w:rsidP="0038085B">
            <w:pPr>
              <w:rPr>
                <w:rFonts w:cs="Calibri"/>
                <w:b/>
                <w:bCs/>
                <w:szCs w:val="22"/>
              </w:rPr>
            </w:pPr>
            <w:r w:rsidRPr="00384490">
              <w:rPr>
                <w:rFonts w:cs="Calibri"/>
                <w:b/>
                <w:bCs/>
                <w:szCs w:val="22"/>
              </w:rPr>
              <w:t>24.800</w:t>
            </w:r>
          </w:p>
        </w:tc>
        <w:tc>
          <w:tcPr>
            <w:tcW w:w="1405" w:type="dxa"/>
            <w:tcBorders>
              <w:top w:val="nil"/>
              <w:left w:val="nil"/>
              <w:bottom w:val="nil"/>
              <w:right w:val="single" w:sz="12" w:space="0" w:color="auto"/>
            </w:tcBorders>
            <w:noWrap/>
            <w:vAlign w:val="bottom"/>
          </w:tcPr>
          <w:p w14:paraId="302E05DD" w14:textId="77777777" w:rsidR="00954629" w:rsidRPr="00384490" w:rsidRDefault="00954629" w:rsidP="0038085B">
            <w:pPr>
              <w:rPr>
                <w:rFonts w:cs="Calibri"/>
                <w:b/>
                <w:bCs/>
                <w:szCs w:val="22"/>
              </w:rPr>
            </w:pPr>
            <w:r w:rsidRPr="00384490">
              <w:rPr>
                <w:rFonts w:cs="Calibri"/>
                <w:b/>
                <w:bCs/>
                <w:szCs w:val="22"/>
              </w:rPr>
              <w:t>27.200</w:t>
            </w:r>
          </w:p>
        </w:tc>
      </w:tr>
      <w:tr w:rsidR="00954629" w:rsidRPr="00DA4C9A" w14:paraId="18830BA1"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556D8D8C" w14:textId="77777777" w:rsidR="00954629" w:rsidRPr="00384490" w:rsidRDefault="00954629" w:rsidP="0038085B">
            <w:pPr>
              <w:rPr>
                <w:rFonts w:cs="Calibri"/>
                <w:b/>
                <w:bCs/>
                <w:szCs w:val="22"/>
              </w:rPr>
            </w:pPr>
            <w:r w:rsidRPr="00384490">
              <w:rPr>
                <w:rFonts w:cs="Calibri"/>
                <w:b/>
                <w:bCs/>
                <w:szCs w:val="22"/>
              </w:rPr>
              <w:t>22</w:t>
            </w:r>
          </w:p>
        </w:tc>
        <w:tc>
          <w:tcPr>
            <w:tcW w:w="1276" w:type="dxa"/>
            <w:tcBorders>
              <w:top w:val="nil"/>
              <w:left w:val="double" w:sz="6" w:space="0" w:color="auto"/>
              <w:bottom w:val="nil"/>
              <w:right w:val="double" w:sz="6" w:space="0" w:color="auto"/>
            </w:tcBorders>
            <w:noWrap/>
            <w:vAlign w:val="bottom"/>
          </w:tcPr>
          <w:p w14:paraId="66DC1A96" w14:textId="77777777" w:rsidR="00954629" w:rsidRPr="00384490" w:rsidRDefault="00954629" w:rsidP="0038085B">
            <w:pPr>
              <w:rPr>
                <w:rFonts w:cs="Calibri"/>
                <w:b/>
                <w:bCs/>
                <w:szCs w:val="22"/>
              </w:rPr>
            </w:pPr>
            <w:r w:rsidRPr="00384490">
              <w:rPr>
                <w:rFonts w:cs="Calibri"/>
                <w:b/>
                <w:bCs/>
                <w:szCs w:val="22"/>
              </w:rPr>
              <w:t>20.100</w:t>
            </w:r>
          </w:p>
        </w:tc>
        <w:tc>
          <w:tcPr>
            <w:tcW w:w="1418" w:type="dxa"/>
            <w:tcBorders>
              <w:top w:val="nil"/>
              <w:left w:val="single" w:sz="4" w:space="0" w:color="auto"/>
              <w:bottom w:val="nil"/>
              <w:right w:val="double" w:sz="6" w:space="0" w:color="auto"/>
            </w:tcBorders>
            <w:noWrap/>
            <w:vAlign w:val="bottom"/>
          </w:tcPr>
          <w:p w14:paraId="24F4C775" w14:textId="77777777" w:rsidR="00954629" w:rsidRPr="00384490" w:rsidRDefault="00954629" w:rsidP="0038085B">
            <w:pPr>
              <w:rPr>
                <w:rFonts w:cs="Calibri"/>
                <w:b/>
                <w:bCs/>
                <w:szCs w:val="22"/>
              </w:rPr>
            </w:pPr>
            <w:r w:rsidRPr="00384490">
              <w:rPr>
                <w:rFonts w:cs="Calibri"/>
                <w:b/>
                <w:bCs/>
                <w:szCs w:val="22"/>
              </w:rPr>
              <w:t>20.750</w:t>
            </w:r>
          </w:p>
        </w:tc>
        <w:tc>
          <w:tcPr>
            <w:tcW w:w="1232" w:type="dxa"/>
            <w:tcBorders>
              <w:top w:val="nil"/>
              <w:left w:val="single" w:sz="4" w:space="0" w:color="auto"/>
              <w:bottom w:val="nil"/>
              <w:right w:val="double" w:sz="6" w:space="0" w:color="auto"/>
            </w:tcBorders>
            <w:noWrap/>
            <w:vAlign w:val="bottom"/>
          </w:tcPr>
          <w:p w14:paraId="5D949A9C" w14:textId="77777777" w:rsidR="00954629" w:rsidRPr="00384490" w:rsidRDefault="00954629" w:rsidP="0038085B">
            <w:pPr>
              <w:rPr>
                <w:rFonts w:cs="Calibri"/>
                <w:b/>
                <w:bCs/>
                <w:szCs w:val="22"/>
              </w:rPr>
            </w:pPr>
            <w:r w:rsidRPr="00384490">
              <w:rPr>
                <w:rFonts w:cs="Calibri"/>
                <w:b/>
                <w:bCs/>
                <w:szCs w:val="22"/>
              </w:rPr>
              <w:t>22.750</w:t>
            </w:r>
          </w:p>
        </w:tc>
        <w:tc>
          <w:tcPr>
            <w:tcW w:w="1408" w:type="dxa"/>
            <w:tcBorders>
              <w:top w:val="nil"/>
              <w:left w:val="single" w:sz="4" w:space="0" w:color="auto"/>
              <w:bottom w:val="nil"/>
              <w:right w:val="double" w:sz="6" w:space="0" w:color="auto"/>
            </w:tcBorders>
            <w:noWrap/>
            <w:vAlign w:val="bottom"/>
          </w:tcPr>
          <w:p w14:paraId="28FC3AF9" w14:textId="77777777" w:rsidR="00954629" w:rsidRPr="00384490" w:rsidRDefault="00954629" w:rsidP="0038085B">
            <w:pPr>
              <w:rPr>
                <w:rFonts w:cs="Calibri"/>
                <w:b/>
                <w:bCs/>
                <w:szCs w:val="22"/>
              </w:rPr>
            </w:pPr>
            <w:r w:rsidRPr="00384490">
              <w:rPr>
                <w:rFonts w:cs="Calibri"/>
                <w:b/>
                <w:bCs/>
                <w:szCs w:val="22"/>
              </w:rPr>
              <w:t>24.800</w:t>
            </w:r>
          </w:p>
        </w:tc>
        <w:tc>
          <w:tcPr>
            <w:tcW w:w="1405" w:type="dxa"/>
            <w:tcBorders>
              <w:top w:val="nil"/>
              <w:left w:val="nil"/>
              <w:bottom w:val="nil"/>
              <w:right w:val="single" w:sz="12" w:space="0" w:color="auto"/>
            </w:tcBorders>
            <w:noWrap/>
            <w:vAlign w:val="bottom"/>
          </w:tcPr>
          <w:p w14:paraId="6F6F364D" w14:textId="77777777" w:rsidR="00954629" w:rsidRPr="00384490" w:rsidRDefault="00954629" w:rsidP="0038085B">
            <w:pPr>
              <w:rPr>
                <w:rFonts w:cs="Calibri"/>
                <w:b/>
                <w:bCs/>
                <w:szCs w:val="22"/>
              </w:rPr>
            </w:pPr>
            <w:r w:rsidRPr="00384490">
              <w:rPr>
                <w:rFonts w:cs="Calibri"/>
                <w:b/>
                <w:bCs/>
                <w:szCs w:val="22"/>
              </w:rPr>
              <w:t>27.200</w:t>
            </w:r>
          </w:p>
        </w:tc>
      </w:tr>
      <w:tr w:rsidR="00954629" w:rsidRPr="00DA4C9A" w14:paraId="4B3C0339"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7661E971" w14:textId="77777777" w:rsidR="00954629" w:rsidRPr="00384490" w:rsidRDefault="00954629" w:rsidP="0038085B">
            <w:pPr>
              <w:rPr>
                <w:rFonts w:cs="Calibri"/>
                <w:b/>
                <w:bCs/>
                <w:szCs w:val="22"/>
              </w:rPr>
            </w:pPr>
            <w:r w:rsidRPr="00384490">
              <w:rPr>
                <w:rFonts w:cs="Calibri"/>
                <w:b/>
                <w:bCs/>
                <w:szCs w:val="22"/>
              </w:rPr>
              <w:t>23</w:t>
            </w:r>
          </w:p>
        </w:tc>
        <w:tc>
          <w:tcPr>
            <w:tcW w:w="1276" w:type="dxa"/>
            <w:tcBorders>
              <w:top w:val="nil"/>
              <w:left w:val="double" w:sz="6" w:space="0" w:color="auto"/>
              <w:bottom w:val="nil"/>
              <w:right w:val="double" w:sz="6" w:space="0" w:color="auto"/>
            </w:tcBorders>
            <w:noWrap/>
            <w:vAlign w:val="bottom"/>
          </w:tcPr>
          <w:p w14:paraId="2545789B" w14:textId="77777777" w:rsidR="00954629" w:rsidRPr="00384490" w:rsidRDefault="00954629" w:rsidP="0038085B">
            <w:pPr>
              <w:rPr>
                <w:rFonts w:cs="Calibri"/>
                <w:b/>
                <w:bCs/>
                <w:szCs w:val="22"/>
              </w:rPr>
            </w:pPr>
            <w:r w:rsidRPr="00384490">
              <w:rPr>
                <w:rFonts w:cs="Calibri"/>
                <w:b/>
                <w:bCs/>
                <w:szCs w:val="22"/>
              </w:rPr>
              <w:t>20.650</w:t>
            </w:r>
          </w:p>
        </w:tc>
        <w:tc>
          <w:tcPr>
            <w:tcW w:w="1418" w:type="dxa"/>
            <w:tcBorders>
              <w:top w:val="nil"/>
              <w:left w:val="single" w:sz="4" w:space="0" w:color="auto"/>
              <w:bottom w:val="nil"/>
              <w:right w:val="double" w:sz="6" w:space="0" w:color="auto"/>
            </w:tcBorders>
            <w:noWrap/>
            <w:vAlign w:val="bottom"/>
          </w:tcPr>
          <w:p w14:paraId="7530A327" w14:textId="77777777" w:rsidR="00954629" w:rsidRPr="00384490" w:rsidRDefault="00954629" w:rsidP="0038085B">
            <w:pPr>
              <w:rPr>
                <w:rFonts w:cs="Calibri"/>
                <w:b/>
                <w:bCs/>
                <w:szCs w:val="22"/>
              </w:rPr>
            </w:pPr>
            <w:r w:rsidRPr="00384490">
              <w:rPr>
                <w:rFonts w:cs="Calibri"/>
                <w:b/>
                <w:bCs/>
                <w:szCs w:val="22"/>
              </w:rPr>
              <w:t>21.350</w:t>
            </w:r>
          </w:p>
        </w:tc>
        <w:tc>
          <w:tcPr>
            <w:tcW w:w="1232" w:type="dxa"/>
            <w:tcBorders>
              <w:top w:val="nil"/>
              <w:left w:val="single" w:sz="4" w:space="0" w:color="auto"/>
              <w:bottom w:val="nil"/>
              <w:right w:val="double" w:sz="6" w:space="0" w:color="auto"/>
            </w:tcBorders>
            <w:noWrap/>
            <w:vAlign w:val="bottom"/>
          </w:tcPr>
          <w:p w14:paraId="65F00EFE" w14:textId="77777777" w:rsidR="00954629" w:rsidRPr="00384490" w:rsidRDefault="00954629" w:rsidP="0038085B">
            <w:pPr>
              <w:rPr>
                <w:rFonts w:cs="Calibri"/>
                <w:b/>
                <w:bCs/>
                <w:szCs w:val="22"/>
              </w:rPr>
            </w:pPr>
            <w:r w:rsidRPr="00384490">
              <w:rPr>
                <w:rFonts w:cs="Calibri"/>
                <w:b/>
                <w:bCs/>
                <w:szCs w:val="22"/>
              </w:rPr>
              <w:t>23.350</w:t>
            </w:r>
          </w:p>
        </w:tc>
        <w:tc>
          <w:tcPr>
            <w:tcW w:w="1408" w:type="dxa"/>
            <w:tcBorders>
              <w:top w:val="nil"/>
              <w:left w:val="single" w:sz="4" w:space="0" w:color="auto"/>
              <w:bottom w:val="nil"/>
              <w:right w:val="double" w:sz="6" w:space="0" w:color="auto"/>
            </w:tcBorders>
            <w:noWrap/>
            <w:vAlign w:val="bottom"/>
          </w:tcPr>
          <w:p w14:paraId="457C21FB" w14:textId="77777777" w:rsidR="00954629" w:rsidRPr="00384490" w:rsidRDefault="00954629" w:rsidP="0038085B">
            <w:pPr>
              <w:rPr>
                <w:rFonts w:cs="Calibri"/>
                <w:b/>
                <w:bCs/>
                <w:szCs w:val="22"/>
              </w:rPr>
            </w:pPr>
            <w:r w:rsidRPr="00384490">
              <w:rPr>
                <w:rFonts w:cs="Calibri"/>
                <w:b/>
                <w:bCs/>
                <w:szCs w:val="22"/>
              </w:rPr>
              <w:t>25.400</w:t>
            </w:r>
          </w:p>
        </w:tc>
        <w:tc>
          <w:tcPr>
            <w:tcW w:w="1405" w:type="dxa"/>
            <w:tcBorders>
              <w:top w:val="nil"/>
              <w:left w:val="nil"/>
              <w:bottom w:val="nil"/>
              <w:right w:val="single" w:sz="12" w:space="0" w:color="auto"/>
            </w:tcBorders>
            <w:noWrap/>
            <w:vAlign w:val="bottom"/>
          </w:tcPr>
          <w:p w14:paraId="46306FC0"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17CFA1B9"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58547FD1" w14:textId="77777777" w:rsidR="00954629" w:rsidRPr="00384490" w:rsidRDefault="00954629" w:rsidP="0038085B">
            <w:pPr>
              <w:rPr>
                <w:rFonts w:cs="Calibri"/>
                <w:b/>
                <w:bCs/>
                <w:szCs w:val="22"/>
              </w:rPr>
            </w:pPr>
            <w:r w:rsidRPr="00384490">
              <w:rPr>
                <w:rFonts w:cs="Calibri"/>
                <w:b/>
                <w:bCs/>
                <w:szCs w:val="22"/>
              </w:rPr>
              <w:t>24</w:t>
            </w:r>
          </w:p>
        </w:tc>
        <w:tc>
          <w:tcPr>
            <w:tcW w:w="1276" w:type="dxa"/>
            <w:tcBorders>
              <w:top w:val="nil"/>
              <w:left w:val="double" w:sz="6" w:space="0" w:color="auto"/>
              <w:bottom w:val="nil"/>
              <w:right w:val="double" w:sz="6" w:space="0" w:color="auto"/>
            </w:tcBorders>
            <w:noWrap/>
            <w:vAlign w:val="bottom"/>
          </w:tcPr>
          <w:p w14:paraId="3CB85429" w14:textId="77777777" w:rsidR="00954629" w:rsidRPr="00384490" w:rsidRDefault="00954629" w:rsidP="0038085B">
            <w:pPr>
              <w:rPr>
                <w:rFonts w:cs="Calibri"/>
                <w:b/>
                <w:bCs/>
                <w:szCs w:val="22"/>
              </w:rPr>
            </w:pPr>
            <w:r w:rsidRPr="00384490">
              <w:rPr>
                <w:rFonts w:cs="Calibri"/>
                <w:b/>
                <w:bCs/>
                <w:szCs w:val="22"/>
              </w:rPr>
              <w:t>20.650</w:t>
            </w:r>
          </w:p>
        </w:tc>
        <w:tc>
          <w:tcPr>
            <w:tcW w:w="1418" w:type="dxa"/>
            <w:tcBorders>
              <w:top w:val="nil"/>
              <w:left w:val="single" w:sz="4" w:space="0" w:color="auto"/>
              <w:bottom w:val="nil"/>
              <w:right w:val="double" w:sz="6" w:space="0" w:color="auto"/>
            </w:tcBorders>
            <w:noWrap/>
            <w:vAlign w:val="bottom"/>
          </w:tcPr>
          <w:p w14:paraId="06817D91" w14:textId="77777777" w:rsidR="00954629" w:rsidRPr="00384490" w:rsidRDefault="00954629" w:rsidP="0038085B">
            <w:pPr>
              <w:rPr>
                <w:rFonts w:cs="Calibri"/>
                <w:b/>
                <w:bCs/>
                <w:szCs w:val="22"/>
              </w:rPr>
            </w:pPr>
            <w:r w:rsidRPr="00384490">
              <w:rPr>
                <w:rFonts w:cs="Calibri"/>
                <w:b/>
                <w:bCs/>
                <w:szCs w:val="22"/>
              </w:rPr>
              <w:t>21.350</w:t>
            </w:r>
          </w:p>
        </w:tc>
        <w:tc>
          <w:tcPr>
            <w:tcW w:w="1232" w:type="dxa"/>
            <w:tcBorders>
              <w:top w:val="nil"/>
              <w:left w:val="single" w:sz="4" w:space="0" w:color="auto"/>
              <w:bottom w:val="nil"/>
              <w:right w:val="double" w:sz="6" w:space="0" w:color="auto"/>
            </w:tcBorders>
            <w:noWrap/>
            <w:vAlign w:val="bottom"/>
          </w:tcPr>
          <w:p w14:paraId="30BAE0E5" w14:textId="77777777" w:rsidR="00954629" w:rsidRPr="00384490" w:rsidRDefault="00954629" w:rsidP="0038085B">
            <w:pPr>
              <w:rPr>
                <w:rFonts w:cs="Calibri"/>
                <w:b/>
                <w:bCs/>
                <w:szCs w:val="22"/>
              </w:rPr>
            </w:pPr>
            <w:r w:rsidRPr="00384490">
              <w:rPr>
                <w:rFonts w:cs="Calibri"/>
                <w:b/>
                <w:bCs/>
                <w:szCs w:val="22"/>
              </w:rPr>
              <w:t>23.350</w:t>
            </w:r>
          </w:p>
        </w:tc>
        <w:tc>
          <w:tcPr>
            <w:tcW w:w="1408" w:type="dxa"/>
            <w:tcBorders>
              <w:top w:val="nil"/>
              <w:left w:val="single" w:sz="4" w:space="0" w:color="auto"/>
              <w:bottom w:val="nil"/>
              <w:right w:val="double" w:sz="6" w:space="0" w:color="auto"/>
            </w:tcBorders>
            <w:noWrap/>
            <w:vAlign w:val="bottom"/>
          </w:tcPr>
          <w:p w14:paraId="0C527408" w14:textId="77777777" w:rsidR="00954629" w:rsidRPr="00384490" w:rsidRDefault="00954629" w:rsidP="0038085B">
            <w:pPr>
              <w:rPr>
                <w:rFonts w:cs="Calibri"/>
                <w:b/>
                <w:bCs/>
                <w:szCs w:val="22"/>
              </w:rPr>
            </w:pPr>
            <w:r w:rsidRPr="00384490">
              <w:rPr>
                <w:rFonts w:cs="Calibri"/>
                <w:b/>
                <w:bCs/>
                <w:szCs w:val="22"/>
              </w:rPr>
              <w:t>25.400</w:t>
            </w:r>
          </w:p>
        </w:tc>
        <w:tc>
          <w:tcPr>
            <w:tcW w:w="1405" w:type="dxa"/>
            <w:tcBorders>
              <w:top w:val="nil"/>
              <w:left w:val="nil"/>
              <w:bottom w:val="nil"/>
              <w:right w:val="single" w:sz="12" w:space="0" w:color="auto"/>
            </w:tcBorders>
            <w:noWrap/>
            <w:vAlign w:val="bottom"/>
          </w:tcPr>
          <w:p w14:paraId="523A0B48" w14:textId="77777777" w:rsidR="00954629" w:rsidRPr="00384490" w:rsidRDefault="00954629" w:rsidP="0038085B">
            <w:pPr>
              <w:rPr>
                <w:rFonts w:cs="Calibri"/>
                <w:b/>
                <w:bCs/>
                <w:szCs w:val="22"/>
              </w:rPr>
            </w:pPr>
            <w:r w:rsidRPr="00384490">
              <w:rPr>
                <w:rFonts w:cs="Calibri"/>
                <w:b/>
                <w:bCs/>
                <w:szCs w:val="22"/>
              </w:rPr>
              <w:t>27.800</w:t>
            </w:r>
          </w:p>
        </w:tc>
      </w:tr>
      <w:tr w:rsidR="00954629" w:rsidRPr="00DA4C9A" w14:paraId="3BBDA181"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137C0483" w14:textId="77777777" w:rsidR="00954629" w:rsidRPr="00384490" w:rsidRDefault="00954629" w:rsidP="0038085B">
            <w:pPr>
              <w:rPr>
                <w:rFonts w:cs="Calibri"/>
                <w:b/>
                <w:bCs/>
                <w:szCs w:val="22"/>
              </w:rPr>
            </w:pPr>
            <w:r w:rsidRPr="00384490">
              <w:rPr>
                <w:rFonts w:cs="Calibri"/>
                <w:b/>
                <w:bCs/>
                <w:szCs w:val="22"/>
              </w:rPr>
              <w:t>25</w:t>
            </w:r>
          </w:p>
        </w:tc>
        <w:tc>
          <w:tcPr>
            <w:tcW w:w="1276" w:type="dxa"/>
            <w:tcBorders>
              <w:top w:val="nil"/>
              <w:left w:val="double" w:sz="6" w:space="0" w:color="auto"/>
              <w:bottom w:val="nil"/>
              <w:right w:val="double" w:sz="6" w:space="0" w:color="auto"/>
            </w:tcBorders>
            <w:noWrap/>
            <w:vAlign w:val="bottom"/>
          </w:tcPr>
          <w:p w14:paraId="17C5C1F3" w14:textId="77777777" w:rsidR="00954629" w:rsidRPr="00384490" w:rsidRDefault="00954629" w:rsidP="0038085B">
            <w:pPr>
              <w:rPr>
                <w:rFonts w:cs="Calibri"/>
                <w:b/>
                <w:bCs/>
                <w:szCs w:val="22"/>
              </w:rPr>
            </w:pPr>
            <w:r w:rsidRPr="00384490">
              <w:rPr>
                <w:rFonts w:cs="Calibri"/>
                <w:b/>
                <w:bCs/>
                <w:szCs w:val="22"/>
              </w:rPr>
              <w:t>21.250</w:t>
            </w:r>
          </w:p>
        </w:tc>
        <w:tc>
          <w:tcPr>
            <w:tcW w:w="1418" w:type="dxa"/>
            <w:tcBorders>
              <w:top w:val="nil"/>
              <w:left w:val="single" w:sz="4" w:space="0" w:color="auto"/>
              <w:bottom w:val="nil"/>
              <w:right w:val="double" w:sz="6" w:space="0" w:color="auto"/>
            </w:tcBorders>
            <w:noWrap/>
            <w:vAlign w:val="bottom"/>
          </w:tcPr>
          <w:p w14:paraId="18AE4F23" w14:textId="77777777" w:rsidR="00954629" w:rsidRPr="00384490" w:rsidRDefault="00954629" w:rsidP="0038085B">
            <w:pPr>
              <w:rPr>
                <w:rFonts w:cs="Calibri"/>
                <w:b/>
                <w:bCs/>
                <w:szCs w:val="22"/>
              </w:rPr>
            </w:pPr>
            <w:r w:rsidRPr="00384490">
              <w:rPr>
                <w:rFonts w:cs="Calibri"/>
                <w:b/>
                <w:bCs/>
                <w:szCs w:val="22"/>
              </w:rPr>
              <w:t>21.950</w:t>
            </w:r>
          </w:p>
        </w:tc>
        <w:tc>
          <w:tcPr>
            <w:tcW w:w="1232" w:type="dxa"/>
            <w:tcBorders>
              <w:top w:val="nil"/>
              <w:left w:val="single" w:sz="4" w:space="0" w:color="auto"/>
              <w:bottom w:val="nil"/>
              <w:right w:val="double" w:sz="6" w:space="0" w:color="auto"/>
            </w:tcBorders>
            <w:noWrap/>
            <w:vAlign w:val="bottom"/>
          </w:tcPr>
          <w:p w14:paraId="721EAC9B" w14:textId="77777777" w:rsidR="00954629" w:rsidRPr="00384490" w:rsidRDefault="00954629" w:rsidP="0038085B">
            <w:pPr>
              <w:rPr>
                <w:rFonts w:cs="Calibri"/>
                <w:b/>
                <w:bCs/>
                <w:szCs w:val="22"/>
              </w:rPr>
            </w:pPr>
            <w:r w:rsidRPr="00384490">
              <w:rPr>
                <w:rFonts w:cs="Calibri"/>
                <w:b/>
                <w:bCs/>
                <w:szCs w:val="22"/>
              </w:rPr>
              <w:t>23.950</w:t>
            </w:r>
          </w:p>
        </w:tc>
        <w:tc>
          <w:tcPr>
            <w:tcW w:w="1408" w:type="dxa"/>
            <w:tcBorders>
              <w:top w:val="nil"/>
              <w:left w:val="single" w:sz="4" w:space="0" w:color="auto"/>
              <w:bottom w:val="nil"/>
              <w:right w:val="double" w:sz="6" w:space="0" w:color="auto"/>
            </w:tcBorders>
            <w:noWrap/>
            <w:vAlign w:val="bottom"/>
          </w:tcPr>
          <w:p w14:paraId="1DD0ADAC" w14:textId="77777777" w:rsidR="00954629" w:rsidRPr="00384490" w:rsidRDefault="00954629" w:rsidP="0038085B">
            <w:pPr>
              <w:rPr>
                <w:rFonts w:cs="Calibri"/>
                <w:b/>
                <w:bCs/>
                <w:szCs w:val="22"/>
              </w:rPr>
            </w:pPr>
            <w:r w:rsidRPr="00384490">
              <w:rPr>
                <w:rFonts w:cs="Calibri"/>
                <w:b/>
                <w:bCs/>
                <w:szCs w:val="22"/>
              </w:rPr>
              <w:t>25.950</w:t>
            </w:r>
          </w:p>
        </w:tc>
        <w:tc>
          <w:tcPr>
            <w:tcW w:w="1405" w:type="dxa"/>
            <w:tcBorders>
              <w:top w:val="nil"/>
              <w:left w:val="nil"/>
              <w:bottom w:val="nil"/>
              <w:right w:val="single" w:sz="12" w:space="0" w:color="auto"/>
            </w:tcBorders>
            <w:noWrap/>
            <w:vAlign w:val="bottom"/>
          </w:tcPr>
          <w:p w14:paraId="69A36098" w14:textId="77777777" w:rsidR="00954629" w:rsidRPr="00384490" w:rsidRDefault="00954629" w:rsidP="0038085B">
            <w:pPr>
              <w:rPr>
                <w:rFonts w:cs="Calibri"/>
                <w:b/>
                <w:bCs/>
                <w:szCs w:val="22"/>
              </w:rPr>
            </w:pPr>
            <w:r w:rsidRPr="00384490">
              <w:rPr>
                <w:rFonts w:cs="Calibri"/>
                <w:b/>
                <w:bCs/>
                <w:szCs w:val="22"/>
              </w:rPr>
              <w:t>28.450</w:t>
            </w:r>
          </w:p>
        </w:tc>
      </w:tr>
      <w:tr w:rsidR="00954629" w:rsidRPr="00DA4C9A" w14:paraId="2C976EF3" w14:textId="77777777" w:rsidTr="00DD2ABB">
        <w:trPr>
          <w:trHeight w:val="284"/>
        </w:trPr>
        <w:tc>
          <w:tcPr>
            <w:tcW w:w="1716" w:type="dxa"/>
            <w:tcBorders>
              <w:top w:val="nil"/>
              <w:left w:val="single" w:sz="12" w:space="0" w:color="auto"/>
              <w:bottom w:val="nil"/>
              <w:right w:val="single" w:sz="8" w:space="0" w:color="auto"/>
            </w:tcBorders>
            <w:shd w:val="clear" w:color="auto" w:fill="C0C0C0"/>
            <w:noWrap/>
            <w:vAlign w:val="bottom"/>
          </w:tcPr>
          <w:p w14:paraId="74E9961F" w14:textId="77777777" w:rsidR="00954629" w:rsidRPr="00384490" w:rsidRDefault="00954629" w:rsidP="0038085B">
            <w:pPr>
              <w:rPr>
                <w:rFonts w:cs="Calibri"/>
                <w:b/>
                <w:bCs/>
                <w:szCs w:val="22"/>
              </w:rPr>
            </w:pPr>
            <w:r w:rsidRPr="00384490">
              <w:rPr>
                <w:rFonts w:cs="Calibri"/>
                <w:b/>
                <w:bCs/>
                <w:szCs w:val="22"/>
              </w:rPr>
              <w:t>26</w:t>
            </w:r>
          </w:p>
        </w:tc>
        <w:tc>
          <w:tcPr>
            <w:tcW w:w="1276" w:type="dxa"/>
            <w:tcBorders>
              <w:top w:val="nil"/>
              <w:left w:val="double" w:sz="6" w:space="0" w:color="auto"/>
              <w:bottom w:val="nil"/>
              <w:right w:val="double" w:sz="6" w:space="0" w:color="auto"/>
            </w:tcBorders>
            <w:noWrap/>
            <w:vAlign w:val="bottom"/>
          </w:tcPr>
          <w:p w14:paraId="40310F4F" w14:textId="77777777" w:rsidR="00954629" w:rsidRPr="00384490" w:rsidRDefault="00954629" w:rsidP="0038085B">
            <w:pPr>
              <w:rPr>
                <w:rFonts w:cs="Calibri"/>
                <w:b/>
                <w:bCs/>
                <w:szCs w:val="22"/>
              </w:rPr>
            </w:pPr>
            <w:r w:rsidRPr="00384490">
              <w:rPr>
                <w:rFonts w:cs="Calibri"/>
                <w:b/>
                <w:bCs/>
                <w:szCs w:val="22"/>
              </w:rPr>
              <w:t>21.250</w:t>
            </w:r>
          </w:p>
        </w:tc>
        <w:tc>
          <w:tcPr>
            <w:tcW w:w="1418" w:type="dxa"/>
            <w:tcBorders>
              <w:top w:val="nil"/>
              <w:left w:val="single" w:sz="4" w:space="0" w:color="auto"/>
              <w:bottom w:val="nil"/>
              <w:right w:val="double" w:sz="6" w:space="0" w:color="auto"/>
            </w:tcBorders>
            <w:noWrap/>
            <w:vAlign w:val="bottom"/>
          </w:tcPr>
          <w:p w14:paraId="352520D8" w14:textId="77777777" w:rsidR="00954629" w:rsidRPr="00384490" w:rsidRDefault="00954629" w:rsidP="0038085B">
            <w:pPr>
              <w:rPr>
                <w:rFonts w:cs="Calibri"/>
                <w:b/>
                <w:bCs/>
                <w:szCs w:val="22"/>
              </w:rPr>
            </w:pPr>
            <w:r w:rsidRPr="00384490">
              <w:rPr>
                <w:rFonts w:cs="Calibri"/>
                <w:b/>
                <w:bCs/>
                <w:szCs w:val="22"/>
              </w:rPr>
              <w:t>21.950</w:t>
            </w:r>
          </w:p>
        </w:tc>
        <w:tc>
          <w:tcPr>
            <w:tcW w:w="1232" w:type="dxa"/>
            <w:tcBorders>
              <w:top w:val="nil"/>
              <w:left w:val="single" w:sz="4" w:space="0" w:color="auto"/>
              <w:bottom w:val="nil"/>
              <w:right w:val="double" w:sz="6" w:space="0" w:color="auto"/>
            </w:tcBorders>
            <w:noWrap/>
            <w:vAlign w:val="bottom"/>
          </w:tcPr>
          <w:p w14:paraId="6C69BB75" w14:textId="77777777" w:rsidR="00954629" w:rsidRPr="00384490" w:rsidRDefault="00954629" w:rsidP="0038085B">
            <w:pPr>
              <w:rPr>
                <w:rFonts w:cs="Calibri"/>
                <w:b/>
                <w:bCs/>
                <w:szCs w:val="22"/>
              </w:rPr>
            </w:pPr>
            <w:r w:rsidRPr="00384490">
              <w:rPr>
                <w:rFonts w:cs="Calibri"/>
                <w:b/>
                <w:bCs/>
                <w:szCs w:val="22"/>
              </w:rPr>
              <w:t>23.950</w:t>
            </w:r>
          </w:p>
        </w:tc>
        <w:tc>
          <w:tcPr>
            <w:tcW w:w="1408" w:type="dxa"/>
            <w:tcBorders>
              <w:top w:val="nil"/>
              <w:left w:val="single" w:sz="4" w:space="0" w:color="auto"/>
              <w:bottom w:val="nil"/>
              <w:right w:val="double" w:sz="6" w:space="0" w:color="auto"/>
            </w:tcBorders>
            <w:noWrap/>
            <w:vAlign w:val="bottom"/>
          </w:tcPr>
          <w:p w14:paraId="2F49722A" w14:textId="77777777" w:rsidR="00954629" w:rsidRPr="00384490" w:rsidRDefault="00954629" w:rsidP="0038085B">
            <w:pPr>
              <w:rPr>
                <w:rFonts w:cs="Calibri"/>
                <w:b/>
                <w:bCs/>
                <w:szCs w:val="22"/>
              </w:rPr>
            </w:pPr>
            <w:r w:rsidRPr="00384490">
              <w:rPr>
                <w:rFonts w:cs="Calibri"/>
                <w:b/>
                <w:bCs/>
                <w:szCs w:val="22"/>
              </w:rPr>
              <w:t>25.950</w:t>
            </w:r>
          </w:p>
        </w:tc>
        <w:tc>
          <w:tcPr>
            <w:tcW w:w="1405" w:type="dxa"/>
            <w:tcBorders>
              <w:top w:val="nil"/>
              <w:left w:val="nil"/>
              <w:bottom w:val="nil"/>
              <w:right w:val="single" w:sz="12" w:space="0" w:color="auto"/>
            </w:tcBorders>
            <w:noWrap/>
            <w:vAlign w:val="bottom"/>
          </w:tcPr>
          <w:p w14:paraId="2FAD7612" w14:textId="77777777" w:rsidR="00954629" w:rsidRPr="00384490" w:rsidRDefault="00954629" w:rsidP="0038085B">
            <w:pPr>
              <w:rPr>
                <w:rFonts w:cs="Calibri"/>
                <w:b/>
                <w:bCs/>
                <w:szCs w:val="22"/>
              </w:rPr>
            </w:pPr>
            <w:r w:rsidRPr="00384490">
              <w:rPr>
                <w:rFonts w:cs="Calibri"/>
                <w:b/>
                <w:bCs/>
                <w:szCs w:val="22"/>
              </w:rPr>
              <w:t>28.450</w:t>
            </w:r>
          </w:p>
        </w:tc>
      </w:tr>
      <w:tr w:rsidR="00954629" w:rsidRPr="00DA4C9A" w14:paraId="586C0AAC" w14:textId="77777777" w:rsidTr="00DD2ABB">
        <w:trPr>
          <w:trHeight w:val="284"/>
        </w:trPr>
        <w:tc>
          <w:tcPr>
            <w:tcW w:w="1716" w:type="dxa"/>
            <w:tcBorders>
              <w:top w:val="nil"/>
              <w:left w:val="single" w:sz="12" w:space="0" w:color="auto"/>
              <w:bottom w:val="single" w:sz="12" w:space="0" w:color="auto"/>
              <w:right w:val="single" w:sz="8" w:space="0" w:color="auto"/>
            </w:tcBorders>
            <w:shd w:val="clear" w:color="auto" w:fill="C0C0C0"/>
            <w:noWrap/>
            <w:vAlign w:val="bottom"/>
          </w:tcPr>
          <w:p w14:paraId="48883505" w14:textId="77777777" w:rsidR="00954629" w:rsidRPr="00384490" w:rsidRDefault="00954629" w:rsidP="0038085B">
            <w:pPr>
              <w:rPr>
                <w:rFonts w:cs="Calibri"/>
                <w:b/>
                <w:bCs/>
                <w:szCs w:val="22"/>
              </w:rPr>
            </w:pPr>
            <w:r w:rsidRPr="00384490">
              <w:rPr>
                <w:rFonts w:cs="Calibri"/>
                <w:b/>
                <w:bCs/>
                <w:szCs w:val="22"/>
              </w:rPr>
              <w:t>27</w:t>
            </w:r>
          </w:p>
        </w:tc>
        <w:tc>
          <w:tcPr>
            <w:tcW w:w="1276" w:type="dxa"/>
            <w:tcBorders>
              <w:top w:val="nil"/>
              <w:left w:val="double" w:sz="6" w:space="0" w:color="auto"/>
              <w:bottom w:val="single" w:sz="12" w:space="0" w:color="auto"/>
              <w:right w:val="double" w:sz="6" w:space="0" w:color="auto"/>
            </w:tcBorders>
            <w:noWrap/>
            <w:vAlign w:val="bottom"/>
          </w:tcPr>
          <w:p w14:paraId="2C66EB5E" w14:textId="77777777" w:rsidR="00954629" w:rsidRPr="00384490" w:rsidRDefault="00954629" w:rsidP="0038085B">
            <w:pPr>
              <w:rPr>
                <w:rFonts w:cs="Calibri"/>
                <w:b/>
                <w:bCs/>
                <w:szCs w:val="22"/>
              </w:rPr>
            </w:pPr>
            <w:r w:rsidRPr="00384490">
              <w:rPr>
                <w:rFonts w:cs="Calibri"/>
                <w:b/>
                <w:bCs/>
                <w:szCs w:val="22"/>
              </w:rPr>
              <w:t>21.950</w:t>
            </w:r>
          </w:p>
        </w:tc>
        <w:tc>
          <w:tcPr>
            <w:tcW w:w="1418" w:type="dxa"/>
            <w:tcBorders>
              <w:top w:val="nil"/>
              <w:left w:val="single" w:sz="4" w:space="0" w:color="auto"/>
              <w:bottom w:val="single" w:sz="12" w:space="0" w:color="auto"/>
              <w:right w:val="double" w:sz="6" w:space="0" w:color="auto"/>
            </w:tcBorders>
            <w:noWrap/>
            <w:vAlign w:val="bottom"/>
          </w:tcPr>
          <w:p w14:paraId="036033DE" w14:textId="77777777" w:rsidR="00954629" w:rsidRPr="00384490" w:rsidRDefault="00954629" w:rsidP="0038085B">
            <w:pPr>
              <w:rPr>
                <w:rFonts w:cs="Calibri"/>
                <w:b/>
                <w:bCs/>
                <w:szCs w:val="22"/>
              </w:rPr>
            </w:pPr>
            <w:r w:rsidRPr="00384490">
              <w:rPr>
                <w:rFonts w:cs="Calibri"/>
                <w:b/>
                <w:bCs/>
                <w:szCs w:val="22"/>
              </w:rPr>
              <w:t>22.800</w:t>
            </w:r>
          </w:p>
        </w:tc>
        <w:tc>
          <w:tcPr>
            <w:tcW w:w="1232" w:type="dxa"/>
            <w:tcBorders>
              <w:top w:val="nil"/>
              <w:left w:val="single" w:sz="4" w:space="0" w:color="auto"/>
              <w:bottom w:val="single" w:sz="12" w:space="0" w:color="auto"/>
              <w:right w:val="double" w:sz="6" w:space="0" w:color="auto"/>
            </w:tcBorders>
            <w:noWrap/>
            <w:vAlign w:val="bottom"/>
          </w:tcPr>
          <w:p w14:paraId="1CB28067" w14:textId="77777777" w:rsidR="00954629" w:rsidRPr="00384490" w:rsidRDefault="00954629" w:rsidP="0038085B">
            <w:pPr>
              <w:rPr>
                <w:rFonts w:cs="Calibri"/>
                <w:b/>
                <w:bCs/>
                <w:szCs w:val="22"/>
              </w:rPr>
            </w:pPr>
            <w:r w:rsidRPr="00384490">
              <w:rPr>
                <w:rFonts w:cs="Calibri"/>
                <w:b/>
                <w:bCs/>
                <w:szCs w:val="22"/>
              </w:rPr>
              <w:t>24.800</w:t>
            </w:r>
          </w:p>
        </w:tc>
        <w:tc>
          <w:tcPr>
            <w:tcW w:w="1408" w:type="dxa"/>
            <w:tcBorders>
              <w:top w:val="nil"/>
              <w:left w:val="single" w:sz="4" w:space="0" w:color="auto"/>
              <w:bottom w:val="single" w:sz="12" w:space="0" w:color="auto"/>
              <w:right w:val="double" w:sz="6" w:space="0" w:color="auto"/>
            </w:tcBorders>
            <w:noWrap/>
            <w:vAlign w:val="bottom"/>
          </w:tcPr>
          <w:p w14:paraId="06F49E1A" w14:textId="77777777" w:rsidR="00954629" w:rsidRPr="00384490" w:rsidRDefault="00954629" w:rsidP="0038085B">
            <w:pPr>
              <w:rPr>
                <w:rFonts w:cs="Calibri"/>
                <w:b/>
                <w:bCs/>
                <w:szCs w:val="22"/>
              </w:rPr>
            </w:pPr>
            <w:r w:rsidRPr="00384490">
              <w:rPr>
                <w:rFonts w:cs="Calibri"/>
                <w:b/>
                <w:bCs/>
                <w:szCs w:val="22"/>
              </w:rPr>
              <w:t>26.550</w:t>
            </w:r>
          </w:p>
        </w:tc>
        <w:tc>
          <w:tcPr>
            <w:tcW w:w="1405" w:type="dxa"/>
            <w:tcBorders>
              <w:top w:val="nil"/>
              <w:left w:val="nil"/>
              <w:bottom w:val="single" w:sz="12" w:space="0" w:color="auto"/>
              <w:right w:val="single" w:sz="12" w:space="0" w:color="auto"/>
            </w:tcBorders>
            <w:noWrap/>
            <w:vAlign w:val="bottom"/>
          </w:tcPr>
          <w:p w14:paraId="71620523" w14:textId="77777777" w:rsidR="00954629" w:rsidRPr="00384490" w:rsidRDefault="00954629" w:rsidP="0038085B">
            <w:pPr>
              <w:rPr>
                <w:rFonts w:cs="Calibri"/>
                <w:b/>
                <w:bCs/>
                <w:szCs w:val="22"/>
              </w:rPr>
            </w:pPr>
            <w:r w:rsidRPr="00384490">
              <w:rPr>
                <w:rFonts w:cs="Calibri"/>
                <w:b/>
                <w:bCs/>
                <w:szCs w:val="22"/>
              </w:rPr>
              <w:t>29.300</w:t>
            </w:r>
          </w:p>
        </w:tc>
      </w:tr>
    </w:tbl>
    <w:p w14:paraId="43E2452C" w14:textId="77777777" w:rsidR="00954629" w:rsidRPr="00384490" w:rsidRDefault="00954629" w:rsidP="0038085B">
      <w:pPr>
        <w:rPr>
          <w:rFonts w:cs="Calibri"/>
          <w:b/>
          <w:bCs/>
          <w:szCs w:val="22"/>
        </w:rPr>
      </w:pPr>
    </w:p>
    <w:p w14:paraId="5A8476E9" w14:textId="77777777" w:rsidR="00954629" w:rsidRPr="00384490" w:rsidRDefault="00954629" w:rsidP="0038085B">
      <w:pPr>
        <w:rPr>
          <w:rFonts w:cs="Calibri"/>
          <w:b/>
          <w:bCs/>
          <w:szCs w:val="22"/>
        </w:rPr>
      </w:pPr>
      <w:r w:rsidRPr="00384490">
        <w:rPr>
          <w:rFonts w:cs="Calibri"/>
          <w:b/>
          <w:bCs/>
          <w:szCs w:val="22"/>
        </w:rPr>
        <w:br w:type="page"/>
      </w:r>
    </w:p>
    <w:tbl>
      <w:tblPr>
        <w:tblW w:w="9277" w:type="dxa"/>
        <w:tblInd w:w="55" w:type="dxa"/>
        <w:tblCellMar>
          <w:left w:w="70" w:type="dxa"/>
          <w:right w:w="70" w:type="dxa"/>
        </w:tblCellMar>
        <w:tblLook w:val="0000" w:firstRow="0" w:lastRow="0" w:firstColumn="0" w:lastColumn="0" w:noHBand="0" w:noVBand="0"/>
      </w:tblPr>
      <w:tblGrid>
        <w:gridCol w:w="1680"/>
        <w:gridCol w:w="1640"/>
        <w:gridCol w:w="1660"/>
        <w:gridCol w:w="1640"/>
        <w:gridCol w:w="1660"/>
        <w:gridCol w:w="1269"/>
      </w:tblGrid>
      <w:tr w:rsidR="00954629" w:rsidRPr="00DA4C9A" w14:paraId="443DEF25" w14:textId="77777777">
        <w:trPr>
          <w:trHeight w:val="624"/>
          <w:tblHeader/>
        </w:trPr>
        <w:tc>
          <w:tcPr>
            <w:tcW w:w="1680" w:type="dxa"/>
            <w:tcBorders>
              <w:top w:val="single" w:sz="12" w:space="0" w:color="auto"/>
              <w:left w:val="single" w:sz="12" w:space="0" w:color="auto"/>
              <w:bottom w:val="double" w:sz="6" w:space="0" w:color="auto"/>
              <w:right w:val="single" w:sz="12" w:space="0" w:color="auto"/>
            </w:tcBorders>
            <w:shd w:val="clear" w:color="auto" w:fill="E3E3E3"/>
            <w:vAlign w:val="center"/>
          </w:tcPr>
          <w:p w14:paraId="26D29EE4" w14:textId="5C08D5FD" w:rsidR="00954629" w:rsidRPr="00384490" w:rsidRDefault="00DD2ABB" w:rsidP="0038085B">
            <w:pPr>
              <w:rPr>
                <w:rFonts w:cs="Calibri"/>
                <w:b/>
                <w:bCs/>
                <w:szCs w:val="22"/>
              </w:rPr>
            </w:pPr>
            <w:r>
              <w:rPr>
                <w:rFonts w:cs="Calibri"/>
                <w:b/>
                <w:bCs/>
                <w:szCs w:val="22"/>
              </w:rPr>
              <w:lastRenderedPageBreak/>
              <w:t>salaris</w:t>
            </w:r>
            <w:r w:rsidR="00954629" w:rsidRPr="00384490">
              <w:rPr>
                <w:rFonts w:cs="Calibri"/>
                <w:b/>
                <w:bCs/>
                <w:szCs w:val="22"/>
              </w:rPr>
              <w:t xml:space="preserve">schalen </w:t>
            </w:r>
          </w:p>
        </w:tc>
        <w:tc>
          <w:tcPr>
            <w:tcW w:w="1640" w:type="dxa"/>
            <w:tcBorders>
              <w:top w:val="single" w:sz="12" w:space="0" w:color="auto"/>
              <w:left w:val="double" w:sz="6" w:space="0" w:color="auto"/>
              <w:bottom w:val="double" w:sz="6" w:space="0" w:color="auto"/>
              <w:right w:val="double" w:sz="6" w:space="0" w:color="auto"/>
            </w:tcBorders>
            <w:shd w:val="clear" w:color="auto" w:fill="C0C0C0"/>
            <w:vAlign w:val="center"/>
          </w:tcPr>
          <w:p w14:paraId="792646EC" w14:textId="77777777" w:rsidR="00954629" w:rsidRPr="00384490" w:rsidRDefault="00954629" w:rsidP="0038085B">
            <w:pPr>
              <w:rPr>
                <w:rFonts w:cs="Calibri"/>
                <w:b/>
                <w:bCs/>
                <w:szCs w:val="22"/>
              </w:rPr>
            </w:pPr>
            <w:r w:rsidRPr="00384490">
              <w:rPr>
                <w:rFonts w:cs="Calibri"/>
                <w:b/>
                <w:bCs/>
                <w:szCs w:val="22"/>
              </w:rPr>
              <w:t>D1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4C7BD17B" w14:textId="77777777" w:rsidR="00954629" w:rsidRPr="00384490" w:rsidRDefault="00954629" w:rsidP="0038085B">
            <w:pPr>
              <w:rPr>
                <w:rFonts w:cs="Calibri"/>
                <w:b/>
                <w:bCs/>
                <w:szCs w:val="22"/>
              </w:rPr>
            </w:pPr>
            <w:r w:rsidRPr="00384490">
              <w:rPr>
                <w:rFonts w:cs="Calibri"/>
                <w:b/>
                <w:bCs/>
                <w:szCs w:val="22"/>
              </w:rPr>
              <w:t>D2</w:t>
            </w:r>
          </w:p>
        </w:tc>
        <w:tc>
          <w:tcPr>
            <w:tcW w:w="1640" w:type="dxa"/>
            <w:tcBorders>
              <w:top w:val="single" w:sz="12" w:space="0" w:color="auto"/>
              <w:left w:val="nil"/>
              <w:bottom w:val="double" w:sz="6" w:space="0" w:color="auto"/>
              <w:right w:val="double" w:sz="6" w:space="0" w:color="auto"/>
            </w:tcBorders>
            <w:shd w:val="clear" w:color="auto" w:fill="C0C0C0"/>
            <w:vAlign w:val="center"/>
          </w:tcPr>
          <w:p w14:paraId="45203E5D" w14:textId="77777777" w:rsidR="00954629" w:rsidRPr="00384490" w:rsidRDefault="00954629" w:rsidP="0038085B">
            <w:pPr>
              <w:rPr>
                <w:rFonts w:cs="Calibri"/>
                <w:b/>
                <w:bCs/>
                <w:szCs w:val="22"/>
              </w:rPr>
            </w:pPr>
            <w:r w:rsidRPr="00384490">
              <w:rPr>
                <w:rFonts w:cs="Calibri"/>
                <w:b/>
                <w:bCs/>
                <w:szCs w:val="22"/>
              </w:rPr>
              <w:t>D3</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01055818" w14:textId="77777777" w:rsidR="00954629" w:rsidRPr="00384490" w:rsidRDefault="00954629" w:rsidP="0038085B">
            <w:pPr>
              <w:rPr>
                <w:rFonts w:cs="Calibri"/>
                <w:b/>
                <w:bCs/>
                <w:szCs w:val="22"/>
              </w:rPr>
            </w:pPr>
            <w:r w:rsidRPr="00384490">
              <w:rPr>
                <w:rFonts w:cs="Calibri"/>
                <w:b/>
                <w:bCs/>
                <w:szCs w:val="22"/>
              </w:rPr>
              <w:t>D4</w:t>
            </w:r>
          </w:p>
        </w:tc>
        <w:tc>
          <w:tcPr>
            <w:tcW w:w="997" w:type="dxa"/>
            <w:tcBorders>
              <w:top w:val="single" w:sz="12" w:space="0" w:color="auto"/>
              <w:left w:val="nil"/>
              <w:bottom w:val="double" w:sz="6" w:space="0" w:color="auto"/>
              <w:right w:val="nil"/>
            </w:tcBorders>
            <w:shd w:val="clear" w:color="auto" w:fill="C0C0C0"/>
            <w:vAlign w:val="center"/>
          </w:tcPr>
          <w:p w14:paraId="4511502F" w14:textId="77777777" w:rsidR="00954629" w:rsidRPr="00384490" w:rsidRDefault="00954629" w:rsidP="0038085B">
            <w:pPr>
              <w:rPr>
                <w:rFonts w:cs="Calibri"/>
                <w:b/>
                <w:bCs/>
                <w:szCs w:val="22"/>
              </w:rPr>
            </w:pPr>
            <w:r w:rsidRPr="00384490">
              <w:rPr>
                <w:rFonts w:cs="Calibri"/>
                <w:b/>
                <w:bCs/>
                <w:szCs w:val="22"/>
              </w:rPr>
              <w:t>D5</w:t>
            </w:r>
            <w:r w:rsidRPr="00384490">
              <w:rPr>
                <w:rFonts w:cs="Calibri"/>
                <w:szCs w:val="22"/>
              </w:rPr>
              <w:t>(GR 28/10/2009)</w:t>
            </w:r>
            <w:r w:rsidRPr="00384490">
              <w:rPr>
                <w:rFonts w:cs="Calibri"/>
                <w:b/>
                <w:bCs/>
                <w:szCs w:val="22"/>
              </w:rPr>
              <w:t xml:space="preserve"> </w:t>
            </w:r>
          </w:p>
        </w:tc>
      </w:tr>
      <w:tr w:rsidR="00954629" w:rsidRPr="00DA4C9A" w14:paraId="7C494F27"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170C3C1B" w14:textId="77777777" w:rsidR="00954629" w:rsidRPr="00384490" w:rsidRDefault="00954629" w:rsidP="0038085B">
            <w:pPr>
              <w:rPr>
                <w:rFonts w:cs="Calibri"/>
                <w:b/>
                <w:bCs/>
                <w:szCs w:val="22"/>
              </w:rPr>
            </w:pPr>
            <w:r w:rsidRPr="00384490">
              <w:rPr>
                <w:rFonts w:cs="Calibri"/>
                <w:b/>
                <w:bCs/>
                <w:szCs w:val="22"/>
              </w:rPr>
              <w:t>Minimum</w:t>
            </w:r>
          </w:p>
        </w:tc>
        <w:tc>
          <w:tcPr>
            <w:tcW w:w="1640" w:type="dxa"/>
            <w:tcBorders>
              <w:top w:val="nil"/>
              <w:left w:val="double" w:sz="6" w:space="0" w:color="auto"/>
              <w:bottom w:val="nil"/>
              <w:right w:val="double" w:sz="6" w:space="0" w:color="auto"/>
            </w:tcBorders>
            <w:noWrap/>
            <w:vAlign w:val="bottom"/>
          </w:tcPr>
          <w:p w14:paraId="4B6A8D3B" w14:textId="77777777" w:rsidR="00954629" w:rsidRPr="00384490" w:rsidRDefault="00954629" w:rsidP="0038085B">
            <w:pPr>
              <w:rPr>
                <w:rFonts w:cs="Calibri"/>
                <w:b/>
                <w:bCs/>
                <w:szCs w:val="22"/>
              </w:rPr>
            </w:pPr>
            <w:r w:rsidRPr="00384490">
              <w:rPr>
                <w:rFonts w:cs="Calibri"/>
                <w:b/>
                <w:bCs/>
                <w:szCs w:val="22"/>
              </w:rPr>
              <w:t>13.300</w:t>
            </w:r>
          </w:p>
        </w:tc>
        <w:tc>
          <w:tcPr>
            <w:tcW w:w="1660" w:type="dxa"/>
            <w:tcBorders>
              <w:top w:val="nil"/>
              <w:left w:val="single" w:sz="4" w:space="0" w:color="auto"/>
              <w:bottom w:val="nil"/>
              <w:right w:val="double" w:sz="6" w:space="0" w:color="auto"/>
            </w:tcBorders>
            <w:noWrap/>
            <w:vAlign w:val="bottom"/>
          </w:tcPr>
          <w:p w14:paraId="51B8FDD4" w14:textId="77777777" w:rsidR="00954629" w:rsidRPr="00384490" w:rsidRDefault="00954629" w:rsidP="0038085B">
            <w:pPr>
              <w:rPr>
                <w:rFonts w:cs="Calibri"/>
                <w:b/>
                <w:bCs/>
                <w:szCs w:val="22"/>
              </w:rPr>
            </w:pPr>
            <w:r w:rsidRPr="00384490">
              <w:rPr>
                <w:rFonts w:cs="Calibri"/>
                <w:b/>
                <w:bCs/>
                <w:szCs w:val="22"/>
              </w:rPr>
              <w:t>14.300</w:t>
            </w:r>
          </w:p>
        </w:tc>
        <w:tc>
          <w:tcPr>
            <w:tcW w:w="1640" w:type="dxa"/>
            <w:tcBorders>
              <w:top w:val="nil"/>
              <w:left w:val="single" w:sz="4" w:space="0" w:color="auto"/>
              <w:bottom w:val="nil"/>
              <w:right w:val="double" w:sz="6" w:space="0" w:color="auto"/>
            </w:tcBorders>
            <w:noWrap/>
            <w:vAlign w:val="bottom"/>
          </w:tcPr>
          <w:p w14:paraId="40EE8F59" w14:textId="77777777" w:rsidR="00954629" w:rsidRPr="00384490" w:rsidRDefault="00954629" w:rsidP="0038085B">
            <w:pPr>
              <w:rPr>
                <w:rFonts w:cs="Calibri"/>
                <w:b/>
                <w:bCs/>
                <w:szCs w:val="22"/>
              </w:rPr>
            </w:pPr>
            <w:r w:rsidRPr="00384490">
              <w:rPr>
                <w:rFonts w:cs="Calibri"/>
                <w:b/>
                <w:bCs/>
                <w:szCs w:val="22"/>
              </w:rPr>
              <w:t>15.500</w:t>
            </w:r>
          </w:p>
        </w:tc>
        <w:tc>
          <w:tcPr>
            <w:tcW w:w="1660" w:type="dxa"/>
            <w:tcBorders>
              <w:top w:val="nil"/>
              <w:left w:val="single" w:sz="4" w:space="0" w:color="auto"/>
              <w:bottom w:val="nil"/>
              <w:right w:val="single" w:sz="12" w:space="0" w:color="auto"/>
            </w:tcBorders>
            <w:noWrap/>
            <w:vAlign w:val="bottom"/>
          </w:tcPr>
          <w:p w14:paraId="1AFE214D" w14:textId="77777777" w:rsidR="00954629" w:rsidRPr="00384490" w:rsidRDefault="00954629" w:rsidP="0038085B">
            <w:pPr>
              <w:rPr>
                <w:rFonts w:cs="Calibri"/>
                <w:b/>
                <w:bCs/>
                <w:szCs w:val="22"/>
              </w:rPr>
            </w:pPr>
            <w:r w:rsidRPr="00384490">
              <w:rPr>
                <w:rFonts w:cs="Calibri"/>
                <w:b/>
                <w:bCs/>
                <w:szCs w:val="22"/>
              </w:rPr>
              <w:t>16.900</w:t>
            </w:r>
          </w:p>
        </w:tc>
        <w:tc>
          <w:tcPr>
            <w:tcW w:w="997" w:type="dxa"/>
            <w:tcBorders>
              <w:top w:val="nil"/>
              <w:left w:val="single" w:sz="4" w:space="0" w:color="auto"/>
              <w:bottom w:val="nil"/>
              <w:right w:val="single" w:sz="4" w:space="0" w:color="auto"/>
            </w:tcBorders>
            <w:vAlign w:val="bottom"/>
          </w:tcPr>
          <w:p w14:paraId="225043E4" w14:textId="77777777" w:rsidR="00954629" w:rsidRPr="00384490" w:rsidRDefault="00954629" w:rsidP="0038085B">
            <w:pPr>
              <w:rPr>
                <w:rFonts w:cs="Calibri"/>
                <w:b/>
                <w:bCs/>
                <w:szCs w:val="22"/>
              </w:rPr>
            </w:pPr>
            <w:r w:rsidRPr="00384490">
              <w:rPr>
                <w:rFonts w:cs="Calibri"/>
                <w:b/>
                <w:bCs/>
                <w:szCs w:val="22"/>
              </w:rPr>
              <w:t>17.000</w:t>
            </w:r>
          </w:p>
        </w:tc>
      </w:tr>
      <w:tr w:rsidR="00954629" w:rsidRPr="00DA4C9A" w14:paraId="27315613" w14:textId="77777777">
        <w:trPr>
          <w:trHeight w:val="284"/>
          <w:tblHeader/>
        </w:trPr>
        <w:tc>
          <w:tcPr>
            <w:tcW w:w="1680" w:type="dxa"/>
            <w:tcBorders>
              <w:top w:val="nil"/>
              <w:left w:val="single" w:sz="12" w:space="0" w:color="auto"/>
              <w:bottom w:val="dotDotDash" w:sz="8" w:space="0" w:color="auto"/>
              <w:right w:val="nil"/>
            </w:tcBorders>
            <w:shd w:val="clear" w:color="auto" w:fill="C0C0C0"/>
            <w:noWrap/>
            <w:vAlign w:val="bottom"/>
          </w:tcPr>
          <w:p w14:paraId="236E7664" w14:textId="77777777" w:rsidR="00954629" w:rsidRPr="00384490" w:rsidRDefault="00954629" w:rsidP="0038085B">
            <w:pPr>
              <w:rPr>
                <w:rFonts w:cs="Calibri"/>
                <w:b/>
                <w:bCs/>
                <w:szCs w:val="22"/>
              </w:rPr>
            </w:pPr>
            <w:r w:rsidRPr="00384490">
              <w:rPr>
                <w:rFonts w:cs="Calibri"/>
                <w:b/>
                <w:bCs/>
                <w:szCs w:val="22"/>
              </w:rPr>
              <w:t>Maximum</w:t>
            </w:r>
          </w:p>
        </w:tc>
        <w:tc>
          <w:tcPr>
            <w:tcW w:w="1640" w:type="dxa"/>
            <w:tcBorders>
              <w:top w:val="nil"/>
              <w:left w:val="double" w:sz="6" w:space="0" w:color="auto"/>
              <w:bottom w:val="dotDotDash" w:sz="8" w:space="0" w:color="auto"/>
              <w:right w:val="double" w:sz="6" w:space="0" w:color="auto"/>
            </w:tcBorders>
            <w:noWrap/>
            <w:vAlign w:val="bottom"/>
          </w:tcPr>
          <w:p w14:paraId="5FC0B178" w14:textId="77777777" w:rsidR="00954629" w:rsidRPr="00384490" w:rsidRDefault="00954629" w:rsidP="0038085B">
            <w:pPr>
              <w:rPr>
                <w:rFonts w:cs="Calibri"/>
                <w:b/>
                <w:bCs/>
                <w:szCs w:val="22"/>
              </w:rPr>
            </w:pPr>
            <w:r w:rsidRPr="00384490">
              <w:rPr>
                <w:rFonts w:cs="Calibri"/>
                <w:b/>
                <w:bCs/>
                <w:szCs w:val="22"/>
              </w:rPr>
              <w:t>18.300</w:t>
            </w:r>
          </w:p>
        </w:tc>
        <w:tc>
          <w:tcPr>
            <w:tcW w:w="1660" w:type="dxa"/>
            <w:tcBorders>
              <w:top w:val="nil"/>
              <w:left w:val="single" w:sz="4" w:space="0" w:color="auto"/>
              <w:bottom w:val="dotDotDash" w:sz="8" w:space="0" w:color="auto"/>
              <w:right w:val="double" w:sz="6" w:space="0" w:color="auto"/>
            </w:tcBorders>
            <w:noWrap/>
            <w:vAlign w:val="bottom"/>
          </w:tcPr>
          <w:p w14:paraId="7E652BF2" w14:textId="77777777" w:rsidR="00954629" w:rsidRPr="00384490" w:rsidRDefault="00954629" w:rsidP="0038085B">
            <w:pPr>
              <w:rPr>
                <w:rFonts w:cs="Calibri"/>
                <w:b/>
                <w:bCs/>
                <w:szCs w:val="22"/>
              </w:rPr>
            </w:pPr>
            <w:r w:rsidRPr="00384490">
              <w:rPr>
                <w:rFonts w:cs="Calibri"/>
                <w:b/>
                <w:bCs/>
                <w:szCs w:val="22"/>
              </w:rPr>
              <w:t>19.600</w:t>
            </w:r>
          </w:p>
        </w:tc>
        <w:tc>
          <w:tcPr>
            <w:tcW w:w="1640" w:type="dxa"/>
            <w:tcBorders>
              <w:top w:val="nil"/>
              <w:left w:val="single" w:sz="4" w:space="0" w:color="auto"/>
              <w:bottom w:val="dotDotDash" w:sz="8" w:space="0" w:color="auto"/>
              <w:right w:val="double" w:sz="6" w:space="0" w:color="auto"/>
            </w:tcBorders>
            <w:noWrap/>
            <w:vAlign w:val="bottom"/>
          </w:tcPr>
          <w:p w14:paraId="0A53DD93" w14:textId="77777777" w:rsidR="00954629" w:rsidRPr="00384490" w:rsidRDefault="00954629" w:rsidP="0038085B">
            <w:pPr>
              <w:rPr>
                <w:rFonts w:cs="Calibri"/>
                <w:b/>
                <w:bCs/>
                <w:szCs w:val="22"/>
              </w:rPr>
            </w:pPr>
            <w:r w:rsidRPr="00384490">
              <w:rPr>
                <w:rFonts w:cs="Calibri"/>
                <w:b/>
                <w:bCs/>
                <w:szCs w:val="22"/>
              </w:rPr>
              <w:t>20.700</w:t>
            </w:r>
          </w:p>
        </w:tc>
        <w:tc>
          <w:tcPr>
            <w:tcW w:w="1660" w:type="dxa"/>
            <w:tcBorders>
              <w:top w:val="nil"/>
              <w:left w:val="single" w:sz="4" w:space="0" w:color="auto"/>
              <w:bottom w:val="dotDotDash" w:sz="8" w:space="0" w:color="auto"/>
              <w:right w:val="single" w:sz="12" w:space="0" w:color="auto"/>
            </w:tcBorders>
            <w:noWrap/>
            <w:vAlign w:val="bottom"/>
          </w:tcPr>
          <w:p w14:paraId="4E681137" w14:textId="77777777" w:rsidR="00954629" w:rsidRPr="00384490" w:rsidRDefault="00954629" w:rsidP="0038085B">
            <w:pPr>
              <w:rPr>
                <w:rFonts w:cs="Calibri"/>
                <w:b/>
                <w:bCs/>
                <w:szCs w:val="22"/>
              </w:rPr>
            </w:pPr>
            <w:r w:rsidRPr="00384490">
              <w:rPr>
                <w:rFonts w:cs="Calibri"/>
                <w:b/>
                <w:bCs/>
                <w:szCs w:val="22"/>
              </w:rPr>
              <w:t>21.950</w:t>
            </w:r>
          </w:p>
        </w:tc>
        <w:tc>
          <w:tcPr>
            <w:tcW w:w="997" w:type="dxa"/>
            <w:tcBorders>
              <w:top w:val="nil"/>
              <w:left w:val="single" w:sz="4" w:space="0" w:color="auto"/>
              <w:bottom w:val="dotDotDash" w:sz="8" w:space="0" w:color="auto"/>
              <w:right w:val="single" w:sz="4" w:space="0" w:color="auto"/>
            </w:tcBorders>
            <w:vAlign w:val="bottom"/>
          </w:tcPr>
          <w:p w14:paraId="09694965" w14:textId="77777777" w:rsidR="00954629" w:rsidRPr="00384490" w:rsidRDefault="00954629" w:rsidP="0038085B">
            <w:pPr>
              <w:rPr>
                <w:rFonts w:cs="Calibri"/>
                <w:b/>
                <w:bCs/>
                <w:szCs w:val="22"/>
              </w:rPr>
            </w:pPr>
            <w:r w:rsidRPr="00384490">
              <w:rPr>
                <w:rFonts w:cs="Calibri"/>
                <w:b/>
                <w:bCs/>
                <w:szCs w:val="22"/>
              </w:rPr>
              <w:t>23.800</w:t>
            </w:r>
          </w:p>
        </w:tc>
      </w:tr>
      <w:tr w:rsidR="00954629" w:rsidRPr="00DA4C9A" w14:paraId="42BB680E"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ABFDB17" w14:textId="77777777" w:rsidR="00954629" w:rsidRPr="00384490" w:rsidRDefault="00954629" w:rsidP="0038085B">
            <w:pPr>
              <w:rPr>
                <w:rFonts w:cs="Calibri"/>
                <w:b/>
                <w:bCs/>
                <w:szCs w:val="22"/>
              </w:rPr>
            </w:pPr>
            <w:r w:rsidRPr="00384490">
              <w:rPr>
                <w:rFonts w:cs="Calibri"/>
                <w:b/>
                <w:bCs/>
                <w:szCs w:val="22"/>
              </w:rPr>
              <w:t>Verhoging</w:t>
            </w:r>
          </w:p>
        </w:tc>
        <w:tc>
          <w:tcPr>
            <w:tcW w:w="1640" w:type="dxa"/>
            <w:tcBorders>
              <w:top w:val="nil"/>
              <w:left w:val="double" w:sz="6" w:space="0" w:color="auto"/>
              <w:bottom w:val="nil"/>
              <w:right w:val="double" w:sz="6" w:space="0" w:color="auto"/>
            </w:tcBorders>
            <w:noWrap/>
            <w:vAlign w:val="bottom"/>
          </w:tcPr>
          <w:p w14:paraId="1D44C013" w14:textId="77777777" w:rsidR="00954629" w:rsidRPr="00384490" w:rsidRDefault="00954629" w:rsidP="0038085B">
            <w:pPr>
              <w:rPr>
                <w:rFonts w:cs="Calibri"/>
                <w:b/>
                <w:bCs/>
                <w:szCs w:val="22"/>
              </w:rPr>
            </w:pPr>
            <w:r w:rsidRPr="00384490">
              <w:rPr>
                <w:rFonts w:cs="Calibri"/>
                <w:b/>
                <w:bCs/>
                <w:szCs w:val="22"/>
              </w:rPr>
              <w:t>1x1x350</w:t>
            </w:r>
          </w:p>
        </w:tc>
        <w:tc>
          <w:tcPr>
            <w:tcW w:w="1660" w:type="dxa"/>
            <w:tcBorders>
              <w:top w:val="nil"/>
              <w:left w:val="single" w:sz="4" w:space="0" w:color="auto"/>
              <w:bottom w:val="nil"/>
              <w:right w:val="double" w:sz="6" w:space="0" w:color="auto"/>
            </w:tcBorders>
            <w:noWrap/>
            <w:vAlign w:val="bottom"/>
          </w:tcPr>
          <w:p w14:paraId="71894DA6" w14:textId="77777777" w:rsidR="00954629" w:rsidRPr="00384490" w:rsidRDefault="00954629" w:rsidP="0038085B">
            <w:pPr>
              <w:rPr>
                <w:rFonts w:cs="Calibri"/>
                <w:b/>
                <w:bCs/>
                <w:szCs w:val="22"/>
              </w:rPr>
            </w:pPr>
            <w:r w:rsidRPr="00384490">
              <w:rPr>
                <w:rFonts w:cs="Calibri"/>
                <w:b/>
                <w:bCs/>
                <w:szCs w:val="22"/>
              </w:rPr>
              <w:t>1x1x350</w:t>
            </w:r>
          </w:p>
        </w:tc>
        <w:tc>
          <w:tcPr>
            <w:tcW w:w="1640" w:type="dxa"/>
            <w:tcBorders>
              <w:top w:val="nil"/>
              <w:left w:val="single" w:sz="4" w:space="0" w:color="auto"/>
              <w:bottom w:val="nil"/>
              <w:right w:val="double" w:sz="6" w:space="0" w:color="auto"/>
            </w:tcBorders>
            <w:noWrap/>
            <w:vAlign w:val="bottom"/>
          </w:tcPr>
          <w:p w14:paraId="3B74D4B6" w14:textId="77777777" w:rsidR="00954629" w:rsidRPr="00384490" w:rsidRDefault="00954629" w:rsidP="0038085B">
            <w:pPr>
              <w:rPr>
                <w:rFonts w:cs="Calibri"/>
                <w:b/>
                <w:bCs/>
                <w:szCs w:val="22"/>
              </w:rPr>
            </w:pPr>
            <w:r w:rsidRPr="00384490">
              <w:rPr>
                <w:rFonts w:cs="Calibri"/>
                <w:b/>
                <w:bCs/>
                <w:szCs w:val="22"/>
              </w:rPr>
              <w:t>1x1x350</w:t>
            </w:r>
          </w:p>
        </w:tc>
        <w:tc>
          <w:tcPr>
            <w:tcW w:w="1660" w:type="dxa"/>
            <w:tcBorders>
              <w:top w:val="nil"/>
              <w:left w:val="single" w:sz="4" w:space="0" w:color="auto"/>
              <w:bottom w:val="nil"/>
              <w:right w:val="single" w:sz="12" w:space="0" w:color="auto"/>
            </w:tcBorders>
            <w:noWrap/>
            <w:vAlign w:val="bottom"/>
          </w:tcPr>
          <w:p w14:paraId="0C112A41" w14:textId="77777777" w:rsidR="00954629" w:rsidRPr="00384490" w:rsidRDefault="00954629" w:rsidP="0038085B">
            <w:pPr>
              <w:rPr>
                <w:rFonts w:cs="Calibri"/>
                <w:b/>
                <w:bCs/>
                <w:szCs w:val="22"/>
              </w:rPr>
            </w:pPr>
            <w:r w:rsidRPr="00384490">
              <w:rPr>
                <w:rFonts w:cs="Calibri"/>
                <w:b/>
                <w:bCs/>
                <w:szCs w:val="22"/>
              </w:rPr>
              <w:t>1x1x350</w:t>
            </w:r>
          </w:p>
        </w:tc>
        <w:tc>
          <w:tcPr>
            <w:tcW w:w="997" w:type="dxa"/>
            <w:tcBorders>
              <w:top w:val="nil"/>
              <w:left w:val="single" w:sz="4" w:space="0" w:color="auto"/>
              <w:bottom w:val="nil"/>
              <w:right w:val="single" w:sz="4" w:space="0" w:color="auto"/>
            </w:tcBorders>
            <w:vAlign w:val="bottom"/>
          </w:tcPr>
          <w:p w14:paraId="098EB4D1" w14:textId="77777777" w:rsidR="00954629" w:rsidRPr="00384490" w:rsidRDefault="00954629" w:rsidP="0038085B">
            <w:pPr>
              <w:rPr>
                <w:rFonts w:cs="Calibri"/>
                <w:b/>
                <w:bCs/>
                <w:szCs w:val="22"/>
              </w:rPr>
            </w:pPr>
            <w:r w:rsidRPr="00384490">
              <w:rPr>
                <w:rFonts w:cs="Calibri"/>
                <w:b/>
                <w:bCs/>
                <w:szCs w:val="22"/>
              </w:rPr>
              <w:t>1x1x300</w:t>
            </w:r>
          </w:p>
        </w:tc>
      </w:tr>
      <w:tr w:rsidR="00954629" w:rsidRPr="00DA4C9A" w14:paraId="1AD513B9"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A93A86B"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7DB0E7B6" w14:textId="77777777" w:rsidR="00954629" w:rsidRPr="00384490" w:rsidRDefault="00954629" w:rsidP="0038085B">
            <w:pPr>
              <w:rPr>
                <w:rFonts w:cs="Calibri"/>
                <w:b/>
                <w:bCs/>
                <w:szCs w:val="22"/>
              </w:rPr>
            </w:pPr>
            <w:r w:rsidRPr="00384490">
              <w:rPr>
                <w:rFonts w:cs="Calibri"/>
                <w:b/>
                <w:bCs/>
                <w:szCs w:val="22"/>
              </w:rPr>
              <w:t>3x2x350</w:t>
            </w:r>
          </w:p>
        </w:tc>
        <w:tc>
          <w:tcPr>
            <w:tcW w:w="1660" w:type="dxa"/>
            <w:tcBorders>
              <w:top w:val="nil"/>
              <w:left w:val="single" w:sz="4" w:space="0" w:color="auto"/>
              <w:bottom w:val="nil"/>
              <w:right w:val="double" w:sz="6" w:space="0" w:color="auto"/>
            </w:tcBorders>
            <w:noWrap/>
            <w:vAlign w:val="bottom"/>
          </w:tcPr>
          <w:p w14:paraId="06B61EF7"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13CEA84C"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7A1B38C8" w14:textId="77777777" w:rsidR="00954629" w:rsidRPr="00384490" w:rsidRDefault="00954629" w:rsidP="0038085B">
            <w:pPr>
              <w:rPr>
                <w:rFonts w:cs="Calibri"/>
                <w:b/>
                <w:bCs/>
                <w:szCs w:val="22"/>
              </w:rPr>
            </w:pPr>
            <w:r w:rsidRPr="00384490">
              <w:rPr>
                <w:rFonts w:cs="Calibri"/>
                <w:b/>
                <w:bCs/>
                <w:szCs w:val="22"/>
              </w:rPr>
              <w:t>1x2x350</w:t>
            </w:r>
          </w:p>
        </w:tc>
        <w:tc>
          <w:tcPr>
            <w:tcW w:w="997" w:type="dxa"/>
            <w:tcBorders>
              <w:top w:val="nil"/>
              <w:left w:val="single" w:sz="4" w:space="0" w:color="auto"/>
              <w:bottom w:val="nil"/>
              <w:right w:val="single" w:sz="4" w:space="0" w:color="auto"/>
            </w:tcBorders>
            <w:vAlign w:val="bottom"/>
          </w:tcPr>
          <w:p w14:paraId="015E544F" w14:textId="77777777" w:rsidR="00954629" w:rsidRPr="00384490" w:rsidRDefault="00954629" w:rsidP="0038085B">
            <w:pPr>
              <w:rPr>
                <w:rFonts w:cs="Calibri"/>
                <w:b/>
                <w:bCs/>
                <w:szCs w:val="22"/>
              </w:rPr>
            </w:pPr>
            <w:r w:rsidRPr="00384490">
              <w:rPr>
                <w:rFonts w:cs="Calibri"/>
                <w:b/>
                <w:bCs/>
                <w:szCs w:val="22"/>
              </w:rPr>
              <w:t>2x2x500</w:t>
            </w:r>
          </w:p>
        </w:tc>
      </w:tr>
      <w:tr w:rsidR="00954629" w:rsidRPr="00DA4C9A" w14:paraId="3E149799"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7B625C72"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07818E9F" w14:textId="77777777" w:rsidR="00954629" w:rsidRPr="00384490" w:rsidRDefault="00954629" w:rsidP="0038085B">
            <w:pPr>
              <w:rPr>
                <w:rFonts w:cs="Calibri"/>
                <w:b/>
                <w:bCs/>
                <w:szCs w:val="22"/>
              </w:rPr>
            </w:pPr>
            <w:r w:rsidRPr="00384490">
              <w:rPr>
                <w:rFonts w:cs="Calibri"/>
                <w:b/>
                <w:bCs/>
                <w:szCs w:val="22"/>
              </w:rPr>
              <w:t>1x2x300</w:t>
            </w:r>
          </w:p>
        </w:tc>
        <w:tc>
          <w:tcPr>
            <w:tcW w:w="1660" w:type="dxa"/>
            <w:tcBorders>
              <w:top w:val="nil"/>
              <w:left w:val="single" w:sz="4" w:space="0" w:color="auto"/>
              <w:bottom w:val="nil"/>
              <w:right w:val="double" w:sz="6" w:space="0" w:color="auto"/>
            </w:tcBorders>
            <w:noWrap/>
            <w:vAlign w:val="bottom"/>
          </w:tcPr>
          <w:p w14:paraId="104915BF"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5ED40BC3"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07D42DB5" w14:textId="77777777" w:rsidR="00954629" w:rsidRPr="00384490" w:rsidRDefault="00954629" w:rsidP="0038085B">
            <w:pPr>
              <w:rPr>
                <w:rFonts w:cs="Calibri"/>
                <w:b/>
                <w:bCs/>
                <w:szCs w:val="22"/>
              </w:rPr>
            </w:pPr>
            <w:r w:rsidRPr="00384490">
              <w:rPr>
                <w:rFonts w:cs="Calibri"/>
                <w:b/>
                <w:bCs/>
                <w:szCs w:val="22"/>
              </w:rPr>
              <w:t>1x2x300</w:t>
            </w:r>
          </w:p>
        </w:tc>
        <w:tc>
          <w:tcPr>
            <w:tcW w:w="997" w:type="dxa"/>
            <w:tcBorders>
              <w:top w:val="nil"/>
              <w:left w:val="single" w:sz="4" w:space="0" w:color="auto"/>
              <w:bottom w:val="nil"/>
              <w:right w:val="single" w:sz="4" w:space="0" w:color="auto"/>
            </w:tcBorders>
            <w:vAlign w:val="bottom"/>
          </w:tcPr>
          <w:p w14:paraId="71EA2183" w14:textId="77777777" w:rsidR="00954629" w:rsidRPr="00384490" w:rsidRDefault="00954629" w:rsidP="0038085B">
            <w:pPr>
              <w:rPr>
                <w:rFonts w:cs="Calibri"/>
                <w:b/>
                <w:bCs/>
                <w:szCs w:val="22"/>
              </w:rPr>
            </w:pPr>
            <w:r w:rsidRPr="00384490">
              <w:rPr>
                <w:rFonts w:cs="Calibri"/>
                <w:b/>
                <w:bCs/>
                <w:szCs w:val="22"/>
              </w:rPr>
              <w:t>1x2x300</w:t>
            </w:r>
          </w:p>
        </w:tc>
      </w:tr>
      <w:tr w:rsidR="00954629" w:rsidRPr="00DA4C9A" w14:paraId="0C55C099"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3708AFE9"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35143A0" w14:textId="77777777" w:rsidR="00954629" w:rsidRPr="00384490" w:rsidRDefault="00954629" w:rsidP="0038085B">
            <w:pPr>
              <w:rPr>
                <w:rFonts w:cs="Calibri"/>
                <w:b/>
                <w:bCs/>
                <w:szCs w:val="22"/>
              </w:rPr>
            </w:pPr>
            <w:r w:rsidRPr="00384490">
              <w:rPr>
                <w:rFonts w:cs="Calibri"/>
                <w:b/>
                <w:bCs/>
                <w:szCs w:val="22"/>
              </w:rPr>
              <w:t>8x2x350</w:t>
            </w:r>
          </w:p>
        </w:tc>
        <w:tc>
          <w:tcPr>
            <w:tcW w:w="1660" w:type="dxa"/>
            <w:tcBorders>
              <w:top w:val="nil"/>
              <w:left w:val="single" w:sz="4" w:space="0" w:color="auto"/>
              <w:bottom w:val="nil"/>
              <w:right w:val="double" w:sz="6" w:space="0" w:color="auto"/>
            </w:tcBorders>
            <w:noWrap/>
            <w:vAlign w:val="bottom"/>
          </w:tcPr>
          <w:p w14:paraId="3F9C43FE"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68E92C35"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5451CB4A" w14:textId="77777777" w:rsidR="00954629" w:rsidRPr="00384490" w:rsidRDefault="00954629" w:rsidP="0038085B">
            <w:pPr>
              <w:rPr>
                <w:rFonts w:cs="Calibri"/>
                <w:b/>
                <w:bCs/>
                <w:szCs w:val="22"/>
              </w:rPr>
            </w:pPr>
            <w:r w:rsidRPr="00384490">
              <w:rPr>
                <w:rFonts w:cs="Calibri"/>
                <w:b/>
                <w:bCs/>
                <w:szCs w:val="22"/>
              </w:rPr>
              <w:t>10x2x350</w:t>
            </w:r>
          </w:p>
        </w:tc>
        <w:tc>
          <w:tcPr>
            <w:tcW w:w="997" w:type="dxa"/>
            <w:tcBorders>
              <w:top w:val="nil"/>
              <w:left w:val="single" w:sz="4" w:space="0" w:color="auto"/>
              <w:bottom w:val="nil"/>
              <w:right w:val="single" w:sz="4" w:space="0" w:color="auto"/>
            </w:tcBorders>
            <w:vAlign w:val="bottom"/>
          </w:tcPr>
          <w:p w14:paraId="60F0AE26" w14:textId="77777777" w:rsidR="00954629" w:rsidRPr="00384490" w:rsidRDefault="00954629" w:rsidP="0038085B">
            <w:pPr>
              <w:rPr>
                <w:rFonts w:cs="Calibri"/>
                <w:b/>
                <w:bCs/>
                <w:szCs w:val="22"/>
              </w:rPr>
            </w:pPr>
            <w:r w:rsidRPr="00384490">
              <w:rPr>
                <w:rFonts w:cs="Calibri"/>
                <w:b/>
                <w:bCs/>
                <w:szCs w:val="22"/>
              </w:rPr>
              <w:t>1x2x800</w:t>
            </w:r>
          </w:p>
        </w:tc>
      </w:tr>
      <w:tr w:rsidR="00954629" w:rsidRPr="00DA4C9A" w14:paraId="2D2EF107"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50CA6A6C"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00619DF6" w14:textId="77777777" w:rsidR="00954629" w:rsidRPr="00384490" w:rsidRDefault="00954629" w:rsidP="0038085B">
            <w:pPr>
              <w:rPr>
                <w:rFonts w:cs="Calibri"/>
                <w:b/>
                <w:bCs/>
                <w:szCs w:val="22"/>
              </w:rPr>
            </w:pPr>
            <w:r w:rsidRPr="00384490">
              <w:rPr>
                <w:rFonts w:cs="Calibri"/>
                <w:b/>
                <w:bCs/>
                <w:szCs w:val="22"/>
              </w:rPr>
              <w:t>1x2x500</w:t>
            </w:r>
          </w:p>
        </w:tc>
        <w:tc>
          <w:tcPr>
            <w:tcW w:w="1660" w:type="dxa"/>
            <w:tcBorders>
              <w:top w:val="nil"/>
              <w:left w:val="single" w:sz="4" w:space="0" w:color="auto"/>
              <w:bottom w:val="nil"/>
              <w:right w:val="double" w:sz="6" w:space="0" w:color="auto"/>
            </w:tcBorders>
            <w:noWrap/>
            <w:vAlign w:val="bottom"/>
          </w:tcPr>
          <w:p w14:paraId="3BF588FC"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5595023D" w14:textId="77777777" w:rsidR="00954629" w:rsidRPr="00384490" w:rsidRDefault="00954629" w:rsidP="0038085B">
            <w:pPr>
              <w:rPr>
                <w:rFonts w:cs="Calibri"/>
                <w:b/>
                <w:bCs/>
                <w:szCs w:val="22"/>
              </w:rPr>
            </w:pPr>
            <w:r w:rsidRPr="00384490">
              <w:rPr>
                <w:rFonts w:cs="Calibri"/>
                <w:b/>
                <w:bCs/>
                <w:szCs w:val="22"/>
              </w:rPr>
              <w:t>2x2x350</w:t>
            </w:r>
          </w:p>
        </w:tc>
        <w:tc>
          <w:tcPr>
            <w:tcW w:w="1660" w:type="dxa"/>
            <w:tcBorders>
              <w:top w:val="nil"/>
              <w:left w:val="single" w:sz="4" w:space="0" w:color="auto"/>
              <w:bottom w:val="nil"/>
              <w:right w:val="single" w:sz="12" w:space="0" w:color="auto"/>
            </w:tcBorders>
            <w:noWrap/>
            <w:vAlign w:val="bottom"/>
          </w:tcPr>
          <w:p w14:paraId="5083CC74" w14:textId="77777777" w:rsidR="00954629" w:rsidRPr="00384490" w:rsidRDefault="00954629" w:rsidP="0038085B">
            <w:pPr>
              <w:rPr>
                <w:rFonts w:cs="Calibri"/>
                <w:b/>
                <w:bCs/>
                <w:szCs w:val="22"/>
              </w:rPr>
            </w:pPr>
            <w:r w:rsidRPr="00384490">
              <w:rPr>
                <w:rFonts w:cs="Calibri"/>
                <w:b/>
                <w:bCs/>
                <w:szCs w:val="22"/>
              </w:rPr>
              <w:t>1x2x550</w:t>
            </w:r>
          </w:p>
        </w:tc>
        <w:tc>
          <w:tcPr>
            <w:tcW w:w="997" w:type="dxa"/>
            <w:tcBorders>
              <w:top w:val="nil"/>
              <w:left w:val="single" w:sz="4" w:space="0" w:color="auto"/>
              <w:bottom w:val="nil"/>
              <w:right w:val="single" w:sz="4" w:space="0" w:color="auto"/>
            </w:tcBorders>
            <w:vAlign w:val="bottom"/>
          </w:tcPr>
          <w:p w14:paraId="6B47665D" w14:textId="77777777" w:rsidR="00954629" w:rsidRPr="00384490" w:rsidRDefault="00954629" w:rsidP="0038085B">
            <w:pPr>
              <w:rPr>
                <w:rFonts w:cs="Calibri"/>
                <w:b/>
                <w:bCs/>
                <w:szCs w:val="22"/>
              </w:rPr>
            </w:pPr>
            <w:r w:rsidRPr="00384490">
              <w:rPr>
                <w:rFonts w:cs="Calibri"/>
                <w:b/>
                <w:bCs/>
                <w:szCs w:val="22"/>
              </w:rPr>
              <w:t>1x2x500</w:t>
            </w:r>
          </w:p>
        </w:tc>
      </w:tr>
      <w:tr w:rsidR="00954629" w:rsidRPr="00DA4C9A" w14:paraId="5FD17974"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7CE15B1A"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C70F22C"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44077A65"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6DEF4AA2"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100F0FCE"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2CDE1B7E" w14:textId="77777777" w:rsidR="00954629" w:rsidRPr="00384490" w:rsidRDefault="00954629" w:rsidP="0038085B">
            <w:pPr>
              <w:rPr>
                <w:rFonts w:cs="Calibri"/>
                <w:b/>
                <w:bCs/>
                <w:szCs w:val="22"/>
              </w:rPr>
            </w:pPr>
            <w:r w:rsidRPr="00384490">
              <w:rPr>
                <w:rFonts w:cs="Calibri"/>
                <w:b/>
                <w:bCs/>
                <w:szCs w:val="22"/>
              </w:rPr>
              <w:t>4x2x400</w:t>
            </w:r>
          </w:p>
        </w:tc>
      </w:tr>
      <w:tr w:rsidR="00954629" w:rsidRPr="00DA4C9A" w14:paraId="22E57E25"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022D3854"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1BD6922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11B2DA3D"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156B1361"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47D33313"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0C5B3AA5" w14:textId="77777777" w:rsidR="00954629" w:rsidRPr="00384490" w:rsidRDefault="00954629" w:rsidP="0038085B">
            <w:pPr>
              <w:rPr>
                <w:rFonts w:cs="Calibri"/>
                <w:b/>
                <w:bCs/>
                <w:szCs w:val="22"/>
              </w:rPr>
            </w:pPr>
            <w:r w:rsidRPr="00384490">
              <w:rPr>
                <w:rFonts w:cs="Calibri"/>
                <w:b/>
                <w:bCs/>
                <w:szCs w:val="22"/>
              </w:rPr>
              <w:t>1x2x500</w:t>
            </w:r>
          </w:p>
        </w:tc>
      </w:tr>
      <w:tr w:rsidR="00954629" w:rsidRPr="00DA4C9A" w14:paraId="1A5A9580"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59251FBE"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003F8EC0"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2153FD3F"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2E2714C9"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2C551C0B"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58218E3D" w14:textId="77777777" w:rsidR="00954629" w:rsidRPr="00384490" w:rsidRDefault="00954629" w:rsidP="0038085B">
            <w:pPr>
              <w:rPr>
                <w:rFonts w:cs="Calibri"/>
                <w:b/>
                <w:bCs/>
                <w:szCs w:val="22"/>
              </w:rPr>
            </w:pPr>
            <w:r w:rsidRPr="00384490">
              <w:rPr>
                <w:rFonts w:cs="Calibri"/>
                <w:b/>
                <w:bCs/>
                <w:szCs w:val="22"/>
              </w:rPr>
              <w:t>3x2x600</w:t>
            </w:r>
          </w:p>
        </w:tc>
      </w:tr>
      <w:tr w:rsidR="00954629" w:rsidRPr="00DA4C9A" w14:paraId="5443D3DE"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0261316"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FB706A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5B8863A7"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1A63F615"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07E43323"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588A7F55" w14:textId="77777777" w:rsidR="00954629" w:rsidRPr="00384490" w:rsidRDefault="00954629" w:rsidP="0038085B">
            <w:pPr>
              <w:rPr>
                <w:rFonts w:cs="Calibri"/>
                <w:b/>
                <w:bCs/>
                <w:szCs w:val="22"/>
              </w:rPr>
            </w:pPr>
          </w:p>
        </w:tc>
      </w:tr>
      <w:tr w:rsidR="00954629" w:rsidRPr="00DA4C9A" w14:paraId="55793FDD"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4923CC61"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7D64922E"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1648F2F6" w14:textId="77777777" w:rsidR="00954629" w:rsidRPr="00384490" w:rsidRDefault="00954629" w:rsidP="0038085B">
            <w:pPr>
              <w:rPr>
                <w:rFonts w:cs="Calibri"/>
                <w:b/>
                <w:bCs/>
                <w:szCs w:val="22"/>
              </w:rPr>
            </w:pPr>
            <w:r w:rsidRPr="00384490">
              <w:rPr>
                <w:rFonts w:cs="Calibri"/>
                <w:b/>
                <w:bCs/>
                <w:szCs w:val="22"/>
              </w:rPr>
              <w:t>2x2x350</w:t>
            </w:r>
          </w:p>
        </w:tc>
        <w:tc>
          <w:tcPr>
            <w:tcW w:w="1640" w:type="dxa"/>
            <w:tcBorders>
              <w:top w:val="nil"/>
              <w:left w:val="single" w:sz="4" w:space="0" w:color="auto"/>
              <w:bottom w:val="nil"/>
              <w:right w:val="double" w:sz="6" w:space="0" w:color="auto"/>
            </w:tcBorders>
            <w:noWrap/>
            <w:vAlign w:val="bottom"/>
          </w:tcPr>
          <w:p w14:paraId="079D91C6"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42EE1A91"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437E0B03" w14:textId="77777777" w:rsidR="00954629" w:rsidRPr="00384490" w:rsidRDefault="00954629" w:rsidP="0038085B">
            <w:pPr>
              <w:rPr>
                <w:rFonts w:cs="Calibri"/>
                <w:b/>
                <w:bCs/>
                <w:szCs w:val="22"/>
              </w:rPr>
            </w:pPr>
          </w:p>
        </w:tc>
      </w:tr>
      <w:tr w:rsidR="00954629" w:rsidRPr="00DA4C9A" w14:paraId="1D08D368"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2793EFF5"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7169485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6F09369A" w14:textId="77777777" w:rsidR="00954629" w:rsidRPr="00384490" w:rsidRDefault="00954629" w:rsidP="0038085B">
            <w:pPr>
              <w:rPr>
                <w:rFonts w:cs="Calibri"/>
                <w:b/>
                <w:bCs/>
                <w:szCs w:val="22"/>
              </w:rPr>
            </w:pPr>
            <w:r w:rsidRPr="00384490">
              <w:rPr>
                <w:rFonts w:cs="Calibri"/>
                <w:b/>
                <w:bCs/>
                <w:szCs w:val="22"/>
              </w:rPr>
              <w:t>1x2x400</w:t>
            </w:r>
          </w:p>
        </w:tc>
        <w:tc>
          <w:tcPr>
            <w:tcW w:w="1640" w:type="dxa"/>
            <w:tcBorders>
              <w:top w:val="nil"/>
              <w:left w:val="single" w:sz="4" w:space="0" w:color="auto"/>
              <w:bottom w:val="nil"/>
              <w:right w:val="double" w:sz="6" w:space="0" w:color="auto"/>
            </w:tcBorders>
            <w:noWrap/>
            <w:vAlign w:val="bottom"/>
          </w:tcPr>
          <w:p w14:paraId="4F809BAB"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nil"/>
              <w:right w:val="single" w:sz="12" w:space="0" w:color="auto"/>
            </w:tcBorders>
            <w:noWrap/>
            <w:vAlign w:val="bottom"/>
          </w:tcPr>
          <w:p w14:paraId="13E0D45A"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333F4362" w14:textId="77777777" w:rsidR="00954629" w:rsidRPr="00384490" w:rsidRDefault="00954629" w:rsidP="0038085B">
            <w:pPr>
              <w:rPr>
                <w:rFonts w:cs="Calibri"/>
                <w:b/>
                <w:bCs/>
                <w:szCs w:val="22"/>
              </w:rPr>
            </w:pPr>
          </w:p>
        </w:tc>
      </w:tr>
      <w:tr w:rsidR="00954629" w:rsidRPr="00DA4C9A" w14:paraId="4C66C46D" w14:textId="77777777">
        <w:trPr>
          <w:trHeight w:val="284"/>
          <w:tblHeader/>
        </w:trPr>
        <w:tc>
          <w:tcPr>
            <w:tcW w:w="1680" w:type="dxa"/>
            <w:tcBorders>
              <w:top w:val="nil"/>
              <w:left w:val="single" w:sz="12" w:space="0" w:color="auto"/>
              <w:bottom w:val="nil"/>
              <w:right w:val="nil"/>
            </w:tcBorders>
            <w:shd w:val="clear" w:color="auto" w:fill="C0C0C0"/>
            <w:noWrap/>
            <w:vAlign w:val="bottom"/>
          </w:tcPr>
          <w:p w14:paraId="76A2F739"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nil"/>
              <w:right w:val="double" w:sz="6" w:space="0" w:color="auto"/>
            </w:tcBorders>
            <w:noWrap/>
            <w:vAlign w:val="bottom"/>
          </w:tcPr>
          <w:p w14:paraId="64F3399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double" w:sz="6" w:space="0" w:color="auto"/>
            </w:tcBorders>
            <w:noWrap/>
            <w:vAlign w:val="bottom"/>
          </w:tcPr>
          <w:p w14:paraId="61F66299" w14:textId="77777777" w:rsidR="00954629" w:rsidRPr="00384490" w:rsidRDefault="00954629" w:rsidP="0038085B">
            <w:pPr>
              <w:rPr>
                <w:rFonts w:cs="Calibri"/>
                <w:b/>
                <w:bCs/>
                <w:szCs w:val="22"/>
              </w:rPr>
            </w:pPr>
            <w:r w:rsidRPr="00384490">
              <w:rPr>
                <w:rFonts w:cs="Calibri"/>
                <w:b/>
                <w:bCs/>
                <w:szCs w:val="22"/>
              </w:rPr>
              <w:t>1x2x350</w:t>
            </w:r>
          </w:p>
        </w:tc>
        <w:tc>
          <w:tcPr>
            <w:tcW w:w="1640" w:type="dxa"/>
            <w:tcBorders>
              <w:top w:val="nil"/>
              <w:left w:val="single" w:sz="4" w:space="0" w:color="auto"/>
              <w:bottom w:val="nil"/>
              <w:right w:val="double" w:sz="6" w:space="0" w:color="auto"/>
            </w:tcBorders>
            <w:noWrap/>
            <w:vAlign w:val="bottom"/>
          </w:tcPr>
          <w:p w14:paraId="44317F9E" w14:textId="77777777" w:rsidR="00954629" w:rsidRPr="00384490" w:rsidRDefault="00954629" w:rsidP="0038085B">
            <w:pPr>
              <w:rPr>
                <w:rFonts w:cs="Calibri"/>
                <w:b/>
                <w:bCs/>
                <w:szCs w:val="22"/>
              </w:rPr>
            </w:pPr>
            <w:r w:rsidRPr="00384490">
              <w:rPr>
                <w:rFonts w:cs="Calibri"/>
                <w:b/>
                <w:bCs/>
                <w:szCs w:val="22"/>
              </w:rPr>
              <w:t>1x2x400</w:t>
            </w:r>
          </w:p>
        </w:tc>
        <w:tc>
          <w:tcPr>
            <w:tcW w:w="1660" w:type="dxa"/>
            <w:tcBorders>
              <w:top w:val="nil"/>
              <w:left w:val="single" w:sz="4" w:space="0" w:color="auto"/>
              <w:bottom w:val="nil"/>
              <w:right w:val="single" w:sz="12" w:space="0" w:color="auto"/>
            </w:tcBorders>
            <w:noWrap/>
            <w:vAlign w:val="bottom"/>
          </w:tcPr>
          <w:p w14:paraId="39F9A9CA"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nil"/>
              <w:right w:val="single" w:sz="4" w:space="0" w:color="auto"/>
            </w:tcBorders>
            <w:vAlign w:val="bottom"/>
          </w:tcPr>
          <w:p w14:paraId="39F3789C" w14:textId="77777777" w:rsidR="00954629" w:rsidRPr="00384490" w:rsidRDefault="00954629" w:rsidP="0038085B">
            <w:pPr>
              <w:rPr>
                <w:rFonts w:cs="Calibri"/>
                <w:b/>
                <w:bCs/>
                <w:szCs w:val="22"/>
              </w:rPr>
            </w:pPr>
          </w:p>
        </w:tc>
      </w:tr>
      <w:tr w:rsidR="00954629" w:rsidRPr="00DA4C9A" w14:paraId="7652E19B" w14:textId="77777777">
        <w:trPr>
          <w:trHeight w:val="284"/>
          <w:tblHeader/>
        </w:trPr>
        <w:tc>
          <w:tcPr>
            <w:tcW w:w="1680" w:type="dxa"/>
            <w:tcBorders>
              <w:top w:val="nil"/>
              <w:left w:val="single" w:sz="12" w:space="0" w:color="auto"/>
              <w:bottom w:val="double" w:sz="6" w:space="0" w:color="auto"/>
              <w:right w:val="single" w:sz="8" w:space="0" w:color="auto"/>
            </w:tcBorders>
            <w:shd w:val="clear" w:color="auto" w:fill="C0C0C0"/>
            <w:noWrap/>
            <w:vAlign w:val="bottom"/>
          </w:tcPr>
          <w:p w14:paraId="1D8A5594"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double" w:sz="6" w:space="0" w:color="auto"/>
              <w:right w:val="double" w:sz="6" w:space="0" w:color="auto"/>
            </w:tcBorders>
            <w:noWrap/>
            <w:vAlign w:val="bottom"/>
          </w:tcPr>
          <w:p w14:paraId="5F01C948"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double" w:sz="6" w:space="0" w:color="auto"/>
            </w:tcBorders>
            <w:noWrap/>
            <w:vAlign w:val="bottom"/>
          </w:tcPr>
          <w:p w14:paraId="6293CA09" w14:textId="77777777" w:rsidR="00954629" w:rsidRPr="00384490" w:rsidRDefault="00954629" w:rsidP="0038085B">
            <w:pPr>
              <w:rPr>
                <w:rFonts w:cs="Calibri"/>
                <w:b/>
                <w:bCs/>
                <w:szCs w:val="22"/>
              </w:rPr>
            </w:pPr>
            <w:r w:rsidRPr="00384490">
              <w:rPr>
                <w:rFonts w:cs="Calibri"/>
                <w:b/>
                <w:bCs/>
                <w:szCs w:val="22"/>
              </w:rPr>
              <w:t>1x2x500</w:t>
            </w:r>
          </w:p>
        </w:tc>
        <w:tc>
          <w:tcPr>
            <w:tcW w:w="1640" w:type="dxa"/>
            <w:tcBorders>
              <w:top w:val="nil"/>
              <w:left w:val="single" w:sz="4" w:space="0" w:color="auto"/>
              <w:bottom w:val="double" w:sz="6" w:space="0" w:color="auto"/>
              <w:right w:val="double" w:sz="6" w:space="0" w:color="auto"/>
            </w:tcBorders>
            <w:noWrap/>
            <w:vAlign w:val="bottom"/>
          </w:tcPr>
          <w:p w14:paraId="5ABAB746" w14:textId="77777777" w:rsidR="00954629" w:rsidRPr="00384490" w:rsidRDefault="00954629" w:rsidP="0038085B">
            <w:pPr>
              <w:rPr>
                <w:rFonts w:cs="Calibri"/>
                <w:b/>
                <w:bCs/>
                <w:szCs w:val="22"/>
              </w:rPr>
            </w:pPr>
            <w:r w:rsidRPr="00384490">
              <w:rPr>
                <w:rFonts w:cs="Calibri"/>
                <w:b/>
                <w:bCs/>
                <w:szCs w:val="22"/>
              </w:rPr>
              <w:t>1x2x350</w:t>
            </w:r>
          </w:p>
        </w:tc>
        <w:tc>
          <w:tcPr>
            <w:tcW w:w="1660" w:type="dxa"/>
            <w:tcBorders>
              <w:top w:val="nil"/>
              <w:left w:val="single" w:sz="4" w:space="0" w:color="auto"/>
              <w:bottom w:val="double" w:sz="6" w:space="0" w:color="auto"/>
              <w:right w:val="single" w:sz="12" w:space="0" w:color="auto"/>
            </w:tcBorders>
            <w:noWrap/>
            <w:vAlign w:val="bottom"/>
          </w:tcPr>
          <w:p w14:paraId="4815E9DF"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double" w:sz="6" w:space="0" w:color="auto"/>
              <w:right w:val="single" w:sz="4" w:space="0" w:color="auto"/>
            </w:tcBorders>
            <w:vAlign w:val="bottom"/>
          </w:tcPr>
          <w:p w14:paraId="0BB9EA01"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5730D507" w14:textId="77777777">
        <w:trPr>
          <w:trHeight w:val="284"/>
          <w:tblHeader/>
        </w:trPr>
        <w:tc>
          <w:tcPr>
            <w:tcW w:w="1680" w:type="dxa"/>
            <w:tcBorders>
              <w:top w:val="nil"/>
              <w:left w:val="single" w:sz="12" w:space="0" w:color="auto"/>
              <w:bottom w:val="double" w:sz="6" w:space="0" w:color="auto"/>
              <w:right w:val="single" w:sz="8" w:space="0" w:color="auto"/>
            </w:tcBorders>
            <w:shd w:val="thinDiagStripe" w:color="auto" w:fill="C0C0C0"/>
            <w:noWrap/>
            <w:vAlign w:val="bottom"/>
          </w:tcPr>
          <w:p w14:paraId="64A5EED1"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double" w:sz="6" w:space="0" w:color="auto"/>
              <w:bottom w:val="double" w:sz="6" w:space="0" w:color="auto"/>
              <w:right w:val="double" w:sz="6" w:space="0" w:color="auto"/>
            </w:tcBorders>
            <w:shd w:val="thinDiagStripe" w:color="auto" w:fill="auto"/>
            <w:noWrap/>
            <w:vAlign w:val="bottom"/>
          </w:tcPr>
          <w:p w14:paraId="4CC7BD5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25B77E49" w14:textId="77777777" w:rsidR="00954629" w:rsidRPr="00384490" w:rsidRDefault="00954629" w:rsidP="0038085B">
            <w:pPr>
              <w:rPr>
                <w:rFonts w:cs="Calibri"/>
                <w:b/>
                <w:bCs/>
                <w:szCs w:val="22"/>
              </w:rPr>
            </w:pPr>
            <w:r w:rsidRPr="00384490">
              <w:rPr>
                <w:rFonts w:cs="Calibri"/>
                <w:b/>
                <w:bCs/>
                <w:szCs w:val="22"/>
              </w:rPr>
              <w:t> </w:t>
            </w:r>
          </w:p>
        </w:tc>
        <w:tc>
          <w:tcPr>
            <w:tcW w:w="1640" w:type="dxa"/>
            <w:tcBorders>
              <w:top w:val="nil"/>
              <w:left w:val="single" w:sz="4" w:space="0" w:color="auto"/>
              <w:bottom w:val="double" w:sz="6" w:space="0" w:color="auto"/>
              <w:right w:val="double" w:sz="6" w:space="0" w:color="auto"/>
            </w:tcBorders>
            <w:shd w:val="thinDiagStripe" w:color="auto" w:fill="auto"/>
            <w:noWrap/>
            <w:vAlign w:val="bottom"/>
          </w:tcPr>
          <w:p w14:paraId="0B747B88"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single" w:sz="12" w:space="0" w:color="auto"/>
            </w:tcBorders>
            <w:shd w:val="thinDiagStripe" w:color="auto" w:fill="auto"/>
            <w:noWrap/>
            <w:vAlign w:val="bottom"/>
          </w:tcPr>
          <w:p w14:paraId="0EB3CF0D" w14:textId="77777777" w:rsidR="00954629" w:rsidRPr="00384490" w:rsidRDefault="00954629" w:rsidP="0038085B">
            <w:pPr>
              <w:rPr>
                <w:rFonts w:cs="Calibri"/>
                <w:b/>
                <w:bCs/>
                <w:szCs w:val="22"/>
              </w:rPr>
            </w:pPr>
            <w:r w:rsidRPr="00384490">
              <w:rPr>
                <w:rFonts w:cs="Calibri"/>
                <w:b/>
                <w:bCs/>
                <w:szCs w:val="22"/>
              </w:rPr>
              <w:t> </w:t>
            </w:r>
          </w:p>
        </w:tc>
        <w:tc>
          <w:tcPr>
            <w:tcW w:w="997" w:type="dxa"/>
            <w:tcBorders>
              <w:top w:val="nil"/>
              <w:left w:val="single" w:sz="4" w:space="0" w:color="auto"/>
              <w:bottom w:val="double" w:sz="6" w:space="0" w:color="auto"/>
              <w:right w:val="single" w:sz="4" w:space="0" w:color="auto"/>
            </w:tcBorders>
            <w:shd w:val="thinDiagStripe" w:color="auto" w:fill="auto"/>
            <w:vAlign w:val="bottom"/>
          </w:tcPr>
          <w:p w14:paraId="231AD382" w14:textId="77777777" w:rsidR="00954629" w:rsidRPr="00384490" w:rsidRDefault="00954629" w:rsidP="0038085B">
            <w:pPr>
              <w:rPr>
                <w:rFonts w:cs="Calibri"/>
                <w:b/>
                <w:bCs/>
                <w:szCs w:val="22"/>
              </w:rPr>
            </w:pPr>
          </w:p>
        </w:tc>
      </w:tr>
      <w:tr w:rsidR="00954629" w:rsidRPr="00DA4C9A" w14:paraId="20A37D12"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07694D3B" w14:textId="77777777" w:rsidR="00954629" w:rsidRPr="00384490" w:rsidRDefault="00954629" w:rsidP="0038085B">
            <w:pPr>
              <w:rPr>
                <w:rFonts w:cs="Calibri"/>
                <w:b/>
                <w:bCs/>
                <w:szCs w:val="22"/>
              </w:rPr>
            </w:pPr>
            <w:r w:rsidRPr="00384490">
              <w:rPr>
                <w:rFonts w:cs="Calibri"/>
                <w:b/>
                <w:bCs/>
                <w:szCs w:val="22"/>
              </w:rPr>
              <w:t>0</w:t>
            </w:r>
          </w:p>
        </w:tc>
        <w:tc>
          <w:tcPr>
            <w:tcW w:w="1640" w:type="dxa"/>
            <w:tcBorders>
              <w:top w:val="nil"/>
              <w:left w:val="double" w:sz="6" w:space="0" w:color="auto"/>
              <w:bottom w:val="nil"/>
              <w:right w:val="double" w:sz="6" w:space="0" w:color="auto"/>
            </w:tcBorders>
            <w:noWrap/>
            <w:vAlign w:val="bottom"/>
          </w:tcPr>
          <w:p w14:paraId="6DC4822F" w14:textId="77777777" w:rsidR="00954629" w:rsidRPr="00384490" w:rsidRDefault="00954629" w:rsidP="0038085B">
            <w:pPr>
              <w:rPr>
                <w:rFonts w:cs="Calibri"/>
                <w:b/>
                <w:bCs/>
                <w:szCs w:val="22"/>
              </w:rPr>
            </w:pPr>
            <w:r w:rsidRPr="00384490">
              <w:rPr>
                <w:rFonts w:cs="Calibri"/>
                <w:b/>
                <w:bCs/>
                <w:szCs w:val="22"/>
              </w:rPr>
              <w:t>13.300</w:t>
            </w:r>
          </w:p>
        </w:tc>
        <w:tc>
          <w:tcPr>
            <w:tcW w:w="1660" w:type="dxa"/>
            <w:tcBorders>
              <w:top w:val="nil"/>
              <w:left w:val="single" w:sz="4" w:space="0" w:color="auto"/>
              <w:bottom w:val="nil"/>
              <w:right w:val="double" w:sz="6" w:space="0" w:color="auto"/>
            </w:tcBorders>
            <w:noWrap/>
            <w:vAlign w:val="bottom"/>
          </w:tcPr>
          <w:p w14:paraId="26C3364B" w14:textId="77777777" w:rsidR="00954629" w:rsidRPr="00384490" w:rsidRDefault="00954629" w:rsidP="0038085B">
            <w:pPr>
              <w:rPr>
                <w:rFonts w:cs="Calibri"/>
                <w:b/>
                <w:bCs/>
                <w:szCs w:val="22"/>
              </w:rPr>
            </w:pPr>
            <w:r w:rsidRPr="00384490">
              <w:rPr>
                <w:rFonts w:cs="Calibri"/>
                <w:b/>
                <w:bCs/>
                <w:szCs w:val="22"/>
              </w:rPr>
              <w:t>14.300</w:t>
            </w:r>
          </w:p>
        </w:tc>
        <w:tc>
          <w:tcPr>
            <w:tcW w:w="1640" w:type="dxa"/>
            <w:tcBorders>
              <w:top w:val="nil"/>
              <w:left w:val="single" w:sz="4" w:space="0" w:color="auto"/>
              <w:bottom w:val="nil"/>
              <w:right w:val="double" w:sz="6" w:space="0" w:color="auto"/>
            </w:tcBorders>
            <w:noWrap/>
            <w:vAlign w:val="bottom"/>
          </w:tcPr>
          <w:p w14:paraId="2A06A068" w14:textId="77777777" w:rsidR="00954629" w:rsidRPr="00384490" w:rsidRDefault="00954629" w:rsidP="0038085B">
            <w:pPr>
              <w:rPr>
                <w:rFonts w:cs="Calibri"/>
                <w:b/>
                <w:bCs/>
                <w:szCs w:val="22"/>
              </w:rPr>
            </w:pPr>
            <w:r w:rsidRPr="00384490">
              <w:rPr>
                <w:rFonts w:cs="Calibri"/>
                <w:b/>
                <w:bCs/>
                <w:szCs w:val="22"/>
              </w:rPr>
              <w:t>15.500</w:t>
            </w:r>
          </w:p>
        </w:tc>
        <w:tc>
          <w:tcPr>
            <w:tcW w:w="1660" w:type="dxa"/>
            <w:tcBorders>
              <w:top w:val="nil"/>
              <w:left w:val="single" w:sz="4" w:space="0" w:color="auto"/>
              <w:bottom w:val="nil"/>
              <w:right w:val="single" w:sz="12" w:space="0" w:color="auto"/>
            </w:tcBorders>
            <w:noWrap/>
            <w:vAlign w:val="bottom"/>
          </w:tcPr>
          <w:p w14:paraId="5B44825B" w14:textId="77777777" w:rsidR="00954629" w:rsidRPr="00384490" w:rsidRDefault="00954629" w:rsidP="0038085B">
            <w:pPr>
              <w:rPr>
                <w:rFonts w:cs="Calibri"/>
                <w:b/>
                <w:bCs/>
                <w:szCs w:val="22"/>
              </w:rPr>
            </w:pPr>
            <w:r w:rsidRPr="00384490">
              <w:rPr>
                <w:rFonts w:cs="Calibri"/>
                <w:b/>
                <w:bCs/>
                <w:szCs w:val="22"/>
              </w:rPr>
              <w:t>16.900</w:t>
            </w:r>
          </w:p>
        </w:tc>
        <w:tc>
          <w:tcPr>
            <w:tcW w:w="997" w:type="dxa"/>
            <w:tcBorders>
              <w:top w:val="nil"/>
              <w:left w:val="single" w:sz="4" w:space="0" w:color="auto"/>
              <w:bottom w:val="nil"/>
              <w:right w:val="single" w:sz="4" w:space="0" w:color="auto"/>
            </w:tcBorders>
            <w:vAlign w:val="bottom"/>
          </w:tcPr>
          <w:p w14:paraId="6E49CF52" w14:textId="77777777" w:rsidR="00954629" w:rsidRPr="00384490" w:rsidRDefault="00954629" w:rsidP="0038085B">
            <w:pPr>
              <w:rPr>
                <w:rFonts w:cs="Calibri"/>
                <w:b/>
                <w:bCs/>
                <w:szCs w:val="22"/>
              </w:rPr>
            </w:pPr>
            <w:r w:rsidRPr="00384490">
              <w:rPr>
                <w:rFonts w:cs="Calibri"/>
                <w:b/>
                <w:bCs/>
                <w:szCs w:val="22"/>
              </w:rPr>
              <w:t>17.000</w:t>
            </w:r>
          </w:p>
        </w:tc>
      </w:tr>
      <w:tr w:rsidR="00954629" w:rsidRPr="00DA4C9A" w14:paraId="72FB942A" w14:textId="77777777">
        <w:trPr>
          <w:trHeight w:val="340"/>
          <w:tblHeader/>
        </w:trPr>
        <w:tc>
          <w:tcPr>
            <w:tcW w:w="1680" w:type="dxa"/>
            <w:tcBorders>
              <w:top w:val="nil"/>
              <w:left w:val="single" w:sz="12" w:space="0" w:color="auto"/>
              <w:bottom w:val="nil"/>
              <w:right w:val="single" w:sz="8" w:space="0" w:color="auto"/>
            </w:tcBorders>
            <w:shd w:val="clear" w:color="auto" w:fill="C0C0C0"/>
            <w:noWrap/>
            <w:vAlign w:val="bottom"/>
          </w:tcPr>
          <w:p w14:paraId="3B01CDD1" w14:textId="77777777" w:rsidR="00954629" w:rsidRPr="00384490" w:rsidRDefault="00954629" w:rsidP="0038085B">
            <w:pPr>
              <w:rPr>
                <w:rFonts w:cs="Calibri"/>
                <w:b/>
                <w:bCs/>
                <w:szCs w:val="22"/>
              </w:rPr>
            </w:pPr>
            <w:r w:rsidRPr="00384490">
              <w:rPr>
                <w:rFonts w:cs="Calibri"/>
                <w:b/>
                <w:bCs/>
                <w:szCs w:val="22"/>
              </w:rPr>
              <w:t>1</w:t>
            </w:r>
          </w:p>
        </w:tc>
        <w:tc>
          <w:tcPr>
            <w:tcW w:w="1640" w:type="dxa"/>
            <w:tcBorders>
              <w:top w:val="nil"/>
              <w:left w:val="double" w:sz="6" w:space="0" w:color="auto"/>
              <w:bottom w:val="nil"/>
              <w:right w:val="double" w:sz="6" w:space="0" w:color="auto"/>
            </w:tcBorders>
            <w:noWrap/>
            <w:vAlign w:val="bottom"/>
          </w:tcPr>
          <w:p w14:paraId="4F41A032"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23AB6CC4" w14:textId="77777777" w:rsidR="00954629" w:rsidRPr="00384490" w:rsidRDefault="00954629" w:rsidP="0038085B">
            <w:pPr>
              <w:rPr>
                <w:rFonts w:cs="Calibri"/>
                <w:b/>
                <w:bCs/>
                <w:szCs w:val="22"/>
              </w:rPr>
            </w:pPr>
            <w:r w:rsidRPr="00384490">
              <w:rPr>
                <w:rFonts w:cs="Calibri"/>
                <w:b/>
                <w:bCs/>
                <w:szCs w:val="22"/>
              </w:rPr>
              <w:t>14.650</w:t>
            </w:r>
          </w:p>
        </w:tc>
        <w:tc>
          <w:tcPr>
            <w:tcW w:w="1640" w:type="dxa"/>
            <w:tcBorders>
              <w:top w:val="nil"/>
              <w:left w:val="single" w:sz="4" w:space="0" w:color="auto"/>
              <w:bottom w:val="nil"/>
              <w:right w:val="double" w:sz="6" w:space="0" w:color="auto"/>
            </w:tcBorders>
            <w:noWrap/>
            <w:vAlign w:val="bottom"/>
          </w:tcPr>
          <w:p w14:paraId="02786370" w14:textId="77777777" w:rsidR="00954629" w:rsidRPr="00384490" w:rsidRDefault="00954629" w:rsidP="0038085B">
            <w:pPr>
              <w:rPr>
                <w:rFonts w:cs="Calibri"/>
                <w:b/>
                <w:bCs/>
                <w:szCs w:val="22"/>
              </w:rPr>
            </w:pPr>
            <w:r w:rsidRPr="00384490">
              <w:rPr>
                <w:rFonts w:cs="Calibri"/>
                <w:b/>
                <w:bCs/>
                <w:szCs w:val="22"/>
              </w:rPr>
              <w:t>15.850</w:t>
            </w:r>
          </w:p>
        </w:tc>
        <w:tc>
          <w:tcPr>
            <w:tcW w:w="1660" w:type="dxa"/>
            <w:tcBorders>
              <w:top w:val="nil"/>
              <w:left w:val="single" w:sz="4" w:space="0" w:color="auto"/>
              <w:bottom w:val="nil"/>
              <w:right w:val="single" w:sz="12" w:space="0" w:color="auto"/>
            </w:tcBorders>
            <w:noWrap/>
            <w:vAlign w:val="bottom"/>
          </w:tcPr>
          <w:p w14:paraId="5F8B770F" w14:textId="77777777" w:rsidR="00954629" w:rsidRPr="00384490" w:rsidRDefault="00954629" w:rsidP="0038085B">
            <w:pPr>
              <w:rPr>
                <w:rFonts w:cs="Calibri"/>
                <w:b/>
                <w:bCs/>
                <w:szCs w:val="22"/>
              </w:rPr>
            </w:pPr>
            <w:r w:rsidRPr="00384490">
              <w:rPr>
                <w:rFonts w:cs="Calibri"/>
                <w:b/>
                <w:bCs/>
                <w:szCs w:val="22"/>
              </w:rPr>
              <w:t>17.250</w:t>
            </w:r>
          </w:p>
        </w:tc>
        <w:tc>
          <w:tcPr>
            <w:tcW w:w="997" w:type="dxa"/>
            <w:tcBorders>
              <w:top w:val="nil"/>
              <w:left w:val="single" w:sz="4" w:space="0" w:color="auto"/>
              <w:bottom w:val="nil"/>
              <w:right w:val="single" w:sz="4" w:space="0" w:color="auto"/>
            </w:tcBorders>
            <w:vAlign w:val="bottom"/>
          </w:tcPr>
          <w:p w14:paraId="04635D36" w14:textId="77777777" w:rsidR="00954629" w:rsidRPr="00384490" w:rsidRDefault="00954629" w:rsidP="0038085B">
            <w:pPr>
              <w:rPr>
                <w:rFonts w:cs="Calibri"/>
                <w:b/>
                <w:bCs/>
                <w:szCs w:val="22"/>
              </w:rPr>
            </w:pPr>
            <w:r w:rsidRPr="00384490">
              <w:rPr>
                <w:rFonts w:cs="Calibri"/>
                <w:b/>
                <w:bCs/>
                <w:szCs w:val="22"/>
              </w:rPr>
              <w:t>17.300</w:t>
            </w:r>
          </w:p>
        </w:tc>
      </w:tr>
      <w:tr w:rsidR="00954629" w:rsidRPr="00DA4C9A" w14:paraId="62BCAB3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8700E43" w14:textId="77777777" w:rsidR="00954629" w:rsidRPr="00384490" w:rsidRDefault="00954629" w:rsidP="0038085B">
            <w:pPr>
              <w:rPr>
                <w:rFonts w:cs="Calibri"/>
                <w:b/>
                <w:bCs/>
                <w:szCs w:val="22"/>
              </w:rPr>
            </w:pPr>
            <w:r w:rsidRPr="00384490">
              <w:rPr>
                <w:rFonts w:cs="Calibri"/>
                <w:b/>
                <w:bCs/>
                <w:szCs w:val="22"/>
              </w:rPr>
              <w:t>2</w:t>
            </w:r>
          </w:p>
        </w:tc>
        <w:tc>
          <w:tcPr>
            <w:tcW w:w="1640" w:type="dxa"/>
            <w:tcBorders>
              <w:top w:val="nil"/>
              <w:left w:val="double" w:sz="6" w:space="0" w:color="auto"/>
              <w:bottom w:val="nil"/>
              <w:right w:val="double" w:sz="6" w:space="0" w:color="auto"/>
            </w:tcBorders>
            <w:noWrap/>
            <w:vAlign w:val="bottom"/>
          </w:tcPr>
          <w:p w14:paraId="3DDFF5AF"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53E11024" w14:textId="77777777" w:rsidR="00954629" w:rsidRPr="00384490" w:rsidRDefault="00954629" w:rsidP="0038085B">
            <w:pPr>
              <w:rPr>
                <w:rFonts w:cs="Calibri"/>
                <w:b/>
                <w:bCs/>
                <w:szCs w:val="22"/>
              </w:rPr>
            </w:pPr>
            <w:r w:rsidRPr="00384490">
              <w:rPr>
                <w:rFonts w:cs="Calibri"/>
                <w:b/>
                <w:bCs/>
                <w:szCs w:val="22"/>
              </w:rPr>
              <w:t>14.650</w:t>
            </w:r>
          </w:p>
        </w:tc>
        <w:tc>
          <w:tcPr>
            <w:tcW w:w="1640" w:type="dxa"/>
            <w:tcBorders>
              <w:top w:val="nil"/>
              <w:left w:val="single" w:sz="4" w:space="0" w:color="auto"/>
              <w:bottom w:val="nil"/>
              <w:right w:val="double" w:sz="6" w:space="0" w:color="auto"/>
            </w:tcBorders>
            <w:noWrap/>
            <w:vAlign w:val="bottom"/>
          </w:tcPr>
          <w:p w14:paraId="7C351F8C" w14:textId="77777777" w:rsidR="00954629" w:rsidRPr="00384490" w:rsidRDefault="00954629" w:rsidP="0038085B">
            <w:pPr>
              <w:rPr>
                <w:rFonts w:cs="Calibri"/>
                <w:b/>
                <w:bCs/>
                <w:szCs w:val="22"/>
              </w:rPr>
            </w:pPr>
            <w:r w:rsidRPr="00384490">
              <w:rPr>
                <w:rFonts w:cs="Calibri"/>
                <w:b/>
                <w:bCs/>
                <w:szCs w:val="22"/>
              </w:rPr>
              <w:t>15.850</w:t>
            </w:r>
          </w:p>
        </w:tc>
        <w:tc>
          <w:tcPr>
            <w:tcW w:w="1660" w:type="dxa"/>
            <w:tcBorders>
              <w:top w:val="nil"/>
              <w:left w:val="single" w:sz="4" w:space="0" w:color="auto"/>
              <w:bottom w:val="nil"/>
              <w:right w:val="single" w:sz="12" w:space="0" w:color="auto"/>
            </w:tcBorders>
            <w:noWrap/>
            <w:vAlign w:val="bottom"/>
          </w:tcPr>
          <w:p w14:paraId="1D084256" w14:textId="77777777" w:rsidR="00954629" w:rsidRPr="00384490" w:rsidRDefault="00954629" w:rsidP="0038085B">
            <w:pPr>
              <w:rPr>
                <w:rFonts w:cs="Calibri"/>
                <w:b/>
                <w:bCs/>
                <w:szCs w:val="22"/>
              </w:rPr>
            </w:pPr>
            <w:r w:rsidRPr="00384490">
              <w:rPr>
                <w:rFonts w:cs="Calibri"/>
                <w:b/>
                <w:bCs/>
                <w:szCs w:val="22"/>
              </w:rPr>
              <w:t>17.250</w:t>
            </w:r>
          </w:p>
        </w:tc>
        <w:tc>
          <w:tcPr>
            <w:tcW w:w="997" w:type="dxa"/>
            <w:tcBorders>
              <w:top w:val="nil"/>
              <w:left w:val="single" w:sz="4" w:space="0" w:color="auto"/>
              <w:bottom w:val="nil"/>
              <w:right w:val="single" w:sz="4" w:space="0" w:color="auto"/>
            </w:tcBorders>
            <w:vAlign w:val="bottom"/>
          </w:tcPr>
          <w:p w14:paraId="60E5961C" w14:textId="77777777" w:rsidR="00954629" w:rsidRPr="00384490" w:rsidRDefault="00954629" w:rsidP="0038085B">
            <w:pPr>
              <w:rPr>
                <w:rFonts w:cs="Calibri"/>
                <w:b/>
                <w:bCs/>
                <w:szCs w:val="22"/>
              </w:rPr>
            </w:pPr>
            <w:r w:rsidRPr="00384490">
              <w:rPr>
                <w:rFonts w:cs="Calibri"/>
                <w:b/>
                <w:bCs/>
                <w:szCs w:val="22"/>
              </w:rPr>
              <w:t>17.300</w:t>
            </w:r>
          </w:p>
        </w:tc>
      </w:tr>
      <w:tr w:rsidR="00954629" w:rsidRPr="00DA4C9A" w14:paraId="029EA997"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B00CD78" w14:textId="77777777" w:rsidR="00954629" w:rsidRPr="00384490" w:rsidRDefault="00954629" w:rsidP="0038085B">
            <w:pPr>
              <w:rPr>
                <w:rFonts w:cs="Calibri"/>
                <w:b/>
                <w:bCs/>
                <w:szCs w:val="22"/>
              </w:rPr>
            </w:pPr>
            <w:r w:rsidRPr="00384490">
              <w:rPr>
                <w:rFonts w:cs="Calibri"/>
                <w:b/>
                <w:bCs/>
                <w:szCs w:val="22"/>
              </w:rPr>
              <w:t>3</w:t>
            </w:r>
          </w:p>
        </w:tc>
        <w:tc>
          <w:tcPr>
            <w:tcW w:w="1640" w:type="dxa"/>
            <w:tcBorders>
              <w:top w:val="nil"/>
              <w:left w:val="double" w:sz="6" w:space="0" w:color="auto"/>
              <w:bottom w:val="nil"/>
              <w:right w:val="double" w:sz="6" w:space="0" w:color="auto"/>
            </w:tcBorders>
            <w:noWrap/>
            <w:vAlign w:val="bottom"/>
          </w:tcPr>
          <w:p w14:paraId="68D75DCA"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29360F7C" w14:textId="77777777" w:rsidR="00954629" w:rsidRPr="00384490" w:rsidRDefault="00954629" w:rsidP="0038085B">
            <w:pPr>
              <w:rPr>
                <w:rFonts w:cs="Calibri"/>
                <w:b/>
                <w:bCs/>
                <w:szCs w:val="22"/>
              </w:rPr>
            </w:pPr>
            <w:r w:rsidRPr="00384490">
              <w:rPr>
                <w:rFonts w:cs="Calibri"/>
                <w:b/>
                <w:bCs/>
                <w:szCs w:val="22"/>
              </w:rPr>
              <w:t>15.000</w:t>
            </w:r>
          </w:p>
        </w:tc>
        <w:tc>
          <w:tcPr>
            <w:tcW w:w="1640" w:type="dxa"/>
            <w:tcBorders>
              <w:top w:val="nil"/>
              <w:left w:val="single" w:sz="4" w:space="0" w:color="auto"/>
              <w:bottom w:val="nil"/>
              <w:right w:val="double" w:sz="6" w:space="0" w:color="auto"/>
            </w:tcBorders>
            <w:noWrap/>
            <w:vAlign w:val="bottom"/>
          </w:tcPr>
          <w:p w14:paraId="19FCE09D" w14:textId="77777777" w:rsidR="00954629" w:rsidRPr="00384490" w:rsidRDefault="00954629" w:rsidP="0038085B">
            <w:pPr>
              <w:rPr>
                <w:rFonts w:cs="Calibri"/>
                <w:b/>
                <w:bCs/>
                <w:szCs w:val="22"/>
              </w:rPr>
            </w:pPr>
            <w:r w:rsidRPr="00384490">
              <w:rPr>
                <w:rFonts w:cs="Calibri"/>
                <w:b/>
                <w:bCs/>
                <w:szCs w:val="22"/>
              </w:rPr>
              <w:t>16.250</w:t>
            </w:r>
          </w:p>
        </w:tc>
        <w:tc>
          <w:tcPr>
            <w:tcW w:w="1660" w:type="dxa"/>
            <w:tcBorders>
              <w:top w:val="nil"/>
              <w:left w:val="single" w:sz="4" w:space="0" w:color="auto"/>
              <w:bottom w:val="nil"/>
              <w:right w:val="single" w:sz="12" w:space="0" w:color="auto"/>
            </w:tcBorders>
            <w:noWrap/>
            <w:vAlign w:val="bottom"/>
          </w:tcPr>
          <w:p w14:paraId="1541B557" w14:textId="77777777" w:rsidR="00954629" w:rsidRPr="00384490" w:rsidRDefault="00954629" w:rsidP="0038085B">
            <w:pPr>
              <w:rPr>
                <w:rFonts w:cs="Calibri"/>
                <w:b/>
                <w:bCs/>
                <w:szCs w:val="22"/>
              </w:rPr>
            </w:pPr>
            <w:r w:rsidRPr="00384490">
              <w:rPr>
                <w:rFonts w:cs="Calibri"/>
                <w:b/>
                <w:bCs/>
                <w:szCs w:val="22"/>
              </w:rPr>
              <w:t>17.600</w:t>
            </w:r>
          </w:p>
        </w:tc>
        <w:tc>
          <w:tcPr>
            <w:tcW w:w="997" w:type="dxa"/>
            <w:tcBorders>
              <w:top w:val="nil"/>
              <w:left w:val="single" w:sz="4" w:space="0" w:color="auto"/>
              <w:bottom w:val="nil"/>
              <w:right w:val="single" w:sz="4" w:space="0" w:color="auto"/>
            </w:tcBorders>
            <w:vAlign w:val="bottom"/>
          </w:tcPr>
          <w:p w14:paraId="14D676F7" w14:textId="77777777" w:rsidR="00954629" w:rsidRPr="00384490" w:rsidRDefault="00954629" w:rsidP="0038085B">
            <w:pPr>
              <w:rPr>
                <w:rFonts w:cs="Calibri"/>
                <w:b/>
                <w:bCs/>
                <w:szCs w:val="22"/>
              </w:rPr>
            </w:pPr>
            <w:r w:rsidRPr="00384490">
              <w:rPr>
                <w:rFonts w:cs="Calibri"/>
                <w:b/>
                <w:bCs/>
                <w:szCs w:val="22"/>
              </w:rPr>
              <w:t>17.800</w:t>
            </w:r>
          </w:p>
        </w:tc>
      </w:tr>
      <w:tr w:rsidR="00954629" w:rsidRPr="00DA4C9A" w14:paraId="4F541752"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BDCC0C0" w14:textId="77777777" w:rsidR="00954629" w:rsidRPr="00384490" w:rsidRDefault="00954629" w:rsidP="0038085B">
            <w:pPr>
              <w:rPr>
                <w:rFonts w:cs="Calibri"/>
                <w:b/>
                <w:bCs/>
                <w:szCs w:val="22"/>
              </w:rPr>
            </w:pPr>
            <w:r w:rsidRPr="00384490">
              <w:rPr>
                <w:rFonts w:cs="Calibri"/>
                <w:b/>
                <w:bCs/>
                <w:szCs w:val="22"/>
              </w:rPr>
              <w:t>4</w:t>
            </w:r>
          </w:p>
        </w:tc>
        <w:tc>
          <w:tcPr>
            <w:tcW w:w="1640" w:type="dxa"/>
            <w:tcBorders>
              <w:top w:val="nil"/>
              <w:left w:val="double" w:sz="6" w:space="0" w:color="auto"/>
              <w:bottom w:val="nil"/>
              <w:right w:val="double" w:sz="6" w:space="0" w:color="auto"/>
            </w:tcBorders>
            <w:noWrap/>
            <w:vAlign w:val="bottom"/>
          </w:tcPr>
          <w:p w14:paraId="7EDB56BF"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3F9BDBCB" w14:textId="77777777" w:rsidR="00954629" w:rsidRPr="00384490" w:rsidRDefault="00954629" w:rsidP="0038085B">
            <w:pPr>
              <w:rPr>
                <w:rFonts w:cs="Calibri"/>
                <w:b/>
                <w:bCs/>
                <w:szCs w:val="22"/>
              </w:rPr>
            </w:pPr>
            <w:r w:rsidRPr="00384490">
              <w:rPr>
                <w:rFonts w:cs="Calibri"/>
                <w:b/>
                <w:bCs/>
                <w:szCs w:val="22"/>
              </w:rPr>
              <w:t>15.000</w:t>
            </w:r>
          </w:p>
        </w:tc>
        <w:tc>
          <w:tcPr>
            <w:tcW w:w="1640" w:type="dxa"/>
            <w:tcBorders>
              <w:top w:val="nil"/>
              <w:left w:val="single" w:sz="4" w:space="0" w:color="auto"/>
              <w:bottom w:val="nil"/>
              <w:right w:val="double" w:sz="6" w:space="0" w:color="auto"/>
            </w:tcBorders>
            <w:noWrap/>
            <w:vAlign w:val="bottom"/>
          </w:tcPr>
          <w:p w14:paraId="594BBEB4" w14:textId="77777777" w:rsidR="00954629" w:rsidRPr="00384490" w:rsidRDefault="00954629" w:rsidP="0038085B">
            <w:pPr>
              <w:rPr>
                <w:rFonts w:cs="Calibri"/>
                <w:b/>
                <w:bCs/>
                <w:szCs w:val="22"/>
              </w:rPr>
            </w:pPr>
            <w:r w:rsidRPr="00384490">
              <w:rPr>
                <w:rFonts w:cs="Calibri"/>
                <w:b/>
                <w:bCs/>
                <w:szCs w:val="22"/>
              </w:rPr>
              <w:t>16.250</w:t>
            </w:r>
          </w:p>
        </w:tc>
        <w:tc>
          <w:tcPr>
            <w:tcW w:w="1660" w:type="dxa"/>
            <w:tcBorders>
              <w:top w:val="nil"/>
              <w:left w:val="single" w:sz="4" w:space="0" w:color="auto"/>
              <w:bottom w:val="nil"/>
              <w:right w:val="single" w:sz="12" w:space="0" w:color="auto"/>
            </w:tcBorders>
            <w:noWrap/>
            <w:vAlign w:val="bottom"/>
          </w:tcPr>
          <w:p w14:paraId="49DFF5ED" w14:textId="77777777" w:rsidR="00954629" w:rsidRPr="00384490" w:rsidRDefault="00954629" w:rsidP="0038085B">
            <w:pPr>
              <w:rPr>
                <w:rFonts w:cs="Calibri"/>
                <w:b/>
                <w:bCs/>
                <w:szCs w:val="22"/>
              </w:rPr>
            </w:pPr>
            <w:r w:rsidRPr="00384490">
              <w:rPr>
                <w:rFonts w:cs="Calibri"/>
                <w:b/>
                <w:bCs/>
                <w:szCs w:val="22"/>
              </w:rPr>
              <w:t>17.600</w:t>
            </w:r>
          </w:p>
        </w:tc>
        <w:tc>
          <w:tcPr>
            <w:tcW w:w="997" w:type="dxa"/>
            <w:tcBorders>
              <w:top w:val="nil"/>
              <w:left w:val="single" w:sz="4" w:space="0" w:color="auto"/>
              <w:bottom w:val="nil"/>
              <w:right w:val="single" w:sz="4" w:space="0" w:color="auto"/>
            </w:tcBorders>
            <w:vAlign w:val="bottom"/>
          </w:tcPr>
          <w:p w14:paraId="2FEA6C93" w14:textId="77777777" w:rsidR="00954629" w:rsidRPr="00384490" w:rsidRDefault="00954629" w:rsidP="0038085B">
            <w:pPr>
              <w:rPr>
                <w:rFonts w:cs="Calibri"/>
                <w:b/>
                <w:bCs/>
                <w:szCs w:val="22"/>
              </w:rPr>
            </w:pPr>
            <w:r w:rsidRPr="00384490">
              <w:rPr>
                <w:rFonts w:cs="Calibri"/>
                <w:b/>
                <w:bCs/>
                <w:szCs w:val="22"/>
              </w:rPr>
              <w:t>17.800</w:t>
            </w:r>
          </w:p>
        </w:tc>
      </w:tr>
      <w:tr w:rsidR="00954629" w:rsidRPr="00DA4C9A" w14:paraId="3406589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80F8F69" w14:textId="77777777" w:rsidR="00954629" w:rsidRPr="00384490" w:rsidRDefault="00954629" w:rsidP="0038085B">
            <w:pPr>
              <w:rPr>
                <w:rFonts w:cs="Calibri"/>
                <w:b/>
                <w:bCs/>
                <w:szCs w:val="22"/>
              </w:rPr>
            </w:pPr>
            <w:r w:rsidRPr="00384490">
              <w:rPr>
                <w:rFonts w:cs="Calibri"/>
                <w:b/>
                <w:bCs/>
                <w:szCs w:val="22"/>
              </w:rPr>
              <w:t>5</w:t>
            </w:r>
          </w:p>
        </w:tc>
        <w:tc>
          <w:tcPr>
            <w:tcW w:w="1640" w:type="dxa"/>
            <w:tcBorders>
              <w:top w:val="nil"/>
              <w:left w:val="double" w:sz="6" w:space="0" w:color="auto"/>
              <w:bottom w:val="nil"/>
              <w:right w:val="double" w:sz="6" w:space="0" w:color="auto"/>
            </w:tcBorders>
            <w:noWrap/>
            <w:vAlign w:val="bottom"/>
          </w:tcPr>
          <w:p w14:paraId="37FD9B31" w14:textId="77777777" w:rsidR="00954629" w:rsidRPr="00384490" w:rsidRDefault="00954629" w:rsidP="0038085B">
            <w:pPr>
              <w:rPr>
                <w:rFonts w:cs="Calibri"/>
                <w:b/>
                <w:bCs/>
                <w:szCs w:val="22"/>
              </w:rPr>
            </w:pPr>
            <w:r w:rsidRPr="00384490">
              <w:rPr>
                <w:rFonts w:cs="Calibri"/>
                <w:b/>
                <w:bCs/>
                <w:szCs w:val="22"/>
              </w:rPr>
              <w:t>14.350</w:t>
            </w:r>
          </w:p>
        </w:tc>
        <w:tc>
          <w:tcPr>
            <w:tcW w:w="1660" w:type="dxa"/>
            <w:tcBorders>
              <w:top w:val="nil"/>
              <w:left w:val="single" w:sz="4" w:space="0" w:color="auto"/>
              <w:bottom w:val="nil"/>
              <w:right w:val="double" w:sz="6" w:space="0" w:color="auto"/>
            </w:tcBorders>
            <w:noWrap/>
            <w:vAlign w:val="bottom"/>
          </w:tcPr>
          <w:p w14:paraId="17377DCC" w14:textId="77777777" w:rsidR="00954629" w:rsidRPr="00384490" w:rsidRDefault="00954629" w:rsidP="0038085B">
            <w:pPr>
              <w:rPr>
                <w:rFonts w:cs="Calibri"/>
                <w:b/>
                <w:bCs/>
                <w:szCs w:val="22"/>
              </w:rPr>
            </w:pPr>
            <w:r w:rsidRPr="00384490">
              <w:rPr>
                <w:rFonts w:cs="Calibri"/>
                <w:b/>
                <w:bCs/>
                <w:szCs w:val="22"/>
              </w:rPr>
              <w:t>15.400</w:t>
            </w:r>
          </w:p>
        </w:tc>
        <w:tc>
          <w:tcPr>
            <w:tcW w:w="1640" w:type="dxa"/>
            <w:tcBorders>
              <w:top w:val="nil"/>
              <w:left w:val="single" w:sz="4" w:space="0" w:color="auto"/>
              <w:bottom w:val="nil"/>
              <w:right w:val="double" w:sz="6" w:space="0" w:color="auto"/>
            </w:tcBorders>
            <w:noWrap/>
            <w:vAlign w:val="bottom"/>
          </w:tcPr>
          <w:p w14:paraId="46E1AA2A" w14:textId="77777777" w:rsidR="00954629" w:rsidRPr="00384490" w:rsidRDefault="00954629" w:rsidP="0038085B">
            <w:pPr>
              <w:rPr>
                <w:rFonts w:cs="Calibri"/>
                <w:b/>
                <w:bCs/>
                <w:szCs w:val="22"/>
              </w:rPr>
            </w:pPr>
            <w:r w:rsidRPr="00384490">
              <w:rPr>
                <w:rFonts w:cs="Calibri"/>
                <w:b/>
                <w:bCs/>
                <w:szCs w:val="22"/>
              </w:rPr>
              <w:t>16.600</w:t>
            </w:r>
          </w:p>
        </w:tc>
        <w:tc>
          <w:tcPr>
            <w:tcW w:w="1660" w:type="dxa"/>
            <w:tcBorders>
              <w:top w:val="nil"/>
              <w:left w:val="single" w:sz="4" w:space="0" w:color="auto"/>
              <w:bottom w:val="nil"/>
              <w:right w:val="single" w:sz="12" w:space="0" w:color="auto"/>
            </w:tcBorders>
            <w:noWrap/>
            <w:vAlign w:val="bottom"/>
          </w:tcPr>
          <w:p w14:paraId="5A49E9CB" w14:textId="77777777" w:rsidR="00954629" w:rsidRPr="00384490" w:rsidRDefault="00954629" w:rsidP="0038085B">
            <w:pPr>
              <w:rPr>
                <w:rFonts w:cs="Calibri"/>
                <w:b/>
                <w:bCs/>
                <w:szCs w:val="22"/>
              </w:rPr>
            </w:pPr>
            <w:r w:rsidRPr="00384490">
              <w:rPr>
                <w:rFonts w:cs="Calibri"/>
                <w:b/>
                <w:bCs/>
                <w:szCs w:val="22"/>
              </w:rPr>
              <w:t>17.900</w:t>
            </w:r>
          </w:p>
        </w:tc>
        <w:tc>
          <w:tcPr>
            <w:tcW w:w="997" w:type="dxa"/>
            <w:tcBorders>
              <w:top w:val="nil"/>
              <w:left w:val="single" w:sz="4" w:space="0" w:color="auto"/>
              <w:bottom w:val="nil"/>
              <w:right w:val="single" w:sz="4" w:space="0" w:color="auto"/>
            </w:tcBorders>
            <w:vAlign w:val="bottom"/>
          </w:tcPr>
          <w:p w14:paraId="609AF719" w14:textId="77777777" w:rsidR="00954629" w:rsidRPr="00384490" w:rsidRDefault="00954629" w:rsidP="0038085B">
            <w:pPr>
              <w:rPr>
                <w:rFonts w:cs="Calibri"/>
                <w:b/>
                <w:bCs/>
                <w:szCs w:val="22"/>
              </w:rPr>
            </w:pPr>
            <w:r w:rsidRPr="00384490">
              <w:rPr>
                <w:rFonts w:cs="Calibri"/>
                <w:b/>
                <w:bCs/>
                <w:szCs w:val="22"/>
              </w:rPr>
              <w:t>18.300</w:t>
            </w:r>
          </w:p>
        </w:tc>
      </w:tr>
      <w:tr w:rsidR="00954629" w:rsidRPr="00DA4C9A" w14:paraId="08C79C5F"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2808E63" w14:textId="77777777" w:rsidR="00954629" w:rsidRPr="00384490" w:rsidRDefault="00954629" w:rsidP="0038085B">
            <w:pPr>
              <w:rPr>
                <w:rFonts w:cs="Calibri"/>
                <w:b/>
                <w:bCs/>
                <w:szCs w:val="22"/>
              </w:rPr>
            </w:pPr>
            <w:r w:rsidRPr="00384490">
              <w:rPr>
                <w:rFonts w:cs="Calibri"/>
                <w:b/>
                <w:bCs/>
                <w:szCs w:val="22"/>
              </w:rPr>
              <w:t>6</w:t>
            </w:r>
          </w:p>
        </w:tc>
        <w:tc>
          <w:tcPr>
            <w:tcW w:w="1640" w:type="dxa"/>
            <w:tcBorders>
              <w:top w:val="nil"/>
              <w:left w:val="double" w:sz="6" w:space="0" w:color="auto"/>
              <w:bottom w:val="nil"/>
              <w:right w:val="double" w:sz="6" w:space="0" w:color="auto"/>
            </w:tcBorders>
            <w:noWrap/>
            <w:vAlign w:val="bottom"/>
          </w:tcPr>
          <w:p w14:paraId="48E35264" w14:textId="77777777" w:rsidR="00954629" w:rsidRPr="00384490" w:rsidRDefault="00954629" w:rsidP="0038085B">
            <w:pPr>
              <w:rPr>
                <w:rFonts w:cs="Calibri"/>
                <w:b/>
                <w:bCs/>
                <w:szCs w:val="22"/>
              </w:rPr>
            </w:pPr>
            <w:r w:rsidRPr="00384490">
              <w:rPr>
                <w:rFonts w:cs="Calibri"/>
                <w:b/>
                <w:bCs/>
                <w:szCs w:val="22"/>
              </w:rPr>
              <w:t>14.350</w:t>
            </w:r>
          </w:p>
        </w:tc>
        <w:tc>
          <w:tcPr>
            <w:tcW w:w="1660" w:type="dxa"/>
            <w:tcBorders>
              <w:top w:val="nil"/>
              <w:left w:val="single" w:sz="4" w:space="0" w:color="auto"/>
              <w:bottom w:val="nil"/>
              <w:right w:val="double" w:sz="6" w:space="0" w:color="auto"/>
            </w:tcBorders>
            <w:noWrap/>
            <w:vAlign w:val="bottom"/>
          </w:tcPr>
          <w:p w14:paraId="53DCABDB" w14:textId="77777777" w:rsidR="00954629" w:rsidRPr="00384490" w:rsidRDefault="00954629" w:rsidP="0038085B">
            <w:pPr>
              <w:rPr>
                <w:rFonts w:cs="Calibri"/>
                <w:b/>
                <w:bCs/>
                <w:szCs w:val="22"/>
              </w:rPr>
            </w:pPr>
            <w:r w:rsidRPr="00384490">
              <w:rPr>
                <w:rFonts w:cs="Calibri"/>
                <w:b/>
                <w:bCs/>
                <w:szCs w:val="22"/>
              </w:rPr>
              <w:t>15.400</w:t>
            </w:r>
          </w:p>
        </w:tc>
        <w:tc>
          <w:tcPr>
            <w:tcW w:w="1640" w:type="dxa"/>
            <w:tcBorders>
              <w:top w:val="nil"/>
              <w:left w:val="single" w:sz="4" w:space="0" w:color="auto"/>
              <w:bottom w:val="nil"/>
              <w:right w:val="double" w:sz="6" w:space="0" w:color="auto"/>
            </w:tcBorders>
            <w:noWrap/>
            <w:vAlign w:val="bottom"/>
          </w:tcPr>
          <w:p w14:paraId="53B9CF1E" w14:textId="77777777" w:rsidR="00954629" w:rsidRPr="00384490" w:rsidRDefault="00954629" w:rsidP="0038085B">
            <w:pPr>
              <w:rPr>
                <w:rFonts w:cs="Calibri"/>
                <w:b/>
                <w:bCs/>
                <w:szCs w:val="22"/>
              </w:rPr>
            </w:pPr>
            <w:r w:rsidRPr="00384490">
              <w:rPr>
                <w:rFonts w:cs="Calibri"/>
                <w:b/>
                <w:bCs/>
                <w:szCs w:val="22"/>
              </w:rPr>
              <w:t>16.600</w:t>
            </w:r>
          </w:p>
        </w:tc>
        <w:tc>
          <w:tcPr>
            <w:tcW w:w="1660" w:type="dxa"/>
            <w:tcBorders>
              <w:top w:val="nil"/>
              <w:left w:val="single" w:sz="4" w:space="0" w:color="auto"/>
              <w:bottom w:val="nil"/>
              <w:right w:val="single" w:sz="12" w:space="0" w:color="auto"/>
            </w:tcBorders>
            <w:noWrap/>
            <w:vAlign w:val="bottom"/>
          </w:tcPr>
          <w:p w14:paraId="1A4B9495" w14:textId="77777777" w:rsidR="00954629" w:rsidRPr="00384490" w:rsidRDefault="00954629" w:rsidP="0038085B">
            <w:pPr>
              <w:rPr>
                <w:rFonts w:cs="Calibri"/>
                <w:b/>
                <w:bCs/>
                <w:szCs w:val="22"/>
              </w:rPr>
            </w:pPr>
            <w:r w:rsidRPr="00384490">
              <w:rPr>
                <w:rFonts w:cs="Calibri"/>
                <w:b/>
                <w:bCs/>
                <w:szCs w:val="22"/>
              </w:rPr>
              <w:t>17.900</w:t>
            </w:r>
          </w:p>
        </w:tc>
        <w:tc>
          <w:tcPr>
            <w:tcW w:w="997" w:type="dxa"/>
            <w:tcBorders>
              <w:top w:val="nil"/>
              <w:left w:val="single" w:sz="4" w:space="0" w:color="auto"/>
              <w:bottom w:val="nil"/>
              <w:right w:val="single" w:sz="4" w:space="0" w:color="auto"/>
            </w:tcBorders>
            <w:vAlign w:val="bottom"/>
          </w:tcPr>
          <w:p w14:paraId="608FD412" w14:textId="77777777" w:rsidR="00954629" w:rsidRPr="00384490" w:rsidRDefault="00954629" w:rsidP="0038085B">
            <w:pPr>
              <w:rPr>
                <w:rFonts w:cs="Calibri"/>
                <w:b/>
                <w:bCs/>
                <w:szCs w:val="22"/>
              </w:rPr>
            </w:pPr>
            <w:r w:rsidRPr="00384490">
              <w:rPr>
                <w:rFonts w:cs="Calibri"/>
                <w:b/>
                <w:bCs/>
                <w:szCs w:val="22"/>
              </w:rPr>
              <w:t>18.300</w:t>
            </w:r>
          </w:p>
        </w:tc>
      </w:tr>
      <w:tr w:rsidR="00954629" w:rsidRPr="00DA4C9A" w14:paraId="51C9DF9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CC69637" w14:textId="77777777" w:rsidR="00954629" w:rsidRPr="00384490" w:rsidRDefault="00954629" w:rsidP="0038085B">
            <w:pPr>
              <w:rPr>
                <w:rFonts w:cs="Calibri"/>
                <w:b/>
                <w:bCs/>
                <w:szCs w:val="22"/>
              </w:rPr>
            </w:pPr>
            <w:r w:rsidRPr="00384490">
              <w:rPr>
                <w:rFonts w:cs="Calibri"/>
                <w:b/>
                <w:bCs/>
                <w:szCs w:val="22"/>
              </w:rPr>
              <w:t>7</w:t>
            </w:r>
          </w:p>
        </w:tc>
        <w:tc>
          <w:tcPr>
            <w:tcW w:w="1640" w:type="dxa"/>
            <w:tcBorders>
              <w:top w:val="nil"/>
              <w:left w:val="double" w:sz="6" w:space="0" w:color="auto"/>
              <w:bottom w:val="nil"/>
              <w:right w:val="double" w:sz="6" w:space="0" w:color="auto"/>
            </w:tcBorders>
            <w:noWrap/>
            <w:vAlign w:val="bottom"/>
          </w:tcPr>
          <w:p w14:paraId="197DB48B"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0683F604" w14:textId="77777777" w:rsidR="00954629" w:rsidRPr="00384490" w:rsidRDefault="00954629" w:rsidP="0038085B">
            <w:pPr>
              <w:rPr>
                <w:rFonts w:cs="Calibri"/>
                <w:b/>
                <w:bCs/>
                <w:szCs w:val="22"/>
              </w:rPr>
            </w:pPr>
            <w:r w:rsidRPr="00384490">
              <w:rPr>
                <w:rFonts w:cs="Calibri"/>
                <w:b/>
                <w:bCs/>
                <w:szCs w:val="22"/>
              </w:rPr>
              <w:t>15.750</w:t>
            </w:r>
          </w:p>
        </w:tc>
        <w:tc>
          <w:tcPr>
            <w:tcW w:w="1640" w:type="dxa"/>
            <w:tcBorders>
              <w:top w:val="nil"/>
              <w:left w:val="single" w:sz="4" w:space="0" w:color="auto"/>
              <w:bottom w:val="nil"/>
              <w:right w:val="double" w:sz="6" w:space="0" w:color="auto"/>
            </w:tcBorders>
            <w:noWrap/>
            <w:vAlign w:val="bottom"/>
          </w:tcPr>
          <w:p w14:paraId="0F81AFCD" w14:textId="77777777" w:rsidR="00954629" w:rsidRPr="00384490" w:rsidRDefault="00954629" w:rsidP="0038085B">
            <w:pPr>
              <w:rPr>
                <w:rFonts w:cs="Calibri"/>
                <w:b/>
                <w:bCs/>
                <w:szCs w:val="22"/>
              </w:rPr>
            </w:pPr>
            <w:r w:rsidRPr="00384490">
              <w:rPr>
                <w:rFonts w:cs="Calibri"/>
                <w:b/>
                <w:bCs/>
                <w:szCs w:val="22"/>
              </w:rPr>
              <w:t>17.000</w:t>
            </w:r>
          </w:p>
        </w:tc>
        <w:tc>
          <w:tcPr>
            <w:tcW w:w="1660" w:type="dxa"/>
            <w:tcBorders>
              <w:top w:val="nil"/>
              <w:left w:val="single" w:sz="4" w:space="0" w:color="auto"/>
              <w:bottom w:val="nil"/>
              <w:right w:val="single" w:sz="12" w:space="0" w:color="auto"/>
            </w:tcBorders>
            <w:noWrap/>
            <w:vAlign w:val="bottom"/>
          </w:tcPr>
          <w:p w14:paraId="7D4215B9" w14:textId="77777777" w:rsidR="00954629" w:rsidRPr="00384490" w:rsidRDefault="00954629" w:rsidP="0038085B">
            <w:pPr>
              <w:rPr>
                <w:rFonts w:cs="Calibri"/>
                <w:b/>
                <w:bCs/>
                <w:szCs w:val="22"/>
              </w:rPr>
            </w:pPr>
            <w:r w:rsidRPr="00384490">
              <w:rPr>
                <w:rFonts w:cs="Calibri"/>
                <w:b/>
                <w:bCs/>
                <w:szCs w:val="22"/>
              </w:rPr>
              <w:t>18.250</w:t>
            </w:r>
          </w:p>
        </w:tc>
        <w:tc>
          <w:tcPr>
            <w:tcW w:w="997" w:type="dxa"/>
            <w:tcBorders>
              <w:top w:val="nil"/>
              <w:left w:val="single" w:sz="4" w:space="0" w:color="auto"/>
              <w:bottom w:val="nil"/>
              <w:right w:val="single" w:sz="4" w:space="0" w:color="auto"/>
            </w:tcBorders>
            <w:vAlign w:val="bottom"/>
          </w:tcPr>
          <w:p w14:paraId="6B485AA2" w14:textId="77777777" w:rsidR="00954629" w:rsidRPr="00384490" w:rsidRDefault="00954629" w:rsidP="0038085B">
            <w:pPr>
              <w:rPr>
                <w:rFonts w:cs="Calibri"/>
                <w:b/>
                <w:bCs/>
                <w:szCs w:val="22"/>
              </w:rPr>
            </w:pPr>
            <w:r w:rsidRPr="00384490">
              <w:rPr>
                <w:rFonts w:cs="Calibri"/>
                <w:b/>
                <w:bCs/>
                <w:szCs w:val="22"/>
              </w:rPr>
              <w:t>18.600</w:t>
            </w:r>
          </w:p>
        </w:tc>
      </w:tr>
      <w:tr w:rsidR="00954629" w:rsidRPr="00DA4C9A" w14:paraId="72A003DA"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48930BCE" w14:textId="77777777" w:rsidR="00954629" w:rsidRPr="00384490" w:rsidRDefault="00954629" w:rsidP="0038085B">
            <w:pPr>
              <w:rPr>
                <w:rFonts w:cs="Calibri"/>
                <w:b/>
                <w:bCs/>
                <w:szCs w:val="22"/>
              </w:rPr>
            </w:pPr>
            <w:r w:rsidRPr="00384490">
              <w:rPr>
                <w:rFonts w:cs="Calibri"/>
                <w:b/>
                <w:bCs/>
                <w:szCs w:val="22"/>
              </w:rPr>
              <w:t>8</w:t>
            </w:r>
          </w:p>
        </w:tc>
        <w:tc>
          <w:tcPr>
            <w:tcW w:w="1640" w:type="dxa"/>
            <w:tcBorders>
              <w:top w:val="nil"/>
              <w:left w:val="double" w:sz="6" w:space="0" w:color="auto"/>
              <w:bottom w:val="nil"/>
              <w:right w:val="double" w:sz="6" w:space="0" w:color="auto"/>
            </w:tcBorders>
            <w:noWrap/>
            <w:vAlign w:val="bottom"/>
          </w:tcPr>
          <w:p w14:paraId="4C38ABE9"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3527EDD3" w14:textId="77777777" w:rsidR="00954629" w:rsidRPr="00384490" w:rsidRDefault="00954629" w:rsidP="0038085B">
            <w:pPr>
              <w:rPr>
                <w:rFonts w:cs="Calibri"/>
                <w:b/>
                <w:bCs/>
                <w:szCs w:val="22"/>
              </w:rPr>
            </w:pPr>
            <w:r w:rsidRPr="00384490">
              <w:rPr>
                <w:rFonts w:cs="Calibri"/>
                <w:b/>
                <w:bCs/>
                <w:szCs w:val="22"/>
              </w:rPr>
              <w:t>15.750</w:t>
            </w:r>
          </w:p>
        </w:tc>
        <w:tc>
          <w:tcPr>
            <w:tcW w:w="1640" w:type="dxa"/>
            <w:tcBorders>
              <w:top w:val="nil"/>
              <w:left w:val="single" w:sz="4" w:space="0" w:color="auto"/>
              <w:bottom w:val="nil"/>
              <w:right w:val="double" w:sz="6" w:space="0" w:color="auto"/>
            </w:tcBorders>
            <w:noWrap/>
            <w:vAlign w:val="bottom"/>
          </w:tcPr>
          <w:p w14:paraId="57DB8BDF" w14:textId="77777777" w:rsidR="00954629" w:rsidRPr="00384490" w:rsidRDefault="00954629" w:rsidP="0038085B">
            <w:pPr>
              <w:rPr>
                <w:rFonts w:cs="Calibri"/>
                <w:b/>
                <w:bCs/>
                <w:szCs w:val="22"/>
              </w:rPr>
            </w:pPr>
            <w:r w:rsidRPr="00384490">
              <w:rPr>
                <w:rFonts w:cs="Calibri"/>
                <w:b/>
                <w:bCs/>
                <w:szCs w:val="22"/>
              </w:rPr>
              <w:t>17.000</w:t>
            </w:r>
          </w:p>
        </w:tc>
        <w:tc>
          <w:tcPr>
            <w:tcW w:w="1660" w:type="dxa"/>
            <w:tcBorders>
              <w:top w:val="nil"/>
              <w:left w:val="single" w:sz="4" w:space="0" w:color="auto"/>
              <w:bottom w:val="nil"/>
              <w:right w:val="single" w:sz="12" w:space="0" w:color="auto"/>
            </w:tcBorders>
            <w:noWrap/>
            <w:vAlign w:val="bottom"/>
          </w:tcPr>
          <w:p w14:paraId="1C91CA26" w14:textId="77777777" w:rsidR="00954629" w:rsidRPr="00384490" w:rsidRDefault="00954629" w:rsidP="0038085B">
            <w:pPr>
              <w:rPr>
                <w:rFonts w:cs="Calibri"/>
                <w:b/>
                <w:bCs/>
                <w:szCs w:val="22"/>
              </w:rPr>
            </w:pPr>
            <w:r w:rsidRPr="00384490">
              <w:rPr>
                <w:rFonts w:cs="Calibri"/>
                <w:b/>
                <w:bCs/>
                <w:szCs w:val="22"/>
              </w:rPr>
              <w:t>18.250</w:t>
            </w:r>
          </w:p>
        </w:tc>
        <w:tc>
          <w:tcPr>
            <w:tcW w:w="997" w:type="dxa"/>
            <w:tcBorders>
              <w:top w:val="nil"/>
              <w:left w:val="single" w:sz="4" w:space="0" w:color="auto"/>
              <w:bottom w:val="nil"/>
              <w:right w:val="single" w:sz="4" w:space="0" w:color="auto"/>
            </w:tcBorders>
            <w:vAlign w:val="bottom"/>
          </w:tcPr>
          <w:p w14:paraId="2004C902" w14:textId="77777777" w:rsidR="00954629" w:rsidRPr="00384490" w:rsidRDefault="00954629" w:rsidP="0038085B">
            <w:pPr>
              <w:rPr>
                <w:rFonts w:cs="Calibri"/>
                <w:b/>
                <w:bCs/>
                <w:szCs w:val="22"/>
              </w:rPr>
            </w:pPr>
            <w:r w:rsidRPr="00384490">
              <w:rPr>
                <w:rFonts w:cs="Calibri"/>
                <w:b/>
                <w:bCs/>
                <w:szCs w:val="22"/>
              </w:rPr>
              <w:t>18.600</w:t>
            </w:r>
          </w:p>
        </w:tc>
      </w:tr>
      <w:tr w:rsidR="00954629" w:rsidRPr="00DA4C9A" w14:paraId="5032556D"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FC0AFE3" w14:textId="77777777" w:rsidR="00954629" w:rsidRPr="00384490" w:rsidRDefault="00954629" w:rsidP="0038085B">
            <w:pPr>
              <w:rPr>
                <w:rFonts w:cs="Calibri"/>
                <w:b/>
                <w:bCs/>
                <w:szCs w:val="22"/>
              </w:rPr>
            </w:pPr>
            <w:r w:rsidRPr="00384490">
              <w:rPr>
                <w:rFonts w:cs="Calibri"/>
                <w:b/>
                <w:bCs/>
                <w:szCs w:val="22"/>
              </w:rPr>
              <w:t>9</w:t>
            </w:r>
          </w:p>
        </w:tc>
        <w:tc>
          <w:tcPr>
            <w:tcW w:w="1640" w:type="dxa"/>
            <w:tcBorders>
              <w:top w:val="nil"/>
              <w:left w:val="double" w:sz="6" w:space="0" w:color="auto"/>
              <w:bottom w:val="nil"/>
              <w:right w:val="double" w:sz="6" w:space="0" w:color="auto"/>
            </w:tcBorders>
            <w:noWrap/>
            <w:vAlign w:val="bottom"/>
          </w:tcPr>
          <w:p w14:paraId="1E2894AC"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double" w:sz="6" w:space="0" w:color="auto"/>
            </w:tcBorders>
            <w:noWrap/>
            <w:vAlign w:val="bottom"/>
          </w:tcPr>
          <w:p w14:paraId="15DC520B" w14:textId="77777777" w:rsidR="00954629" w:rsidRPr="00384490" w:rsidRDefault="00954629" w:rsidP="0038085B">
            <w:pPr>
              <w:rPr>
                <w:rFonts w:cs="Calibri"/>
                <w:b/>
                <w:bCs/>
                <w:szCs w:val="22"/>
              </w:rPr>
            </w:pPr>
            <w:r w:rsidRPr="00384490">
              <w:rPr>
                <w:rFonts w:cs="Calibri"/>
                <w:b/>
                <w:bCs/>
                <w:szCs w:val="22"/>
              </w:rPr>
              <w:t>16.150</w:t>
            </w:r>
          </w:p>
        </w:tc>
        <w:tc>
          <w:tcPr>
            <w:tcW w:w="1640" w:type="dxa"/>
            <w:tcBorders>
              <w:top w:val="nil"/>
              <w:left w:val="single" w:sz="4" w:space="0" w:color="auto"/>
              <w:bottom w:val="nil"/>
              <w:right w:val="double" w:sz="6" w:space="0" w:color="auto"/>
            </w:tcBorders>
            <w:noWrap/>
            <w:vAlign w:val="bottom"/>
          </w:tcPr>
          <w:p w14:paraId="40443561" w14:textId="77777777" w:rsidR="00954629" w:rsidRPr="00384490" w:rsidRDefault="00954629" w:rsidP="0038085B">
            <w:pPr>
              <w:rPr>
                <w:rFonts w:cs="Calibri"/>
                <w:b/>
                <w:bCs/>
                <w:szCs w:val="22"/>
              </w:rPr>
            </w:pPr>
            <w:r w:rsidRPr="00384490">
              <w:rPr>
                <w:rFonts w:cs="Calibri"/>
                <w:b/>
                <w:bCs/>
                <w:szCs w:val="22"/>
              </w:rPr>
              <w:t>17.350</w:t>
            </w:r>
          </w:p>
        </w:tc>
        <w:tc>
          <w:tcPr>
            <w:tcW w:w="1660" w:type="dxa"/>
            <w:tcBorders>
              <w:top w:val="nil"/>
              <w:left w:val="single" w:sz="4" w:space="0" w:color="auto"/>
              <w:bottom w:val="nil"/>
              <w:right w:val="single" w:sz="12" w:space="0" w:color="auto"/>
            </w:tcBorders>
            <w:noWrap/>
            <w:vAlign w:val="bottom"/>
          </w:tcPr>
          <w:p w14:paraId="13C0ABB9" w14:textId="77777777" w:rsidR="00954629" w:rsidRPr="00384490" w:rsidRDefault="00954629" w:rsidP="0038085B">
            <w:pPr>
              <w:rPr>
                <w:rFonts w:cs="Calibri"/>
                <w:b/>
                <w:bCs/>
                <w:szCs w:val="22"/>
              </w:rPr>
            </w:pPr>
            <w:r w:rsidRPr="00384490">
              <w:rPr>
                <w:rFonts w:cs="Calibri"/>
                <w:b/>
                <w:bCs/>
                <w:szCs w:val="22"/>
              </w:rPr>
              <w:t>18.600</w:t>
            </w:r>
          </w:p>
        </w:tc>
        <w:tc>
          <w:tcPr>
            <w:tcW w:w="997" w:type="dxa"/>
            <w:tcBorders>
              <w:top w:val="nil"/>
              <w:left w:val="single" w:sz="4" w:space="0" w:color="auto"/>
              <w:bottom w:val="nil"/>
              <w:right w:val="single" w:sz="4" w:space="0" w:color="auto"/>
            </w:tcBorders>
            <w:vAlign w:val="bottom"/>
          </w:tcPr>
          <w:p w14:paraId="618897BF" w14:textId="77777777" w:rsidR="00954629" w:rsidRPr="00384490" w:rsidRDefault="00954629" w:rsidP="0038085B">
            <w:pPr>
              <w:rPr>
                <w:rFonts w:cs="Calibri"/>
                <w:b/>
                <w:bCs/>
                <w:szCs w:val="22"/>
              </w:rPr>
            </w:pPr>
            <w:r w:rsidRPr="00384490">
              <w:rPr>
                <w:rFonts w:cs="Calibri"/>
                <w:b/>
                <w:bCs/>
                <w:szCs w:val="22"/>
              </w:rPr>
              <w:t>19.400</w:t>
            </w:r>
          </w:p>
        </w:tc>
      </w:tr>
      <w:tr w:rsidR="00954629" w:rsidRPr="00DA4C9A" w14:paraId="0E09CAF0"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60404AD" w14:textId="77777777" w:rsidR="00954629" w:rsidRPr="00384490" w:rsidRDefault="00954629" w:rsidP="0038085B">
            <w:pPr>
              <w:rPr>
                <w:rFonts w:cs="Calibri"/>
                <w:b/>
                <w:bCs/>
                <w:szCs w:val="22"/>
              </w:rPr>
            </w:pPr>
            <w:r w:rsidRPr="00384490">
              <w:rPr>
                <w:rFonts w:cs="Calibri"/>
                <w:b/>
                <w:bCs/>
                <w:szCs w:val="22"/>
              </w:rPr>
              <w:t>10</w:t>
            </w:r>
          </w:p>
        </w:tc>
        <w:tc>
          <w:tcPr>
            <w:tcW w:w="1640" w:type="dxa"/>
            <w:tcBorders>
              <w:top w:val="nil"/>
              <w:left w:val="double" w:sz="6" w:space="0" w:color="auto"/>
              <w:bottom w:val="nil"/>
              <w:right w:val="double" w:sz="6" w:space="0" w:color="auto"/>
            </w:tcBorders>
            <w:noWrap/>
            <w:vAlign w:val="bottom"/>
          </w:tcPr>
          <w:p w14:paraId="53341EAA"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double" w:sz="6" w:space="0" w:color="auto"/>
            </w:tcBorders>
            <w:noWrap/>
            <w:vAlign w:val="bottom"/>
          </w:tcPr>
          <w:p w14:paraId="118933FB" w14:textId="77777777" w:rsidR="00954629" w:rsidRPr="00384490" w:rsidRDefault="00954629" w:rsidP="0038085B">
            <w:pPr>
              <w:rPr>
                <w:rFonts w:cs="Calibri"/>
                <w:b/>
                <w:bCs/>
                <w:szCs w:val="22"/>
              </w:rPr>
            </w:pPr>
            <w:r w:rsidRPr="00384490">
              <w:rPr>
                <w:rFonts w:cs="Calibri"/>
                <w:b/>
                <w:bCs/>
                <w:szCs w:val="22"/>
              </w:rPr>
              <w:t>16.150</w:t>
            </w:r>
          </w:p>
        </w:tc>
        <w:tc>
          <w:tcPr>
            <w:tcW w:w="1640" w:type="dxa"/>
            <w:tcBorders>
              <w:top w:val="nil"/>
              <w:left w:val="single" w:sz="4" w:space="0" w:color="auto"/>
              <w:bottom w:val="nil"/>
              <w:right w:val="double" w:sz="6" w:space="0" w:color="auto"/>
            </w:tcBorders>
            <w:noWrap/>
            <w:vAlign w:val="bottom"/>
          </w:tcPr>
          <w:p w14:paraId="579BDDF4" w14:textId="77777777" w:rsidR="00954629" w:rsidRPr="00384490" w:rsidRDefault="00954629" w:rsidP="0038085B">
            <w:pPr>
              <w:rPr>
                <w:rFonts w:cs="Calibri"/>
                <w:b/>
                <w:bCs/>
                <w:szCs w:val="22"/>
              </w:rPr>
            </w:pPr>
            <w:r w:rsidRPr="00384490">
              <w:rPr>
                <w:rFonts w:cs="Calibri"/>
                <w:b/>
                <w:bCs/>
                <w:szCs w:val="22"/>
              </w:rPr>
              <w:t>17.350</w:t>
            </w:r>
          </w:p>
        </w:tc>
        <w:tc>
          <w:tcPr>
            <w:tcW w:w="1660" w:type="dxa"/>
            <w:tcBorders>
              <w:top w:val="nil"/>
              <w:left w:val="single" w:sz="4" w:space="0" w:color="auto"/>
              <w:bottom w:val="nil"/>
              <w:right w:val="single" w:sz="12" w:space="0" w:color="auto"/>
            </w:tcBorders>
            <w:noWrap/>
            <w:vAlign w:val="bottom"/>
          </w:tcPr>
          <w:p w14:paraId="119EB535" w14:textId="77777777" w:rsidR="00954629" w:rsidRPr="00384490" w:rsidRDefault="00954629" w:rsidP="0038085B">
            <w:pPr>
              <w:rPr>
                <w:rFonts w:cs="Calibri"/>
                <w:b/>
                <w:bCs/>
                <w:szCs w:val="22"/>
              </w:rPr>
            </w:pPr>
            <w:r w:rsidRPr="00384490">
              <w:rPr>
                <w:rFonts w:cs="Calibri"/>
                <w:b/>
                <w:bCs/>
                <w:szCs w:val="22"/>
              </w:rPr>
              <w:t>18.600</w:t>
            </w:r>
          </w:p>
        </w:tc>
        <w:tc>
          <w:tcPr>
            <w:tcW w:w="997" w:type="dxa"/>
            <w:tcBorders>
              <w:top w:val="nil"/>
              <w:left w:val="single" w:sz="4" w:space="0" w:color="auto"/>
              <w:bottom w:val="nil"/>
              <w:right w:val="single" w:sz="4" w:space="0" w:color="auto"/>
            </w:tcBorders>
            <w:vAlign w:val="bottom"/>
          </w:tcPr>
          <w:p w14:paraId="109A6462" w14:textId="77777777" w:rsidR="00954629" w:rsidRPr="00384490" w:rsidRDefault="00954629" w:rsidP="0038085B">
            <w:pPr>
              <w:rPr>
                <w:rFonts w:cs="Calibri"/>
                <w:b/>
                <w:bCs/>
                <w:szCs w:val="22"/>
              </w:rPr>
            </w:pPr>
            <w:r w:rsidRPr="00384490">
              <w:rPr>
                <w:rFonts w:cs="Calibri"/>
                <w:b/>
                <w:bCs/>
                <w:szCs w:val="22"/>
              </w:rPr>
              <w:t>19.400</w:t>
            </w:r>
          </w:p>
        </w:tc>
      </w:tr>
      <w:tr w:rsidR="00954629" w:rsidRPr="00DA4C9A" w14:paraId="71755ED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28BB09AB" w14:textId="77777777" w:rsidR="00954629" w:rsidRPr="00384490" w:rsidRDefault="00954629" w:rsidP="0038085B">
            <w:pPr>
              <w:rPr>
                <w:rFonts w:cs="Calibri"/>
                <w:b/>
                <w:bCs/>
                <w:szCs w:val="22"/>
              </w:rPr>
            </w:pPr>
            <w:r w:rsidRPr="00384490">
              <w:rPr>
                <w:rFonts w:cs="Calibri"/>
                <w:b/>
                <w:bCs/>
                <w:szCs w:val="22"/>
              </w:rPr>
              <w:t>11</w:t>
            </w:r>
          </w:p>
        </w:tc>
        <w:tc>
          <w:tcPr>
            <w:tcW w:w="1640" w:type="dxa"/>
            <w:tcBorders>
              <w:top w:val="nil"/>
              <w:left w:val="double" w:sz="6" w:space="0" w:color="auto"/>
              <w:bottom w:val="nil"/>
              <w:right w:val="double" w:sz="6" w:space="0" w:color="auto"/>
            </w:tcBorders>
            <w:noWrap/>
            <w:vAlign w:val="bottom"/>
          </w:tcPr>
          <w:p w14:paraId="2A6EAC9B" w14:textId="77777777" w:rsidR="00954629" w:rsidRPr="00384490" w:rsidRDefault="00954629" w:rsidP="0038085B">
            <w:pPr>
              <w:rPr>
                <w:rFonts w:cs="Calibri"/>
                <w:b/>
                <w:bCs/>
                <w:szCs w:val="22"/>
              </w:rPr>
            </w:pPr>
            <w:r w:rsidRPr="00384490">
              <w:rPr>
                <w:rFonts w:cs="Calibri"/>
                <w:b/>
                <w:bCs/>
                <w:szCs w:val="22"/>
              </w:rPr>
              <w:t>15.350</w:t>
            </w:r>
          </w:p>
        </w:tc>
        <w:tc>
          <w:tcPr>
            <w:tcW w:w="1660" w:type="dxa"/>
            <w:tcBorders>
              <w:top w:val="nil"/>
              <w:left w:val="single" w:sz="4" w:space="0" w:color="auto"/>
              <w:bottom w:val="nil"/>
              <w:right w:val="double" w:sz="6" w:space="0" w:color="auto"/>
            </w:tcBorders>
            <w:noWrap/>
            <w:vAlign w:val="bottom"/>
          </w:tcPr>
          <w:p w14:paraId="72E074B9" w14:textId="77777777" w:rsidR="00954629" w:rsidRPr="00384490" w:rsidRDefault="00954629" w:rsidP="0038085B">
            <w:pPr>
              <w:rPr>
                <w:rFonts w:cs="Calibri"/>
                <w:b/>
                <w:bCs/>
                <w:szCs w:val="22"/>
              </w:rPr>
            </w:pPr>
            <w:r w:rsidRPr="00384490">
              <w:rPr>
                <w:rFonts w:cs="Calibri"/>
                <w:b/>
                <w:bCs/>
                <w:szCs w:val="22"/>
              </w:rPr>
              <w:t>16.500</w:t>
            </w:r>
          </w:p>
        </w:tc>
        <w:tc>
          <w:tcPr>
            <w:tcW w:w="1640" w:type="dxa"/>
            <w:tcBorders>
              <w:top w:val="nil"/>
              <w:left w:val="single" w:sz="4" w:space="0" w:color="auto"/>
              <w:bottom w:val="nil"/>
              <w:right w:val="double" w:sz="6" w:space="0" w:color="auto"/>
            </w:tcBorders>
            <w:noWrap/>
            <w:vAlign w:val="bottom"/>
          </w:tcPr>
          <w:p w14:paraId="27EAC2D0" w14:textId="77777777" w:rsidR="00954629" w:rsidRPr="00384490" w:rsidRDefault="00954629" w:rsidP="0038085B">
            <w:pPr>
              <w:rPr>
                <w:rFonts w:cs="Calibri"/>
                <w:b/>
                <w:bCs/>
                <w:szCs w:val="22"/>
              </w:rPr>
            </w:pPr>
            <w:r w:rsidRPr="00384490">
              <w:rPr>
                <w:rFonts w:cs="Calibri"/>
                <w:b/>
                <w:bCs/>
                <w:szCs w:val="22"/>
              </w:rPr>
              <w:t>17.700</w:t>
            </w:r>
          </w:p>
        </w:tc>
        <w:tc>
          <w:tcPr>
            <w:tcW w:w="1660" w:type="dxa"/>
            <w:tcBorders>
              <w:top w:val="nil"/>
              <w:left w:val="single" w:sz="4" w:space="0" w:color="auto"/>
              <w:bottom w:val="nil"/>
              <w:right w:val="single" w:sz="12" w:space="0" w:color="auto"/>
            </w:tcBorders>
            <w:noWrap/>
            <w:vAlign w:val="bottom"/>
          </w:tcPr>
          <w:p w14:paraId="744064B9" w14:textId="77777777" w:rsidR="00954629" w:rsidRPr="00384490" w:rsidRDefault="00954629" w:rsidP="0038085B">
            <w:pPr>
              <w:rPr>
                <w:rFonts w:cs="Calibri"/>
                <w:b/>
                <w:bCs/>
                <w:szCs w:val="22"/>
              </w:rPr>
            </w:pPr>
            <w:r w:rsidRPr="00384490">
              <w:rPr>
                <w:rFonts w:cs="Calibri"/>
                <w:b/>
                <w:bCs/>
                <w:szCs w:val="22"/>
              </w:rPr>
              <w:t>18.950</w:t>
            </w:r>
          </w:p>
        </w:tc>
        <w:tc>
          <w:tcPr>
            <w:tcW w:w="997" w:type="dxa"/>
            <w:tcBorders>
              <w:top w:val="nil"/>
              <w:left w:val="single" w:sz="4" w:space="0" w:color="auto"/>
              <w:bottom w:val="nil"/>
              <w:right w:val="single" w:sz="4" w:space="0" w:color="auto"/>
            </w:tcBorders>
            <w:vAlign w:val="bottom"/>
          </w:tcPr>
          <w:p w14:paraId="65651221" w14:textId="77777777" w:rsidR="00954629" w:rsidRPr="00384490" w:rsidRDefault="00954629" w:rsidP="0038085B">
            <w:pPr>
              <w:rPr>
                <w:rFonts w:cs="Calibri"/>
                <w:b/>
                <w:bCs/>
                <w:szCs w:val="22"/>
              </w:rPr>
            </w:pPr>
            <w:r w:rsidRPr="00384490">
              <w:rPr>
                <w:rFonts w:cs="Calibri"/>
                <w:b/>
                <w:bCs/>
                <w:szCs w:val="22"/>
              </w:rPr>
              <w:t>19.900</w:t>
            </w:r>
          </w:p>
        </w:tc>
      </w:tr>
      <w:tr w:rsidR="00954629" w:rsidRPr="00DA4C9A" w14:paraId="6A7B822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EC3682B" w14:textId="77777777" w:rsidR="00954629" w:rsidRPr="00384490" w:rsidRDefault="00954629" w:rsidP="0038085B">
            <w:pPr>
              <w:rPr>
                <w:rFonts w:cs="Calibri"/>
                <w:b/>
                <w:bCs/>
                <w:szCs w:val="22"/>
              </w:rPr>
            </w:pPr>
            <w:r w:rsidRPr="00384490">
              <w:rPr>
                <w:rFonts w:cs="Calibri"/>
                <w:b/>
                <w:bCs/>
                <w:szCs w:val="22"/>
              </w:rPr>
              <w:t>12</w:t>
            </w:r>
          </w:p>
        </w:tc>
        <w:tc>
          <w:tcPr>
            <w:tcW w:w="1640" w:type="dxa"/>
            <w:tcBorders>
              <w:top w:val="nil"/>
              <w:left w:val="double" w:sz="6" w:space="0" w:color="auto"/>
              <w:bottom w:val="nil"/>
              <w:right w:val="double" w:sz="6" w:space="0" w:color="auto"/>
            </w:tcBorders>
            <w:noWrap/>
            <w:vAlign w:val="bottom"/>
          </w:tcPr>
          <w:p w14:paraId="6980175B" w14:textId="77777777" w:rsidR="00954629" w:rsidRPr="00384490" w:rsidRDefault="00954629" w:rsidP="0038085B">
            <w:pPr>
              <w:rPr>
                <w:rFonts w:cs="Calibri"/>
                <w:b/>
                <w:bCs/>
                <w:szCs w:val="22"/>
              </w:rPr>
            </w:pPr>
            <w:r w:rsidRPr="00384490">
              <w:rPr>
                <w:rFonts w:cs="Calibri"/>
                <w:b/>
                <w:bCs/>
                <w:szCs w:val="22"/>
              </w:rPr>
              <w:t>15.350</w:t>
            </w:r>
          </w:p>
        </w:tc>
        <w:tc>
          <w:tcPr>
            <w:tcW w:w="1660" w:type="dxa"/>
            <w:tcBorders>
              <w:top w:val="nil"/>
              <w:left w:val="single" w:sz="4" w:space="0" w:color="auto"/>
              <w:bottom w:val="nil"/>
              <w:right w:val="double" w:sz="6" w:space="0" w:color="auto"/>
            </w:tcBorders>
            <w:noWrap/>
            <w:vAlign w:val="bottom"/>
          </w:tcPr>
          <w:p w14:paraId="720CE0D0" w14:textId="77777777" w:rsidR="00954629" w:rsidRPr="00384490" w:rsidRDefault="00954629" w:rsidP="0038085B">
            <w:pPr>
              <w:rPr>
                <w:rFonts w:cs="Calibri"/>
                <w:b/>
                <w:bCs/>
                <w:szCs w:val="22"/>
              </w:rPr>
            </w:pPr>
            <w:r w:rsidRPr="00384490">
              <w:rPr>
                <w:rFonts w:cs="Calibri"/>
                <w:b/>
                <w:bCs/>
                <w:szCs w:val="22"/>
              </w:rPr>
              <w:t>16.500</w:t>
            </w:r>
          </w:p>
        </w:tc>
        <w:tc>
          <w:tcPr>
            <w:tcW w:w="1640" w:type="dxa"/>
            <w:tcBorders>
              <w:top w:val="nil"/>
              <w:left w:val="single" w:sz="4" w:space="0" w:color="auto"/>
              <w:bottom w:val="nil"/>
              <w:right w:val="double" w:sz="6" w:space="0" w:color="auto"/>
            </w:tcBorders>
            <w:noWrap/>
            <w:vAlign w:val="bottom"/>
          </w:tcPr>
          <w:p w14:paraId="731974D5" w14:textId="77777777" w:rsidR="00954629" w:rsidRPr="00384490" w:rsidRDefault="00954629" w:rsidP="0038085B">
            <w:pPr>
              <w:rPr>
                <w:rFonts w:cs="Calibri"/>
                <w:b/>
                <w:bCs/>
                <w:szCs w:val="22"/>
              </w:rPr>
            </w:pPr>
            <w:r w:rsidRPr="00384490">
              <w:rPr>
                <w:rFonts w:cs="Calibri"/>
                <w:b/>
                <w:bCs/>
                <w:szCs w:val="22"/>
              </w:rPr>
              <w:t>17.700</w:t>
            </w:r>
          </w:p>
        </w:tc>
        <w:tc>
          <w:tcPr>
            <w:tcW w:w="1660" w:type="dxa"/>
            <w:tcBorders>
              <w:top w:val="nil"/>
              <w:left w:val="single" w:sz="4" w:space="0" w:color="auto"/>
              <w:bottom w:val="nil"/>
              <w:right w:val="single" w:sz="12" w:space="0" w:color="auto"/>
            </w:tcBorders>
            <w:noWrap/>
            <w:vAlign w:val="bottom"/>
          </w:tcPr>
          <w:p w14:paraId="32A41786" w14:textId="77777777" w:rsidR="00954629" w:rsidRPr="00384490" w:rsidRDefault="00954629" w:rsidP="0038085B">
            <w:pPr>
              <w:rPr>
                <w:rFonts w:cs="Calibri"/>
                <w:b/>
                <w:bCs/>
                <w:szCs w:val="22"/>
              </w:rPr>
            </w:pPr>
            <w:r w:rsidRPr="00384490">
              <w:rPr>
                <w:rFonts w:cs="Calibri"/>
                <w:b/>
                <w:bCs/>
                <w:szCs w:val="22"/>
              </w:rPr>
              <w:t>18.950</w:t>
            </w:r>
          </w:p>
        </w:tc>
        <w:tc>
          <w:tcPr>
            <w:tcW w:w="997" w:type="dxa"/>
            <w:tcBorders>
              <w:top w:val="nil"/>
              <w:left w:val="single" w:sz="4" w:space="0" w:color="auto"/>
              <w:bottom w:val="nil"/>
              <w:right w:val="single" w:sz="4" w:space="0" w:color="auto"/>
            </w:tcBorders>
            <w:vAlign w:val="bottom"/>
          </w:tcPr>
          <w:p w14:paraId="5C274B2A" w14:textId="77777777" w:rsidR="00954629" w:rsidRPr="00384490" w:rsidRDefault="00954629" w:rsidP="0038085B">
            <w:pPr>
              <w:rPr>
                <w:rFonts w:cs="Calibri"/>
                <w:b/>
                <w:bCs/>
                <w:szCs w:val="22"/>
              </w:rPr>
            </w:pPr>
            <w:r w:rsidRPr="00384490">
              <w:rPr>
                <w:rFonts w:cs="Calibri"/>
                <w:b/>
                <w:bCs/>
                <w:szCs w:val="22"/>
              </w:rPr>
              <w:t>19.900</w:t>
            </w:r>
          </w:p>
        </w:tc>
      </w:tr>
      <w:tr w:rsidR="00954629" w:rsidRPr="00DA4C9A" w14:paraId="4E4D48D3"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F3C90E6" w14:textId="77777777" w:rsidR="00954629" w:rsidRPr="00384490" w:rsidRDefault="00954629" w:rsidP="0038085B">
            <w:pPr>
              <w:rPr>
                <w:rFonts w:cs="Calibri"/>
                <w:b/>
                <w:bCs/>
                <w:szCs w:val="22"/>
              </w:rPr>
            </w:pPr>
            <w:r w:rsidRPr="00384490">
              <w:rPr>
                <w:rFonts w:cs="Calibri"/>
                <w:b/>
                <w:bCs/>
                <w:szCs w:val="22"/>
              </w:rPr>
              <w:t>13</w:t>
            </w:r>
          </w:p>
        </w:tc>
        <w:tc>
          <w:tcPr>
            <w:tcW w:w="1640" w:type="dxa"/>
            <w:tcBorders>
              <w:top w:val="nil"/>
              <w:left w:val="double" w:sz="6" w:space="0" w:color="auto"/>
              <w:bottom w:val="nil"/>
              <w:right w:val="double" w:sz="6" w:space="0" w:color="auto"/>
            </w:tcBorders>
            <w:noWrap/>
            <w:vAlign w:val="bottom"/>
          </w:tcPr>
          <w:p w14:paraId="718F77A8" w14:textId="77777777" w:rsidR="00954629" w:rsidRPr="00384490" w:rsidRDefault="00954629" w:rsidP="0038085B">
            <w:pPr>
              <w:rPr>
                <w:rFonts w:cs="Calibri"/>
                <w:b/>
                <w:bCs/>
                <w:szCs w:val="22"/>
              </w:rPr>
            </w:pPr>
            <w:r w:rsidRPr="00384490">
              <w:rPr>
                <w:rFonts w:cs="Calibri"/>
                <w:b/>
                <w:bCs/>
                <w:szCs w:val="22"/>
              </w:rPr>
              <w:t>15.700</w:t>
            </w:r>
          </w:p>
        </w:tc>
        <w:tc>
          <w:tcPr>
            <w:tcW w:w="1660" w:type="dxa"/>
            <w:tcBorders>
              <w:top w:val="nil"/>
              <w:left w:val="single" w:sz="4" w:space="0" w:color="auto"/>
              <w:bottom w:val="nil"/>
              <w:right w:val="double" w:sz="6" w:space="0" w:color="auto"/>
            </w:tcBorders>
            <w:noWrap/>
            <w:vAlign w:val="bottom"/>
          </w:tcPr>
          <w:p w14:paraId="27EE5966" w14:textId="77777777" w:rsidR="00954629" w:rsidRPr="00384490" w:rsidRDefault="00954629" w:rsidP="0038085B">
            <w:pPr>
              <w:rPr>
                <w:rFonts w:cs="Calibri"/>
                <w:b/>
                <w:bCs/>
                <w:szCs w:val="22"/>
              </w:rPr>
            </w:pPr>
            <w:r w:rsidRPr="00384490">
              <w:rPr>
                <w:rFonts w:cs="Calibri"/>
                <w:b/>
                <w:bCs/>
                <w:szCs w:val="22"/>
              </w:rPr>
              <w:t>16.900</w:t>
            </w:r>
          </w:p>
        </w:tc>
        <w:tc>
          <w:tcPr>
            <w:tcW w:w="1640" w:type="dxa"/>
            <w:tcBorders>
              <w:top w:val="nil"/>
              <w:left w:val="single" w:sz="4" w:space="0" w:color="auto"/>
              <w:bottom w:val="nil"/>
              <w:right w:val="double" w:sz="6" w:space="0" w:color="auto"/>
            </w:tcBorders>
            <w:noWrap/>
            <w:vAlign w:val="bottom"/>
          </w:tcPr>
          <w:p w14:paraId="7DE87126" w14:textId="77777777" w:rsidR="00954629" w:rsidRPr="00384490" w:rsidRDefault="00954629" w:rsidP="0038085B">
            <w:pPr>
              <w:rPr>
                <w:rFonts w:cs="Calibri"/>
                <w:b/>
                <w:bCs/>
                <w:szCs w:val="22"/>
              </w:rPr>
            </w:pPr>
            <w:r w:rsidRPr="00384490">
              <w:rPr>
                <w:rFonts w:cs="Calibri"/>
                <w:b/>
                <w:bCs/>
                <w:szCs w:val="22"/>
              </w:rPr>
              <w:t>18.100</w:t>
            </w:r>
          </w:p>
        </w:tc>
        <w:tc>
          <w:tcPr>
            <w:tcW w:w="1660" w:type="dxa"/>
            <w:tcBorders>
              <w:top w:val="nil"/>
              <w:left w:val="single" w:sz="4" w:space="0" w:color="auto"/>
              <w:bottom w:val="nil"/>
              <w:right w:val="single" w:sz="12" w:space="0" w:color="auto"/>
            </w:tcBorders>
            <w:noWrap/>
            <w:vAlign w:val="bottom"/>
          </w:tcPr>
          <w:p w14:paraId="5949A980" w14:textId="77777777" w:rsidR="00954629" w:rsidRPr="00384490" w:rsidRDefault="00954629" w:rsidP="0038085B">
            <w:pPr>
              <w:rPr>
                <w:rFonts w:cs="Calibri"/>
                <w:b/>
                <w:bCs/>
                <w:szCs w:val="22"/>
              </w:rPr>
            </w:pPr>
            <w:r w:rsidRPr="00384490">
              <w:rPr>
                <w:rFonts w:cs="Calibri"/>
                <w:b/>
                <w:bCs/>
                <w:szCs w:val="22"/>
              </w:rPr>
              <w:t>19.300</w:t>
            </w:r>
          </w:p>
        </w:tc>
        <w:tc>
          <w:tcPr>
            <w:tcW w:w="997" w:type="dxa"/>
            <w:tcBorders>
              <w:top w:val="nil"/>
              <w:left w:val="single" w:sz="4" w:space="0" w:color="auto"/>
              <w:bottom w:val="nil"/>
              <w:right w:val="single" w:sz="4" w:space="0" w:color="auto"/>
            </w:tcBorders>
            <w:vAlign w:val="bottom"/>
          </w:tcPr>
          <w:p w14:paraId="79F88683" w14:textId="77777777" w:rsidR="00954629" w:rsidRPr="00384490" w:rsidRDefault="00954629" w:rsidP="0038085B">
            <w:pPr>
              <w:rPr>
                <w:rFonts w:cs="Calibri"/>
                <w:b/>
                <w:bCs/>
                <w:szCs w:val="22"/>
              </w:rPr>
            </w:pPr>
            <w:r w:rsidRPr="00384490">
              <w:rPr>
                <w:rFonts w:cs="Calibri"/>
                <w:b/>
                <w:bCs/>
                <w:szCs w:val="22"/>
              </w:rPr>
              <w:t>20.300</w:t>
            </w:r>
          </w:p>
        </w:tc>
      </w:tr>
      <w:tr w:rsidR="00954629" w:rsidRPr="00DA4C9A" w14:paraId="3BDF0C85"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05EF9C99" w14:textId="77777777" w:rsidR="00954629" w:rsidRPr="00384490" w:rsidRDefault="00954629" w:rsidP="0038085B">
            <w:pPr>
              <w:rPr>
                <w:rFonts w:cs="Calibri"/>
                <w:b/>
                <w:bCs/>
                <w:szCs w:val="22"/>
              </w:rPr>
            </w:pPr>
            <w:r w:rsidRPr="00384490">
              <w:rPr>
                <w:rFonts w:cs="Calibri"/>
                <w:b/>
                <w:bCs/>
                <w:szCs w:val="22"/>
              </w:rPr>
              <w:t>14</w:t>
            </w:r>
          </w:p>
        </w:tc>
        <w:tc>
          <w:tcPr>
            <w:tcW w:w="1640" w:type="dxa"/>
            <w:tcBorders>
              <w:top w:val="nil"/>
              <w:left w:val="double" w:sz="6" w:space="0" w:color="auto"/>
              <w:bottom w:val="nil"/>
              <w:right w:val="double" w:sz="6" w:space="0" w:color="auto"/>
            </w:tcBorders>
            <w:noWrap/>
            <w:vAlign w:val="bottom"/>
          </w:tcPr>
          <w:p w14:paraId="54575A2B" w14:textId="77777777" w:rsidR="00954629" w:rsidRPr="00384490" w:rsidRDefault="00954629" w:rsidP="0038085B">
            <w:pPr>
              <w:rPr>
                <w:rFonts w:cs="Calibri"/>
                <w:b/>
                <w:bCs/>
                <w:szCs w:val="22"/>
              </w:rPr>
            </w:pPr>
            <w:r w:rsidRPr="00384490">
              <w:rPr>
                <w:rFonts w:cs="Calibri"/>
                <w:b/>
                <w:bCs/>
                <w:szCs w:val="22"/>
              </w:rPr>
              <w:t>15.700</w:t>
            </w:r>
          </w:p>
        </w:tc>
        <w:tc>
          <w:tcPr>
            <w:tcW w:w="1660" w:type="dxa"/>
            <w:tcBorders>
              <w:top w:val="nil"/>
              <w:left w:val="single" w:sz="4" w:space="0" w:color="auto"/>
              <w:bottom w:val="nil"/>
              <w:right w:val="double" w:sz="6" w:space="0" w:color="auto"/>
            </w:tcBorders>
            <w:noWrap/>
            <w:vAlign w:val="bottom"/>
          </w:tcPr>
          <w:p w14:paraId="362B137D" w14:textId="77777777" w:rsidR="00954629" w:rsidRPr="00384490" w:rsidRDefault="00954629" w:rsidP="0038085B">
            <w:pPr>
              <w:rPr>
                <w:rFonts w:cs="Calibri"/>
                <w:b/>
                <w:bCs/>
                <w:szCs w:val="22"/>
              </w:rPr>
            </w:pPr>
            <w:r w:rsidRPr="00384490">
              <w:rPr>
                <w:rFonts w:cs="Calibri"/>
                <w:b/>
                <w:bCs/>
                <w:szCs w:val="22"/>
              </w:rPr>
              <w:t>16.900</w:t>
            </w:r>
          </w:p>
        </w:tc>
        <w:tc>
          <w:tcPr>
            <w:tcW w:w="1640" w:type="dxa"/>
            <w:tcBorders>
              <w:top w:val="nil"/>
              <w:left w:val="single" w:sz="4" w:space="0" w:color="auto"/>
              <w:bottom w:val="nil"/>
              <w:right w:val="double" w:sz="6" w:space="0" w:color="auto"/>
            </w:tcBorders>
            <w:noWrap/>
            <w:vAlign w:val="bottom"/>
          </w:tcPr>
          <w:p w14:paraId="2D978385" w14:textId="77777777" w:rsidR="00954629" w:rsidRPr="00384490" w:rsidRDefault="00954629" w:rsidP="0038085B">
            <w:pPr>
              <w:rPr>
                <w:rFonts w:cs="Calibri"/>
                <w:b/>
                <w:bCs/>
                <w:szCs w:val="22"/>
              </w:rPr>
            </w:pPr>
            <w:r w:rsidRPr="00384490">
              <w:rPr>
                <w:rFonts w:cs="Calibri"/>
                <w:b/>
                <w:bCs/>
                <w:szCs w:val="22"/>
              </w:rPr>
              <w:t>18.100</w:t>
            </w:r>
          </w:p>
        </w:tc>
        <w:tc>
          <w:tcPr>
            <w:tcW w:w="1660" w:type="dxa"/>
            <w:tcBorders>
              <w:top w:val="nil"/>
              <w:left w:val="single" w:sz="4" w:space="0" w:color="auto"/>
              <w:bottom w:val="nil"/>
              <w:right w:val="single" w:sz="12" w:space="0" w:color="auto"/>
            </w:tcBorders>
            <w:noWrap/>
            <w:vAlign w:val="bottom"/>
          </w:tcPr>
          <w:p w14:paraId="289D4861" w14:textId="77777777" w:rsidR="00954629" w:rsidRPr="00384490" w:rsidRDefault="00954629" w:rsidP="0038085B">
            <w:pPr>
              <w:rPr>
                <w:rFonts w:cs="Calibri"/>
                <w:b/>
                <w:bCs/>
                <w:szCs w:val="22"/>
              </w:rPr>
            </w:pPr>
            <w:r w:rsidRPr="00384490">
              <w:rPr>
                <w:rFonts w:cs="Calibri"/>
                <w:b/>
                <w:bCs/>
                <w:szCs w:val="22"/>
              </w:rPr>
              <w:t>19.300</w:t>
            </w:r>
          </w:p>
        </w:tc>
        <w:tc>
          <w:tcPr>
            <w:tcW w:w="997" w:type="dxa"/>
            <w:tcBorders>
              <w:top w:val="nil"/>
              <w:left w:val="single" w:sz="4" w:space="0" w:color="auto"/>
              <w:bottom w:val="nil"/>
              <w:right w:val="single" w:sz="4" w:space="0" w:color="auto"/>
            </w:tcBorders>
            <w:vAlign w:val="bottom"/>
          </w:tcPr>
          <w:p w14:paraId="34EE7A85" w14:textId="77777777" w:rsidR="00954629" w:rsidRPr="00384490" w:rsidRDefault="00954629" w:rsidP="0038085B">
            <w:pPr>
              <w:rPr>
                <w:rFonts w:cs="Calibri"/>
                <w:b/>
                <w:bCs/>
                <w:szCs w:val="22"/>
              </w:rPr>
            </w:pPr>
            <w:r w:rsidRPr="00384490">
              <w:rPr>
                <w:rFonts w:cs="Calibri"/>
                <w:b/>
                <w:bCs/>
                <w:szCs w:val="22"/>
              </w:rPr>
              <w:t>20.300</w:t>
            </w:r>
          </w:p>
        </w:tc>
      </w:tr>
      <w:tr w:rsidR="00954629" w:rsidRPr="00DA4C9A" w14:paraId="4517E24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6F019BD" w14:textId="77777777" w:rsidR="00954629" w:rsidRPr="00384490" w:rsidRDefault="00954629" w:rsidP="0038085B">
            <w:pPr>
              <w:rPr>
                <w:rFonts w:cs="Calibri"/>
                <w:b/>
                <w:bCs/>
                <w:szCs w:val="22"/>
              </w:rPr>
            </w:pPr>
            <w:r w:rsidRPr="00384490">
              <w:rPr>
                <w:rFonts w:cs="Calibri"/>
                <w:b/>
                <w:bCs/>
                <w:szCs w:val="22"/>
              </w:rPr>
              <w:t>15</w:t>
            </w:r>
          </w:p>
        </w:tc>
        <w:tc>
          <w:tcPr>
            <w:tcW w:w="1640" w:type="dxa"/>
            <w:tcBorders>
              <w:top w:val="nil"/>
              <w:left w:val="double" w:sz="6" w:space="0" w:color="auto"/>
              <w:bottom w:val="nil"/>
              <w:right w:val="double" w:sz="6" w:space="0" w:color="auto"/>
            </w:tcBorders>
            <w:noWrap/>
            <w:vAlign w:val="bottom"/>
          </w:tcPr>
          <w:p w14:paraId="7418562D" w14:textId="77777777" w:rsidR="00954629" w:rsidRPr="00384490" w:rsidRDefault="00954629" w:rsidP="0038085B">
            <w:pPr>
              <w:rPr>
                <w:rFonts w:cs="Calibri"/>
                <w:b/>
                <w:bCs/>
                <w:szCs w:val="22"/>
              </w:rPr>
            </w:pPr>
            <w:r w:rsidRPr="00384490">
              <w:rPr>
                <w:rFonts w:cs="Calibri"/>
                <w:b/>
                <w:bCs/>
                <w:szCs w:val="22"/>
              </w:rPr>
              <w:t>16.050</w:t>
            </w:r>
          </w:p>
        </w:tc>
        <w:tc>
          <w:tcPr>
            <w:tcW w:w="1660" w:type="dxa"/>
            <w:tcBorders>
              <w:top w:val="nil"/>
              <w:left w:val="single" w:sz="4" w:space="0" w:color="auto"/>
              <w:bottom w:val="nil"/>
              <w:right w:val="double" w:sz="6" w:space="0" w:color="auto"/>
            </w:tcBorders>
            <w:noWrap/>
            <w:vAlign w:val="bottom"/>
          </w:tcPr>
          <w:p w14:paraId="64AEF98D" w14:textId="77777777" w:rsidR="00954629" w:rsidRPr="00384490" w:rsidRDefault="00954629" w:rsidP="0038085B">
            <w:pPr>
              <w:rPr>
                <w:rFonts w:cs="Calibri"/>
                <w:b/>
                <w:bCs/>
                <w:szCs w:val="22"/>
              </w:rPr>
            </w:pPr>
            <w:r w:rsidRPr="00384490">
              <w:rPr>
                <w:rFonts w:cs="Calibri"/>
                <w:b/>
                <w:bCs/>
                <w:szCs w:val="22"/>
              </w:rPr>
              <w:t>17.250</w:t>
            </w:r>
          </w:p>
        </w:tc>
        <w:tc>
          <w:tcPr>
            <w:tcW w:w="1640" w:type="dxa"/>
            <w:tcBorders>
              <w:top w:val="nil"/>
              <w:left w:val="single" w:sz="4" w:space="0" w:color="auto"/>
              <w:bottom w:val="nil"/>
              <w:right w:val="double" w:sz="6" w:space="0" w:color="auto"/>
            </w:tcBorders>
            <w:noWrap/>
            <w:vAlign w:val="bottom"/>
          </w:tcPr>
          <w:p w14:paraId="27A88425" w14:textId="77777777" w:rsidR="00954629" w:rsidRPr="00384490" w:rsidRDefault="00954629" w:rsidP="0038085B">
            <w:pPr>
              <w:rPr>
                <w:rFonts w:cs="Calibri"/>
                <w:b/>
                <w:bCs/>
                <w:szCs w:val="22"/>
              </w:rPr>
            </w:pPr>
            <w:r w:rsidRPr="00384490">
              <w:rPr>
                <w:rFonts w:cs="Calibri"/>
                <w:b/>
                <w:bCs/>
                <w:szCs w:val="22"/>
              </w:rPr>
              <w:t>18.450</w:t>
            </w:r>
          </w:p>
        </w:tc>
        <w:tc>
          <w:tcPr>
            <w:tcW w:w="1660" w:type="dxa"/>
            <w:tcBorders>
              <w:top w:val="nil"/>
              <w:left w:val="single" w:sz="4" w:space="0" w:color="auto"/>
              <w:bottom w:val="nil"/>
              <w:right w:val="single" w:sz="12" w:space="0" w:color="auto"/>
            </w:tcBorders>
            <w:noWrap/>
            <w:vAlign w:val="bottom"/>
          </w:tcPr>
          <w:p w14:paraId="06E244D4" w14:textId="77777777" w:rsidR="00954629" w:rsidRPr="00384490" w:rsidRDefault="00954629" w:rsidP="0038085B">
            <w:pPr>
              <w:rPr>
                <w:rFonts w:cs="Calibri"/>
                <w:b/>
                <w:bCs/>
                <w:szCs w:val="22"/>
              </w:rPr>
            </w:pPr>
            <w:r w:rsidRPr="00384490">
              <w:rPr>
                <w:rFonts w:cs="Calibri"/>
                <w:b/>
                <w:bCs/>
                <w:szCs w:val="22"/>
              </w:rPr>
              <w:t>19.650</w:t>
            </w:r>
          </w:p>
        </w:tc>
        <w:tc>
          <w:tcPr>
            <w:tcW w:w="997" w:type="dxa"/>
            <w:tcBorders>
              <w:top w:val="nil"/>
              <w:left w:val="single" w:sz="4" w:space="0" w:color="auto"/>
              <w:bottom w:val="nil"/>
              <w:right w:val="single" w:sz="4" w:space="0" w:color="auto"/>
            </w:tcBorders>
            <w:vAlign w:val="bottom"/>
          </w:tcPr>
          <w:p w14:paraId="31773423" w14:textId="77777777" w:rsidR="00954629" w:rsidRPr="00384490" w:rsidRDefault="00954629" w:rsidP="0038085B">
            <w:pPr>
              <w:rPr>
                <w:rFonts w:cs="Calibri"/>
                <w:b/>
                <w:bCs/>
                <w:szCs w:val="22"/>
              </w:rPr>
            </w:pPr>
            <w:r w:rsidRPr="00384490">
              <w:rPr>
                <w:rFonts w:cs="Calibri"/>
                <w:b/>
                <w:bCs/>
                <w:szCs w:val="22"/>
              </w:rPr>
              <w:t>20.700</w:t>
            </w:r>
          </w:p>
        </w:tc>
      </w:tr>
      <w:tr w:rsidR="00954629" w:rsidRPr="00DA4C9A" w14:paraId="06599F0D"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404FB2A7" w14:textId="77777777" w:rsidR="00954629" w:rsidRPr="00384490" w:rsidRDefault="00954629" w:rsidP="0038085B">
            <w:pPr>
              <w:rPr>
                <w:rFonts w:cs="Calibri"/>
                <w:b/>
                <w:bCs/>
                <w:szCs w:val="22"/>
              </w:rPr>
            </w:pPr>
            <w:r w:rsidRPr="00384490">
              <w:rPr>
                <w:rFonts w:cs="Calibri"/>
                <w:b/>
                <w:bCs/>
                <w:szCs w:val="22"/>
              </w:rPr>
              <w:t>16</w:t>
            </w:r>
          </w:p>
        </w:tc>
        <w:tc>
          <w:tcPr>
            <w:tcW w:w="1640" w:type="dxa"/>
            <w:tcBorders>
              <w:top w:val="nil"/>
              <w:left w:val="double" w:sz="6" w:space="0" w:color="auto"/>
              <w:bottom w:val="nil"/>
              <w:right w:val="double" w:sz="6" w:space="0" w:color="auto"/>
            </w:tcBorders>
            <w:noWrap/>
            <w:vAlign w:val="bottom"/>
          </w:tcPr>
          <w:p w14:paraId="4C857EBE" w14:textId="77777777" w:rsidR="00954629" w:rsidRPr="00384490" w:rsidRDefault="00954629" w:rsidP="0038085B">
            <w:pPr>
              <w:rPr>
                <w:rFonts w:cs="Calibri"/>
                <w:b/>
                <w:bCs/>
                <w:szCs w:val="22"/>
              </w:rPr>
            </w:pPr>
            <w:r w:rsidRPr="00384490">
              <w:rPr>
                <w:rFonts w:cs="Calibri"/>
                <w:b/>
                <w:bCs/>
                <w:szCs w:val="22"/>
              </w:rPr>
              <w:t>16.050</w:t>
            </w:r>
          </w:p>
        </w:tc>
        <w:tc>
          <w:tcPr>
            <w:tcW w:w="1660" w:type="dxa"/>
            <w:tcBorders>
              <w:top w:val="nil"/>
              <w:left w:val="single" w:sz="4" w:space="0" w:color="auto"/>
              <w:bottom w:val="nil"/>
              <w:right w:val="double" w:sz="6" w:space="0" w:color="auto"/>
            </w:tcBorders>
            <w:noWrap/>
            <w:vAlign w:val="bottom"/>
          </w:tcPr>
          <w:p w14:paraId="385C2334" w14:textId="77777777" w:rsidR="00954629" w:rsidRPr="00384490" w:rsidRDefault="00954629" w:rsidP="0038085B">
            <w:pPr>
              <w:rPr>
                <w:rFonts w:cs="Calibri"/>
                <w:b/>
                <w:bCs/>
                <w:szCs w:val="22"/>
              </w:rPr>
            </w:pPr>
            <w:r w:rsidRPr="00384490">
              <w:rPr>
                <w:rFonts w:cs="Calibri"/>
                <w:b/>
                <w:bCs/>
                <w:szCs w:val="22"/>
              </w:rPr>
              <w:t>17.250</w:t>
            </w:r>
          </w:p>
        </w:tc>
        <w:tc>
          <w:tcPr>
            <w:tcW w:w="1640" w:type="dxa"/>
            <w:tcBorders>
              <w:top w:val="nil"/>
              <w:left w:val="single" w:sz="4" w:space="0" w:color="auto"/>
              <w:bottom w:val="nil"/>
              <w:right w:val="double" w:sz="6" w:space="0" w:color="auto"/>
            </w:tcBorders>
            <w:noWrap/>
            <w:vAlign w:val="bottom"/>
          </w:tcPr>
          <w:p w14:paraId="41BF561C" w14:textId="77777777" w:rsidR="00954629" w:rsidRPr="00384490" w:rsidRDefault="00954629" w:rsidP="0038085B">
            <w:pPr>
              <w:rPr>
                <w:rFonts w:cs="Calibri"/>
                <w:b/>
                <w:bCs/>
                <w:szCs w:val="22"/>
              </w:rPr>
            </w:pPr>
            <w:r w:rsidRPr="00384490">
              <w:rPr>
                <w:rFonts w:cs="Calibri"/>
                <w:b/>
                <w:bCs/>
                <w:szCs w:val="22"/>
              </w:rPr>
              <w:t>18.450</w:t>
            </w:r>
          </w:p>
        </w:tc>
        <w:tc>
          <w:tcPr>
            <w:tcW w:w="1660" w:type="dxa"/>
            <w:tcBorders>
              <w:top w:val="nil"/>
              <w:left w:val="single" w:sz="4" w:space="0" w:color="auto"/>
              <w:bottom w:val="nil"/>
              <w:right w:val="single" w:sz="12" w:space="0" w:color="auto"/>
            </w:tcBorders>
            <w:noWrap/>
            <w:vAlign w:val="bottom"/>
          </w:tcPr>
          <w:p w14:paraId="6457504E" w14:textId="77777777" w:rsidR="00954629" w:rsidRPr="00384490" w:rsidRDefault="00954629" w:rsidP="0038085B">
            <w:pPr>
              <w:rPr>
                <w:rFonts w:cs="Calibri"/>
                <w:b/>
                <w:bCs/>
                <w:szCs w:val="22"/>
              </w:rPr>
            </w:pPr>
            <w:r w:rsidRPr="00384490">
              <w:rPr>
                <w:rFonts w:cs="Calibri"/>
                <w:b/>
                <w:bCs/>
                <w:szCs w:val="22"/>
              </w:rPr>
              <w:t>19.650</w:t>
            </w:r>
          </w:p>
        </w:tc>
        <w:tc>
          <w:tcPr>
            <w:tcW w:w="997" w:type="dxa"/>
            <w:tcBorders>
              <w:top w:val="nil"/>
              <w:left w:val="single" w:sz="4" w:space="0" w:color="auto"/>
              <w:bottom w:val="nil"/>
              <w:right w:val="single" w:sz="4" w:space="0" w:color="auto"/>
            </w:tcBorders>
            <w:vAlign w:val="bottom"/>
          </w:tcPr>
          <w:p w14:paraId="04B09BE7" w14:textId="77777777" w:rsidR="00954629" w:rsidRPr="00384490" w:rsidRDefault="00954629" w:rsidP="0038085B">
            <w:pPr>
              <w:rPr>
                <w:rFonts w:cs="Calibri"/>
                <w:b/>
                <w:bCs/>
                <w:szCs w:val="22"/>
              </w:rPr>
            </w:pPr>
            <w:r w:rsidRPr="00384490">
              <w:rPr>
                <w:rFonts w:cs="Calibri"/>
                <w:b/>
                <w:bCs/>
                <w:szCs w:val="22"/>
              </w:rPr>
              <w:t>20.700</w:t>
            </w:r>
          </w:p>
        </w:tc>
      </w:tr>
      <w:tr w:rsidR="00954629" w:rsidRPr="00DA4C9A" w14:paraId="202F5814"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373756B1" w14:textId="77777777" w:rsidR="00954629" w:rsidRPr="00384490" w:rsidRDefault="00954629" w:rsidP="0038085B">
            <w:pPr>
              <w:rPr>
                <w:rFonts w:cs="Calibri"/>
                <w:b/>
                <w:bCs/>
                <w:szCs w:val="22"/>
              </w:rPr>
            </w:pPr>
            <w:r w:rsidRPr="00384490">
              <w:rPr>
                <w:rFonts w:cs="Calibri"/>
                <w:b/>
                <w:bCs/>
                <w:szCs w:val="22"/>
              </w:rPr>
              <w:t>17</w:t>
            </w:r>
          </w:p>
        </w:tc>
        <w:tc>
          <w:tcPr>
            <w:tcW w:w="1640" w:type="dxa"/>
            <w:tcBorders>
              <w:top w:val="nil"/>
              <w:left w:val="double" w:sz="6" w:space="0" w:color="auto"/>
              <w:bottom w:val="nil"/>
              <w:right w:val="double" w:sz="6" w:space="0" w:color="auto"/>
            </w:tcBorders>
            <w:noWrap/>
            <w:vAlign w:val="bottom"/>
          </w:tcPr>
          <w:p w14:paraId="61059B24" w14:textId="77777777" w:rsidR="00954629" w:rsidRPr="00384490" w:rsidRDefault="00954629" w:rsidP="0038085B">
            <w:pPr>
              <w:rPr>
                <w:rFonts w:cs="Calibri"/>
                <w:b/>
                <w:bCs/>
                <w:szCs w:val="22"/>
              </w:rPr>
            </w:pPr>
            <w:r w:rsidRPr="00384490">
              <w:rPr>
                <w:rFonts w:cs="Calibri"/>
                <w:b/>
                <w:bCs/>
                <w:szCs w:val="22"/>
              </w:rPr>
              <w:t>16.400</w:t>
            </w:r>
          </w:p>
        </w:tc>
        <w:tc>
          <w:tcPr>
            <w:tcW w:w="1660" w:type="dxa"/>
            <w:tcBorders>
              <w:top w:val="nil"/>
              <w:left w:val="single" w:sz="4" w:space="0" w:color="auto"/>
              <w:bottom w:val="nil"/>
              <w:right w:val="double" w:sz="6" w:space="0" w:color="auto"/>
            </w:tcBorders>
            <w:noWrap/>
            <w:vAlign w:val="bottom"/>
          </w:tcPr>
          <w:p w14:paraId="2F1DA1ED" w14:textId="77777777" w:rsidR="00954629" w:rsidRPr="00384490" w:rsidRDefault="00954629" w:rsidP="0038085B">
            <w:pPr>
              <w:rPr>
                <w:rFonts w:cs="Calibri"/>
                <w:b/>
                <w:bCs/>
                <w:szCs w:val="22"/>
              </w:rPr>
            </w:pPr>
            <w:r w:rsidRPr="00384490">
              <w:rPr>
                <w:rFonts w:cs="Calibri"/>
                <w:b/>
                <w:bCs/>
                <w:szCs w:val="22"/>
              </w:rPr>
              <w:t>17.650</w:t>
            </w:r>
          </w:p>
        </w:tc>
        <w:tc>
          <w:tcPr>
            <w:tcW w:w="1640" w:type="dxa"/>
            <w:tcBorders>
              <w:top w:val="nil"/>
              <w:left w:val="single" w:sz="4" w:space="0" w:color="auto"/>
              <w:bottom w:val="nil"/>
              <w:right w:val="double" w:sz="6" w:space="0" w:color="auto"/>
            </w:tcBorders>
            <w:noWrap/>
            <w:vAlign w:val="bottom"/>
          </w:tcPr>
          <w:p w14:paraId="1ED9BF84" w14:textId="77777777" w:rsidR="00954629" w:rsidRPr="00384490" w:rsidRDefault="00954629" w:rsidP="0038085B">
            <w:pPr>
              <w:rPr>
                <w:rFonts w:cs="Calibri"/>
                <w:b/>
                <w:bCs/>
                <w:szCs w:val="22"/>
              </w:rPr>
            </w:pPr>
            <w:r w:rsidRPr="00384490">
              <w:rPr>
                <w:rFonts w:cs="Calibri"/>
                <w:b/>
                <w:bCs/>
                <w:szCs w:val="22"/>
              </w:rPr>
              <w:t>18.850</w:t>
            </w:r>
          </w:p>
        </w:tc>
        <w:tc>
          <w:tcPr>
            <w:tcW w:w="1660" w:type="dxa"/>
            <w:tcBorders>
              <w:top w:val="nil"/>
              <w:left w:val="single" w:sz="4" w:space="0" w:color="auto"/>
              <w:bottom w:val="nil"/>
              <w:right w:val="single" w:sz="12" w:space="0" w:color="auto"/>
            </w:tcBorders>
            <w:noWrap/>
            <w:vAlign w:val="bottom"/>
          </w:tcPr>
          <w:p w14:paraId="2294EA32" w14:textId="77777777" w:rsidR="00954629" w:rsidRPr="00384490" w:rsidRDefault="00954629" w:rsidP="0038085B">
            <w:pPr>
              <w:rPr>
                <w:rFonts w:cs="Calibri"/>
                <w:b/>
                <w:bCs/>
                <w:szCs w:val="22"/>
              </w:rPr>
            </w:pPr>
            <w:r w:rsidRPr="00384490">
              <w:rPr>
                <w:rFonts w:cs="Calibri"/>
                <w:b/>
                <w:bCs/>
                <w:szCs w:val="22"/>
              </w:rPr>
              <w:t>20.000</w:t>
            </w:r>
          </w:p>
        </w:tc>
        <w:tc>
          <w:tcPr>
            <w:tcW w:w="997" w:type="dxa"/>
            <w:tcBorders>
              <w:top w:val="nil"/>
              <w:left w:val="single" w:sz="4" w:space="0" w:color="auto"/>
              <w:bottom w:val="nil"/>
              <w:right w:val="single" w:sz="4" w:space="0" w:color="auto"/>
            </w:tcBorders>
            <w:vAlign w:val="bottom"/>
          </w:tcPr>
          <w:p w14:paraId="45E93F54" w14:textId="77777777" w:rsidR="00954629" w:rsidRPr="00384490" w:rsidRDefault="00954629" w:rsidP="0038085B">
            <w:pPr>
              <w:rPr>
                <w:rFonts w:cs="Calibri"/>
                <w:b/>
                <w:bCs/>
                <w:szCs w:val="22"/>
              </w:rPr>
            </w:pPr>
            <w:r w:rsidRPr="00384490">
              <w:rPr>
                <w:rFonts w:cs="Calibri"/>
                <w:b/>
                <w:bCs/>
                <w:szCs w:val="22"/>
              </w:rPr>
              <w:t>21.100</w:t>
            </w:r>
          </w:p>
        </w:tc>
      </w:tr>
      <w:tr w:rsidR="00954629" w:rsidRPr="00DA4C9A" w14:paraId="51E6A707"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5352B395" w14:textId="77777777" w:rsidR="00954629" w:rsidRPr="00384490" w:rsidRDefault="00954629" w:rsidP="0038085B">
            <w:pPr>
              <w:rPr>
                <w:rFonts w:cs="Calibri"/>
                <w:b/>
                <w:bCs/>
                <w:szCs w:val="22"/>
              </w:rPr>
            </w:pPr>
            <w:r w:rsidRPr="00384490">
              <w:rPr>
                <w:rFonts w:cs="Calibri"/>
                <w:b/>
                <w:bCs/>
                <w:szCs w:val="22"/>
              </w:rPr>
              <w:t>18</w:t>
            </w:r>
          </w:p>
        </w:tc>
        <w:tc>
          <w:tcPr>
            <w:tcW w:w="1640" w:type="dxa"/>
            <w:tcBorders>
              <w:top w:val="nil"/>
              <w:left w:val="double" w:sz="6" w:space="0" w:color="auto"/>
              <w:bottom w:val="nil"/>
              <w:right w:val="double" w:sz="6" w:space="0" w:color="auto"/>
            </w:tcBorders>
            <w:noWrap/>
            <w:vAlign w:val="bottom"/>
          </w:tcPr>
          <w:p w14:paraId="26C03D70" w14:textId="77777777" w:rsidR="00954629" w:rsidRPr="00384490" w:rsidRDefault="00954629" w:rsidP="0038085B">
            <w:pPr>
              <w:rPr>
                <w:rFonts w:cs="Calibri"/>
                <w:b/>
                <w:bCs/>
                <w:szCs w:val="22"/>
              </w:rPr>
            </w:pPr>
            <w:r w:rsidRPr="00384490">
              <w:rPr>
                <w:rFonts w:cs="Calibri"/>
                <w:b/>
                <w:bCs/>
                <w:szCs w:val="22"/>
              </w:rPr>
              <w:t>16.400</w:t>
            </w:r>
          </w:p>
        </w:tc>
        <w:tc>
          <w:tcPr>
            <w:tcW w:w="1660" w:type="dxa"/>
            <w:tcBorders>
              <w:top w:val="nil"/>
              <w:left w:val="single" w:sz="4" w:space="0" w:color="auto"/>
              <w:bottom w:val="nil"/>
              <w:right w:val="double" w:sz="6" w:space="0" w:color="auto"/>
            </w:tcBorders>
            <w:noWrap/>
            <w:vAlign w:val="bottom"/>
          </w:tcPr>
          <w:p w14:paraId="3801B127" w14:textId="77777777" w:rsidR="00954629" w:rsidRPr="00384490" w:rsidRDefault="00954629" w:rsidP="0038085B">
            <w:pPr>
              <w:rPr>
                <w:rFonts w:cs="Calibri"/>
                <w:b/>
                <w:bCs/>
                <w:szCs w:val="22"/>
              </w:rPr>
            </w:pPr>
            <w:r w:rsidRPr="00384490">
              <w:rPr>
                <w:rFonts w:cs="Calibri"/>
                <w:b/>
                <w:bCs/>
                <w:szCs w:val="22"/>
              </w:rPr>
              <w:t>17.650</w:t>
            </w:r>
          </w:p>
        </w:tc>
        <w:tc>
          <w:tcPr>
            <w:tcW w:w="1640" w:type="dxa"/>
            <w:tcBorders>
              <w:top w:val="nil"/>
              <w:left w:val="single" w:sz="4" w:space="0" w:color="auto"/>
              <w:bottom w:val="nil"/>
              <w:right w:val="double" w:sz="6" w:space="0" w:color="auto"/>
            </w:tcBorders>
            <w:noWrap/>
            <w:vAlign w:val="bottom"/>
          </w:tcPr>
          <w:p w14:paraId="33F5F93D" w14:textId="77777777" w:rsidR="00954629" w:rsidRPr="00384490" w:rsidRDefault="00954629" w:rsidP="0038085B">
            <w:pPr>
              <w:rPr>
                <w:rFonts w:cs="Calibri"/>
                <w:b/>
                <w:bCs/>
                <w:szCs w:val="22"/>
              </w:rPr>
            </w:pPr>
            <w:r w:rsidRPr="00384490">
              <w:rPr>
                <w:rFonts w:cs="Calibri"/>
                <w:b/>
                <w:bCs/>
                <w:szCs w:val="22"/>
              </w:rPr>
              <w:t>18.850</w:t>
            </w:r>
          </w:p>
        </w:tc>
        <w:tc>
          <w:tcPr>
            <w:tcW w:w="1660" w:type="dxa"/>
            <w:tcBorders>
              <w:top w:val="nil"/>
              <w:left w:val="single" w:sz="4" w:space="0" w:color="auto"/>
              <w:bottom w:val="nil"/>
              <w:right w:val="single" w:sz="12" w:space="0" w:color="auto"/>
            </w:tcBorders>
            <w:noWrap/>
            <w:vAlign w:val="bottom"/>
          </w:tcPr>
          <w:p w14:paraId="7E676B5A" w14:textId="77777777" w:rsidR="00954629" w:rsidRPr="00384490" w:rsidRDefault="00954629" w:rsidP="0038085B">
            <w:pPr>
              <w:rPr>
                <w:rFonts w:cs="Calibri"/>
                <w:b/>
                <w:bCs/>
                <w:szCs w:val="22"/>
              </w:rPr>
            </w:pPr>
            <w:r w:rsidRPr="00384490">
              <w:rPr>
                <w:rFonts w:cs="Calibri"/>
                <w:b/>
                <w:bCs/>
                <w:szCs w:val="22"/>
              </w:rPr>
              <w:t>20.000</w:t>
            </w:r>
          </w:p>
        </w:tc>
        <w:tc>
          <w:tcPr>
            <w:tcW w:w="997" w:type="dxa"/>
            <w:tcBorders>
              <w:top w:val="nil"/>
              <w:left w:val="single" w:sz="4" w:space="0" w:color="auto"/>
              <w:bottom w:val="nil"/>
              <w:right w:val="single" w:sz="4" w:space="0" w:color="auto"/>
            </w:tcBorders>
            <w:vAlign w:val="bottom"/>
          </w:tcPr>
          <w:p w14:paraId="608E65DD" w14:textId="77777777" w:rsidR="00954629" w:rsidRPr="00384490" w:rsidRDefault="00954629" w:rsidP="0038085B">
            <w:pPr>
              <w:rPr>
                <w:rFonts w:cs="Calibri"/>
                <w:b/>
                <w:bCs/>
                <w:szCs w:val="22"/>
              </w:rPr>
            </w:pPr>
            <w:r w:rsidRPr="00384490">
              <w:rPr>
                <w:rFonts w:cs="Calibri"/>
                <w:b/>
                <w:bCs/>
                <w:szCs w:val="22"/>
              </w:rPr>
              <w:t>21.100</w:t>
            </w:r>
          </w:p>
        </w:tc>
      </w:tr>
      <w:tr w:rsidR="00954629" w:rsidRPr="00DA4C9A" w14:paraId="3A56032F"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8A285EC" w14:textId="77777777" w:rsidR="00954629" w:rsidRPr="00384490" w:rsidRDefault="00954629" w:rsidP="0038085B">
            <w:pPr>
              <w:rPr>
                <w:rFonts w:cs="Calibri"/>
                <w:b/>
                <w:bCs/>
                <w:szCs w:val="22"/>
              </w:rPr>
            </w:pPr>
            <w:r w:rsidRPr="00384490">
              <w:rPr>
                <w:rFonts w:cs="Calibri"/>
                <w:b/>
                <w:bCs/>
                <w:szCs w:val="22"/>
              </w:rPr>
              <w:t>19</w:t>
            </w:r>
          </w:p>
        </w:tc>
        <w:tc>
          <w:tcPr>
            <w:tcW w:w="1640" w:type="dxa"/>
            <w:tcBorders>
              <w:top w:val="nil"/>
              <w:left w:val="double" w:sz="6" w:space="0" w:color="auto"/>
              <w:bottom w:val="nil"/>
              <w:right w:val="double" w:sz="6" w:space="0" w:color="auto"/>
            </w:tcBorders>
            <w:noWrap/>
            <w:vAlign w:val="bottom"/>
          </w:tcPr>
          <w:p w14:paraId="2DF86210" w14:textId="77777777" w:rsidR="00954629" w:rsidRPr="00384490" w:rsidRDefault="00954629" w:rsidP="0038085B">
            <w:pPr>
              <w:rPr>
                <w:rFonts w:cs="Calibri"/>
                <w:b/>
                <w:bCs/>
                <w:szCs w:val="22"/>
              </w:rPr>
            </w:pPr>
            <w:r w:rsidRPr="00384490">
              <w:rPr>
                <w:rFonts w:cs="Calibri"/>
                <w:b/>
                <w:bCs/>
                <w:szCs w:val="22"/>
              </w:rPr>
              <w:t>16.750</w:t>
            </w:r>
          </w:p>
        </w:tc>
        <w:tc>
          <w:tcPr>
            <w:tcW w:w="1660" w:type="dxa"/>
            <w:tcBorders>
              <w:top w:val="nil"/>
              <w:left w:val="single" w:sz="4" w:space="0" w:color="auto"/>
              <w:bottom w:val="nil"/>
              <w:right w:val="double" w:sz="6" w:space="0" w:color="auto"/>
            </w:tcBorders>
            <w:noWrap/>
            <w:vAlign w:val="bottom"/>
          </w:tcPr>
          <w:p w14:paraId="2CD6C38D" w14:textId="77777777" w:rsidR="00954629" w:rsidRPr="00384490" w:rsidRDefault="00954629" w:rsidP="0038085B">
            <w:pPr>
              <w:rPr>
                <w:rFonts w:cs="Calibri"/>
                <w:b/>
                <w:bCs/>
                <w:szCs w:val="22"/>
              </w:rPr>
            </w:pPr>
            <w:r w:rsidRPr="00384490">
              <w:rPr>
                <w:rFonts w:cs="Calibri"/>
                <w:b/>
                <w:bCs/>
                <w:szCs w:val="22"/>
              </w:rPr>
              <w:t>18.000</w:t>
            </w:r>
          </w:p>
        </w:tc>
        <w:tc>
          <w:tcPr>
            <w:tcW w:w="1640" w:type="dxa"/>
            <w:tcBorders>
              <w:top w:val="nil"/>
              <w:left w:val="single" w:sz="4" w:space="0" w:color="auto"/>
              <w:bottom w:val="nil"/>
              <w:right w:val="double" w:sz="6" w:space="0" w:color="auto"/>
            </w:tcBorders>
            <w:noWrap/>
            <w:vAlign w:val="bottom"/>
          </w:tcPr>
          <w:p w14:paraId="4618B37E" w14:textId="77777777" w:rsidR="00954629" w:rsidRPr="00384490" w:rsidRDefault="00954629" w:rsidP="0038085B">
            <w:pPr>
              <w:rPr>
                <w:rFonts w:cs="Calibri"/>
                <w:b/>
                <w:bCs/>
                <w:szCs w:val="22"/>
              </w:rPr>
            </w:pPr>
            <w:r w:rsidRPr="00384490">
              <w:rPr>
                <w:rFonts w:cs="Calibri"/>
                <w:b/>
                <w:bCs/>
                <w:szCs w:val="22"/>
              </w:rPr>
              <w:t>19.200</w:t>
            </w:r>
          </w:p>
        </w:tc>
        <w:tc>
          <w:tcPr>
            <w:tcW w:w="1660" w:type="dxa"/>
            <w:tcBorders>
              <w:top w:val="nil"/>
              <w:left w:val="single" w:sz="4" w:space="0" w:color="auto"/>
              <w:bottom w:val="nil"/>
              <w:right w:val="single" w:sz="12" w:space="0" w:color="auto"/>
            </w:tcBorders>
            <w:noWrap/>
            <w:vAlign w:val="bottom"/>
          </w:tcPr>
          <w:p w14:paraId="3CAAB640" w14:textId="77777777" w:rsidR="00954629" w:rsidRPr="00384490" w:rsidRDefault="00954629" w:rsidP="0038085B">
            <w:pPr>
              <w:rPr>
                <w:rFonts w:cs="Calibri"/>
                <w:b/>
                <w:bCs/>
                <w:szCs w:val="22"/>
              </w:rPr>
            </w:pPr>
            <w:r w:rsidRPr="00384490">
              <w:rPr>
                <w:rFonts w:cs="Calibri"/>
                <w:b/>
                <w:bCs/>
                <w:szCs w:val="22"/>
              </w:rPr>
              <w:t>20.350</w:t>
            </w:r>
          </w:p>
        </w:tc>
        <w:tc>
          <w:tcPr>
            <w:tcW w:w="997" w:type="dxa"/>
            <w:tcBorders>
              <w:top w:val="nil"/>
              <w:left w:val="single" w:sz="4" w:space="0" w:color="auto"/>
              <w:bottom w:val="nil"/>
              <w:right w:val="single" w:sz="4" w:space="0" w:color="auto"/>
            </w:tcBorders>
            <w:vAlign w:val="bottom"/>
          </w:tcPr>
          <w:p w14:paraId="7C1E880B" w14:textId="77777777" w:rsidR="00954629" w:rsidRPr="00384490" w:rsidRDefault="00954629" w:rsidP="0038085B">
            <w:pPr>
              <w:rPr>
                <w:rFonts w:cs="Calibri"/>
                <w:b/>
                <w:bCs/>
                <w:szCs w:val="22"/>
              </w:rPr>
            </w:pPr>
            <w:r w:rsidRPr="00384490">
              <w:rPr>
                <w:rFonts w:cs="Calibri"/>
                <w:b/>
                <w:bCs/>
                <w:szCs w:val="22"/>
              </w:rPr>
              <w:t>21.500</w:t>
            </w:r>
          </w:p>
        </w:tc>
      </w:tr>
      <w:tr w:rsidR="00954629" w:rsidRPr="00DA4C9A" w14:paraId="5F2D1918"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10C4FF37" w14:textId="77777777" w:rsidR="00954629" w:rsidRPr="00384490" w:rsidRDefault="00954629" w:rsidP="0038085B">
            <w:pPr>
              <w:rPr>
                <w:rFonts w:cs="Calibri"/>
                <w:b/>
                <w:bCs/>
                <w:szCs w:val="22"/>
              </w:rPr>
            </w:pPr>
            <w:r w:rsidRPr="00384490">
              <w:rPr>
                <w:rFonts w:cs="Calibri"/>
                <w:b/>
                <w:bCs/>
                <w:szCs w:val="22"/>
              </w:rPr>
              <w:t>20</w:t>
            </w:r>
          </w:p>
        </w:tc>
        <w:tc>
          <w:tcPr>
            <w:tcW w:w="1640" w:type="dxa"/>
            <w:tcBorders>
              <w:top w:val="nil"/>
              <w:left w:val="double" w:sz="6" w:space="0" w:color="auto"/>
              <w:bottom w:val="nil"/>
              <w:right w:val="double" w:sz="6" w:space="0" w:color="auto"/>
            </w:tcBorders>
            <w:noWrap/>
            <w:vAlign w:val="bottom"/>
          </w:tcPr>
          <w:p w14:paraId="707F8BFD" w14:textId="77777777" w:rsidR="00954629" w:rsidRPr="00384490" w:rsidRDefault="00954629" w:rsidP="0038085B">
            <w:pPr>
              <w:rPr>
                <w:rFonts w:cs="Calibri"/>
                <w:b/>
                <w:bCs/>
                <w:szCs w:val="22"/>
              </w:rPr>
            </w:pPr>
            <w:r w:rsidRPr="00384490">
              <w:rPr>
                <w:rFonts w:cs="Calibri"/>
                <w:b/>
                <w:bCs/>
                <w:szCs w:val="22"/>
              </w:rPr>
              <w:t>16.750</w:t>
            </w:r>
          </w:p>
        </w:tc>
        <w:tc>
          <w:tcPr>
            <w:tcW w:w="1660" w:type="dxa"/>
            <w:tcBorders>
              <w:top w:val="nil"/>
              <w:left w:val="single" w:sz="4" w:space="0" w:color="auto"/>
              <w:bottom w:val="nil"/>
              <w:right w:val="double" w:sz="6" w:space="0" w:color="auto"/>
            </w:tcBorders>
            <w:noWrap/>
            <w:vAlign w:val="bottom"/>
          </w:tcPr>
          <w:p w14:paraId="682A4CCA" w14:textId="77777777" w:rsidR="00954629" w:rsidRPr="00384490" w:rsidRDefault="00954629" w:rsidP="0038085B">
            <w:pPr>
              <w:rPr>
                <w:rFonts w:cs="Calibri"/>
                <w:b/>
                <w:bCs/>
                <w:szCs w:val="22"/>
              </w:rPr>
            </w:pPr>
            <w:r w:rsidRPr="00384490">
              <w:rPr>
                <w:rFonts w:cs="Calibri"/>
                <w:b/>
                <w:bCs/>
                <w:szCs w:val="22"/>
              </w:rPr>
              <w:t>18.000</w:t>
            </w:r>
          </w:p>
        </w:tc>
        <w:tc>
          <w:tcPr>
            <w:tcW w:w="1640" w:type="dxa"/>
            <w:tcBorders>
              <w:top w:val="nil"/>
              <w:left w:val="single" w:sz="4" w:space="0" w:color="auto"/>
              <w:bottom w:val="nil"/>
              <w:right w:val="double" w:sz="6" w:space="0" w:color="auto"/>
            </w:tcBorders>
            <w:noWrap/>
            <w:vAlign w:val="bottom"/>
          </w:tcPr>
          <w:p w14:paraId="39D0C02B" w14:textId="77777777" w:rsidR="00954629" w:rsidRPr="00384490" w:rsidRDefault="00954629" w:rsidP="0038085B">
            <w:pPr>
              <w:rPr>
                <w:rFonts w:cs="Calibri"/>
                <w:b/>
                <w:bCs/>
                <w:szCs w:val="22"/>
              </w:rPr>
            </w:pPr>
            <w:r w:rsidRPr="00384490">
              <w:rPr>
                <w:rFonts w:cs="Calibri"/>
                <w:b/>
                <w:bCs/>
                <w:szCs w:val="22"/>
              </w:rPr>
              <w:t>19.200</w:t>
            </w:r>
          </w:p>
        </w:tc>
        <w:tc>
          <w:tcPr>
            <w:tcW w:w="1660" w:type="dxa"/>
            <w:tcBorders>
              <w:top w:val="nil"/>
              <w:left w:val="single" w:sz="4" w:space="0" w:color="auto"/>
              <w:bottom w:val="nil"/>
              <w:right w:val="single" w:sz="12" w:space="0" w:color="auto"/>
            </w:tcBorders>
            <w:noWrap/>
            <w:vAlign w:val="bottom"/>
          </w:tcPr>
          <w:p w14:paraId="186902D9" w14:textId="77777777" w:rsidR="00954629" w:rsidRPr="00384490" w:rsidRDefault="00954629" w:rsidP="0038085B">
            <w:pPr>
              <w:rPr>
                <w:rFonts w:cs="Calibri"/>
                <w:b/>
                <w:bCs/>
                <w:szCs w:val="22"/>
              </w:rPr>
            </w:pPr>
            <w:r w:rsidRPr="00384490">
              <w:rPr>
                <w:rFonts w:cs="Calibri"/>
                <w:b/>
                <w:bCs/>
                <w:szCs w:val="22"/>
              </w:rPr>
              <w:t>20.350</w:t>
            </w:r>
          </w:p>
        </w:tc>
        <w:tc>
          <w:tcPr>
            <w:tcW w:w="997" w:type="dxa"/>
            <w:tcBorders>
              <w:top w:val="nil"/>
              <w:left w:val="single" w:sz="4" w:space="0" w:color="auto"/>
              <w:bottom w:val="nil"/>
              <w:right w:val="single" w:sz="4" w:space="0" w:color="auto"/>
            </w:tcBorders>
            <w:vAlign w:val="bottom"/>
          </w:tcPr>
          <w:p w14:paraId="0F9EEE6A" w14:textId="77777777" w:rsidR="00954629" w:rsidRPr="00384490" w:rsidRDefault="00954629" w:rsidP="0038085B">
            <w:pPr>
              <w:rPr>
                <w:rFonts w:cs="Calibri"/>
                <w:b/>
                <w:bCs/>
                <w:szCs w:val="22"/>
              </w:rPr>
            </w:pPr>
            <w:r w:rsidRPr="00384490">
              <w:rPr>
                <w:rFonts w:cs="Calibri"/>
                <w:b/>
                <w:bCs/>
                <w:szCs w:val="22"/>
              </w:rPr>
              <w:t>21.500</w:t>
            </w:r>
          </w:p>
        </w:tc>
      </w:tr>
      <w:tr w:rsidR="00954629" w:rsidRPr="00DA4C9A" w14:paraId="390C229F"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0289D96" w14:textId="77777777" w:rsidR="00954629" w:rsidRPr="00384490" w:rsidRDefault="00954629" w:rsidP="0038085B">
            <w:pPr>
              <w:rPr>
                <w:rFonts w:cs="Calibri"/>
                <w:b/>
                <w:bCs/>
                <w:szCs w:val="22"/>
              </w:rPr>
            </w:pPr>
            <w:r w:rsidRPr="00384490">
              <w:rPr>
                <w:rFonts w:cs="Calibri"/>
                <w:b/>
                <w:bCs/>
                <w:szCs w:val="22"/>
              </w:rPr>
              <w:t>21</w:t>
            </w:r>
          </w:p>
        </w:tc>
        <w:tc>
          <w:tcPr>
            <w:tcW w:w="1640" w:type="dxa"/>
            <w:tcBorders>
              <w:top w:val="nil"/>
              <w:left w:val="double" w:sz="6" w:space="0" w:color="auto"/>
              <w:bottom w:val="nil"/>
              <w:right w:val="double" w:sz="6" w:space="0" w:color="auto"/>
            </w:tcBorders>
            <w:noWrap/>
            <w:vAlign w:val="bottom"/>
          </w:tcPr>
          <w:p w14:paraId="1132649A" w14:textId="77777777" w:rsidR="00954629" w:rsidRPr="00384490" w:rsidRDefault="00954629" w:rsidP="0038085B">
            <w:pPr>
              <w:rPr>
                <w:rFonts w:cs="Calibri"/>
                <w:b/>
                <w:bCs/>
                <w:szCs w:val="22"/>
              </w:rPr>
            </w:pPr>
            <w:r w:rsidRPr="00384490">
              <w:rPr>
                <w:rFonts w:cs="Calibri"/>
                <w:b/>
                <w:bCs/>
                <w:szCs w:val="22"/>
              </w:rPr>
              <w:t>17.100</w:t>
            </w:r>
          </w:p>
        </w:tc>
        <w:tc>
          <w:tcPr>
            <w:tcW w:w="1660" w:type="dxa"/>
            <w:tcBorders>
              <w:top w:val="nil"/>
              <w:left w:val="single" w:sz="4" w:space="0" w:color="auto"/>
              <w:bottom w:val="nil"/>
              <w:right w:val="double" w:sz="6" w:space="0" w:color="auto"/>
            </w:tcBorders>
            <w:noWrap/>
            <w:vAlign w:val="bottom"/>
          </w:tcPr>
          <w:p w14:paraId="554A2B01" w14:textId="77777777" w:rsidR="00954629" w:rsidRPr="00384490" w:rsidRDefault="00954629" w:rsidP="0038085B">
            <w:pPr>
              <w:rPr>
                <w:rFonts w:cs="Calibri"/>
                <w:b/>
                <w:bCs/>
                <w:szCs w:val="22"/>
              </w:rPr>
            </w:pPr>
            <w:r w:rsidRPr="00384490">
              <w:rPr>
                <w:rFonts w:cs="Calibri"/>
                <w:b/>
                <w:bCs/>
                <w:szCs w:val="22"/>
              </w:rPr>
              <w:t>18.350</w:t>
            </w:r>
          </w:p>
        </w:tc>
        <w:tc>
          <w:tcPr>
            <w:tcW w:w="1640" w:type="dxa"/>
            <w:tcBorders>
              <w:top w:val="nil"/>
              <w:left w:val="single" w:sz="4" w:space="0" w:color="auto"/>
              <w:bottom w:val="nil"/>
              <w:right w:val="double" w:sz="6" w:space="0" w:color="auto"/>
            </w:tcBorders>
            <w:noWrap/>
            <w:vAlign w:val="bottom"/>
          </w:tcPr>
          <w:p w14:paraId="1960B502" w14:textId="77777777" w:rsidR="00954629" w:rsidRPr="00384490" w:rsidRDefault="00954629" w:rsidP="0038085B">
            <w:pPr>
              <w:rPr>
                <w:rFonts w:cs="Calibri"/>
                <w:b/>
                <w:bCs/>
                <w:szCs w:val="22"/>
              </w:rPr>
            </w:pPr>
            <w:r w:rsidRPr="00384490">
              <w:rPr>
                <w:rFonts w:cs="Calibri"/>
                <w:b/>
                <w:bCs/>
                <w:szCs w:val="22"/>
              </w:rPr>
              <w:t>19.600</w:t>
            </w:r>
          </w:p>
        </w:tc>
        <w:tc>
          <w:tcPr>
            <w:tcW w:w="1660" w:type="dxa"/>
            <w:tcBorders>
              <w:top w:val="nil"/>
              <w:left w:val="single" w:sz="4" w:space="0" w:color="auto"/>
              <w:bottom w:val="nil"/>
              <w:right w:val="single" w:sz="12" w:space="0" w:color="auto"/>
            </w:tcBorders>
            <w:noWrap/>
            <w:vAlign w:val="bottom"/>
          </w:tcPr>
          <w:p w14:paraId="2E0CD9EE" w14:textId="77777777" w:rsidR="00954629" w:rsidRPr="00384490" w:rsidRDefault="00954629" w:rsidP="0038085B">
            <w:pPr>
              <w:rPr>
                <w:rFonts w:cs="Calibri"/>
                <w:b/>
                <w:bCs/>
                <w:szCs w:val="22"/>
              </w:rPr>
            </w:pPr>
            <w:r w:rsidRPr="00384490">
              <w:rPr>
                <w:rFonts w:cs="Calibri"/>
                <w:b/>
                <w:bCs/>
                <w:szCs w:val="22"/>
              </w:rPr>
              <w:t>20.700</w:t>
            </w:r>
          </w:p>
        </w:tc>
        <w:tc>
          <w:tcPr>
            <w:tcW w:w="997" w:type="dxa"/>
            <w:tcBorders>
              <w:top w:val="nil"/>
              <w:left w:val="single" w:sz="4" w:space="0" w:color="auto"/>
              <w:bottom w:val="nil"/>
              <w:right w:val="single" w:sz="4" w:space="0" w:color="auto"/>
            </w:tcBorders>
            <w:vAlign w:val="bottom"/>
          </w:tcPr>
          <w:p w14:paraId="3E114EE3" w14:textId="77777777" w:rsidR="00954629" w:rsidRPr="00384490" w:rsidRDefault="00954629" w:rsidP="0038085B">
            <w:pPr>
              <w:rPr>
                <w:rFonts w:cs="Calibri"/>
                <w:b/>
                <w:bCs/>
                <w:szCs w:val="22"/>
              </w:rPr>
            </w:pPr>
            <w:r w:rsidRPr="00384490">
              <w:rPr>
                <w:rFonts w:cs="Calibri"/>
                <w:b/>
                <w:bCs/>
                <w:szCs w:val="22"/>
              </w:rPr>
              <w:t>22.000</w:t>
            </w:r>
          </w:p>
        </w:tc>
      </w:tr>
      <w:tr w:rsidR="00954629" w:rsidRPr="00DA4C9A" w14:paraId="3EA12B6B"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21990488" w14:textId="77777777" w:rsidR="00954629" w:rsidRPr="00384490" w:rsidRDefault="00954629" w:rsidP="0038085B">
            <w:pPr>
              <w:rPr>
                <w:rFonts w:cs="Calibri"/>
                <w:b/>
                <w:bCs/>
                <w:szCs w:val="22"/>
              </w:rPr>
            </w:pPr>
            <w:r w:rsidRPr="00384490">
              <w:rPr>
                <w:rFonts w:cs="Calibri"/>
                <w:b/>
                <w:bCs/>
                <w:szCs w:val="22"/>
              </w:rPr>
              <w:t>22</w:t>
            </w:r>
          </w:p>
        </w:tc>
        <w:tc>
          <w:tcPr>
            <w:tcW w:w="1640" w:type="dxa"/>
            <w:tcBorders>
              <w:top w:val="nil"/>
              <w:left w:val="double" w:sz="6" w:space="0" w:color="auto"/>
              <w:bottom w:val="nil"/>
              <w:right w:val="double" w:sz="6" w:space="0" w:color="auto"/>
            </w:tcBorders>
            <w:noWrap/>
            <w:vAlign w:val="bottom"/>
          </w:tcPr>
          <w:p w14:paraId="064F95EC" w14:textId="77777777" w:rsidR="00954629" w:rsidRPr="00384490" w:rsidRDefault="00954629" w:rsidP="0038085B">
            <w:pPr>
              <w:rPr>
                <w:rFonts w:cs="Calibri"/>
                <w:b/>
                <w:bCs/>
                <w:szCs w:val="22"/>
              </w:rPr>
            </w:pPr>
            <w:r w:rsidRPr="00384490">
              <w:rPr>
                <w:rFonts w:cs="Calibri"/>
                <w:b/>
                <w:bCs/>
                <w:szCs w:val="22"/>
              </w:rPr>
              <w:t>17.100</w:t>
            </w:r>
          </w:p>
        </w:tc>
        <w:tc>
          <w:tcPr>
            <w:tcW w:w="1660" w:type="dxa"/>
            <w:tcBorders>
              <w:top w:val="nil"/>
              <w:left w:val="single" w:sz="4" w:space="0" w:color="auto"/>
              <w:bottom w:val="nil"/>
              <w:right w:val="double" w:sz="6" w:space="0" w:color="auto"/>
            </w:tcBorders>
            <w:noWrap/>
            <w:vAlign w:val="bottom"/>
          </w:tcPr>
          <w:p w14:paraId="36374146" w14:textId="77777777" w:rsidR="00954629" w:rsidRPr="00384490" w:rsidRDefault="00954629" w:rsidP="0038085B">
            <w:pPr>
              <w:rPr>
                <w:rFonts w:cs="Calibri"/>
                <w:b/>
                <w:bCs/>
                <w:szCs w:val="22"/>
              </w:rPr>
            </w:pPr>
            <w:r w:rsidRPr="00384490">
              <w:rPr>
                <w:rFonts w:cs="Calibri"/>
                <w:b/>
                <w:bCs/>
                <w:szCs w:val="22"/>
              </w:rPr>
              <w:t>18.350</w:t>
            </w:r>
          </w:p>
        </w:tc>
        <w:tc>
          <w:tcPr>
            <w:tcW w:w="1640" w:type="dxa"/>
            <w:tcBorders>
              <w:top w:val="nil"/>
              <w:left w:val="single" w:sz="4" w:space="0" w:color="auto"/>
              <w:bottom w:val="nil"/>
              <w:right w:val="double" w:sz="6" w:space="0" w:color="auto"/>
            </w:tcBorders>
            <w:noWrap/>
            <w:vAlign w:val="bottom"/>
          </w:tcPr>
          <w:p w14:paraId="00CFD94C" w14:textId="77777777" w:rsidR="00954629" w:rsidRPr="00384490" w:rsidRDefault="00954629" w:rsidP="0038085B">
            <w:pPr>
              <w:rPr>
                <w:rFonts w:cs="Calibri"/>
                <w:b/>
                <w:bCs/>
                <w:szCs w:val="22"/>
              </w:rPr>
            </w:pPr>
            <w:r w:rsidRPr="00384490">
              <w:rPr>
                <w:rFonts w:cs="Calibri"/>
                <w:b/>
                <w:bCs/>
                <w:szCs w:val="22"/>
              </w:rPr>
              <w:t>19.600</w:t>
            </w:r>
          </w:p>
        </w:tc>
        <w:tc>
          <w:tcPr>
            <w:tcW w:w="1660" w:type="dxa"/>
            <w:tcBorders>
              <w:top w:val="nil"/>
              <w:left w:val="single" w:sz="4" w:space="0" w:color="auto"/>
              <w:bottom w:val="nil"/>
              <w:right w:val="single" w:sz="12" w:space="0" w:color="auto"/>
            </w:tcBorders>
            <w:noWrap/>
            <w:vAlign w:val="bottom"/>
          </w:tcPr>
          <w:p w14:paraId="40CFFB4C" w14:textId="77777777" w:rsidR="00954629" w:rsidRPr="00384490" w:rsidRDefault="00954629" w:rsidP="0038085B">
            <w:pPr>
              <w:rPr>
                <w:rFonts w:cs="Calibri"/>
                <w:b/>
                <w:bCs/>
                <w:szCs w:val="22"/>
              </w:rPr>
            </w:pPr>
            <w:r w:rsidRPr="00384490">
              <w:rPr>
                <w:rFonts w:cs="Calibri"/>
                <w:b/>
                <w:bCs/>
                <w:szCs w:val="22"/>
              </w:rPr>
              <w:t>20.700</w:t>
            </w:r>
          </w:p>
        </w:tc>
        <w:tc>
          <w:tcPr>
            <w:tcW w:w="997" w:type="dxa"/>
            <w:tcBorders>
              <w:top w:val="nil"/>
              <w:left w:val="single" w:sz="4" w:space="0" w:color="auto"/>
              <w:bottom w:val="nil"/>
              <w:right w:val="single" w:sz="4" w:space="0" w:color="auto"/>
            </w:tcBorders>
            <w:vAlign w:val="bottom"/>
          </w:tcPr>
          <w:p w14:paraId="05E85F6A" w14:textId="77777777" w:rsidR="00954629" w:rsidRPr="00384490" w:rsidRDefault="00954629" w:rsidP="0038085B">
            <w:pPr>
              <w:rPr>
                <w:rFonts w:cs="Calibri"/>
                <w:b/>
                <w:bCs/>
                <w:szCs w:val="22"/>
              </w:rPr>
            </w:pPr>
            <w:r w:rsidRPr="00384490">
              <w:rPr>
                <w:rFonts w:cs="Calibri"/>
                <w:b/>
                <w:bCs/>
                <w:szCs w:val="22"/>
              </w:rPr>
              <w:t>22.000</w:t>
            </w:r>
          </w:p>
        </w:tc>
      </w:tr>
      <w:tr w:rsidR="00954629" w:rsidRPr="00DA4C9A" w14:paraId="23CC3376"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480B6D68" w14:textId="77777777" w:rsidR="00954629" w:rsidRPr="00384490" w:rsidRDefault="00954629" w:rsidP="0038085B">
            <w:pPr>
              <w:rPr>
                <w:rFonts w:cs="Calibri"/>
                <w:b/>
                <w:bCs/>
                <w:szCs w:val="22"/>
              </w:rPr>
            </w:pPr>
            <w:r w:rsidRPr="00384490">
              <w:rPr>
                <w:rFonts w:cs="Calibri"/>
                <w:b/>
                <w:bCs/>
                <w:szCs w:val="22"/>
              </w:rPr>
              <w:t>23</w:t>
            </w:r>
          </w:p>
        </w:tc>
        <w:tc>
          <w:tcPr>
            <w:tcW w:w="1640" w:type="dxa"/>
            <w:tcBorders>
              <w:top w:val="nil"/>
              <w:left w:val="double" w:sz="6" w:space="0" w:color="auto"/>
              <w:bottom w:val="nil"/>
              <w:right w:val="double" w:sz="6" w:space="0" w:color="auto"/>
            </w:tcBorders>
            <w:noWrap/>
            <w:vAlign w:val="bottom"/>
          </w:tcPr>
          <w:p w14:paraId="7970F7D5" w14:textId="77777777" w:rsidR="00954629" w:rsidRPr="00384490" w:rsidRDefault="00954629" w:rsidP="0038085B">
            <w:pPr>
              <w:rPr>
                <w:rFonts w:cs="Calibri"/>
                <w:b/>
                <w:bCs/>
                <w:szCs w:val="22"/>
              </w:rPr>
            </w:pPr>
            <w:r w:rsidRPr="00384490">
              <w:rPr>
                <w:rFonts w:cs="Calibri"/>
                <w:b/>
                <w:bCs/>
                <w:szCs w:val="22"/>
              </w:rPr>
              <w:t>17.450</w:t>
            </w:r>
          </w:p>
        </w:tc>
        <w:tc>
          <w:tcPr>
            <w:tcW w:w="1660" w:type="dxa"/>
            <w:tcBorders>
              <w:top w:val="nil"/>
              <w:left w:val="single" w:sz="4" w:space="0" w:color="auto"/>
              <w:bottom w:val="nil"/>
              <w:right w:val="double" w:sz="6" w:space="0" w:color="auto"/>
            </w:tcBorders>
            <w:noWrap/>
            <w:vAlign w:val="bottom"/>
          </w:tcPr>
          <w:p w14:paraId="7DE0AA66" w14:textId="77777777" w:rsidR="00954629" w:rsidRPr="00384490" w:rsidRDefault="00954629" w:rsidP="0038085B">
            <w:pPr>
              <w:rPr>
                <w:rFonts w:cs="Calibri"/>
                <w:b/>
                <w:bCs/>
                <w:szCs w:val="22"/>
              </w:rPr>
            </w:pPr>
            <w:r w:rsidRPr="00384490">
              <w:rPr>
                <w:rFonts w:cs="Calibri"/>
                <w:b/>
                <w:bCs/>
                <w:szCs w:val="22"/>
              </w:rPr>
              <w:t>18.750</w:t>
            </w:r>
          </w:p>
        </w:tc>
        <w:tc>
          <w:tcPr>
            <w:tcW w:w="1640" w:type="dxa"/>
            <w:tcBorders>
              <w:top w:val="nil"/>
              <w:left w:val="single" w:sz="4" w:space="0" w:color="auto"/>
              <w:bottom w:val="nil"/>
              <w:right w:val="double" w:sz="6" w:space="0" w:color="auto"/>
            </w:tcBorders>
            <w:noWrap/>
            <w:vAlign w:val="bottom"/>
          </w:tcPr>
          <w:p w14:paraId="2EF60D5B" w14:textId="77777777" w:rsidR="00954629" w:rsidRPr="00384490" w:rsidRDefault="00954629" w:rsidP="0038085B">
            <w:pPr>
              <w:rPr>
                <w:rFonts w:cs="Calibri"/>
                <w:b/>
                <w:bCs/>
                <w:szCs w:val="22"/>
              </w:rPr>
            </w:pPr>
            <w:r w:rsidRPr="00384490">
              <w:rPr>
                <w:rFonts w:cs="Calibri"/>
                <w:b/>
                <w:bCs/>
                <w:szCs w:val="22"/>
              </w:rPr>
              <w:t>19.950</w:t>
            </w:r>
          </w:p>
        </w:tc>
        <w:tc>
          <w:tcPr>
            <w:tcW w:w="1660" w:type="dxa"/>
            <w:tcBorders>
              <w:top w:val="nil"/>
              <w:left w:val="single" w:sz="4" w:space="0" w:color="auto"/>
              <w:bottom w:val="nil"/>
              <w:right w:val="single" w:sz="12" w:space="0" w:color="auto"/>
            </w:tcBorders>
            <w:noWrap/>
            <w:vAlign w:val="bottom"/>
          </w:tcPr>
          <w:p w14:paraId="306B311A" w14:textId="77777777" w:rsidR="00954629" w:rsidRPr="00384490" w:rsidRDefault="00954629" w:rsidP="0038085B">
            <w:pPr>
              <w:rPr>
                <w:rFonts w:cs="Calibri"/>
                <w:b/>
                <w:bCs/>
                <w:szCs w:val="22"/>
              </w:rPr>
            </w:pPr>
            <w:r w:rsidRPr="00384490">
              <w:rPr>
                <w:rFonts w:cs="Calibri"/>
                <w:b/>
                <w:bCs/>
                <w:szCs w:val="22"/>
              </w:rPr>
              <w:t>21.050</w:t>
            </w:r>
          </w:p>
        </w:tc>
        <w:tc>
          <w:tcPr>
            <w:tcW w:w="997" w:type="dxa"/>
            <w:tcBorders>
              <w:top w:val="nil"/>
              <w:left w:val="single" w:sz="4" w:space="0" w:color="auto"/>
              <w:bottom w:val="nil"/>
              <w:right w:val="single" w:sz="4" w:space="0" w:color="auto"/>
            </w:tcBorders>
            <w:vAlign w:val="bottom"/>
          </w:tcPr>
          <w:p w14:paraId="1B479282" w14:textId="77777777" w:rsidR="00954629" w:rsidRPr="00384490" w:rsidRDefault="00954629" w:rsidP="0038085B">
            <w:pPr>
              <w:rPr>
                <w:rFonts w:cs="Calibri"/>
                <w:b/>
                <w:bCs/>
                <w:szCs w:val="22"/>
              </w:rPr>
            </w:pPr>
            <w:r w:rsidRPr="00384490">
              <w:rPr>
                <w:rFonts w:cs="Calibri"/>
                <w:b/>
                <w:bCs/>
                <w:szCs w:val="22"/>
              </w:rPr>
              <w:t>22.600</w:t>
            </w:r>
          </w:p>
        </w:tc>
      </w:tr>
      <w:tr w:rsidR="00954629" w:rsidRPr="00DA4C9A" w14:paraId="7D87EEEB"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BDEEC1D" w14:textId="77777777" w:rsidR="00954629" w:rsidRPr="00384490" w:rsidRDefault="00954629" w:rsidP="0038085B">
            <w:pPr>
              <w:rPr>
                <w:rFonts w:cs="Calibri"/>
                <w:b/>
                <w:bCs/>
                <w:szCs w:val="22"/>
              </w:rPr>
            </w:pPr>
            <w:r w:rsidRPr="00384490">
              <w:rPr>
                <w:rFonts w:cs="Calibri"/>
                <w:b/>
                <w:bCs/>
                <w:szCs w:val="22"/>
              </w:rPr>
              <w:t>24</w:t>
            </w:r>
          </w:p>
        </w:tc>
        <w:tc>
          <w:tcPr>
            <w:tcW w:w="1640" w:type="dxa"/>
            <w:tcBorders>
              <w:top w:val="nil"/>
              <w:left w:val="double" w:sz="6" w:space="0" w:color="auto"/>
              <w:bottom w:val="nil"/>
              <w:right w:val="double" w:sz="6" w:space="0" w:color="auto"/>
            </w:tcBorders>
            <w:noWrap/>
            <w:vAlign w:val="bottom"/>
          </w:tcPr>
          <w:p w14:paraId="621501DB" w14:textId="77777777" w:rsidR="00954629" w:rsidRPr="00384490" w:rsidRDefault="00954629" w:rsidP="0038085B">
            <w:pPr>
              <w:rPr>
                <w:rFonts w:cs="Calibri"/>
                <w:b/>
                <w:bCs/>
                <w:szCs w:val="22"/>
              </w:rPr>
            </w:pPr>
            <w:r w:rsidRPr="00384490">
              <w:rPr>
                <w:rFonts w:cs="Calibri"/>
                <w:b/>
                <w:bCs/>
                <w:szCs w:val="22"/>
              </w:rPr>
              <w:t>17.450</w:t>
            </w:r>
          </w:p>
        </w:tc>
        <w:tc>
          <w:tcPr>
            <w:tcW w:w="1660" w:type="dxa"/>
            <w:tcBorders>
              <w:top w:val="nil"/>
              <w:left w:val="single" w:sz="4" w:space="0" w:color="auto"/>
              <w:bottom w:val="nil"/>
              <w:right w:val="double" w:sz="6" w:space="0" w:color="auto"/>
            </w:tcBorders>
            <w:noWrap/>
            <w:vAlign w:val="bottom"/>
          </w:tcPr>
          <w:p w14:paraId="5AF508FF" w14:textId="77777777" w:rsidR="00954629" w:rsidRPr="00384490" w:rsidRDefault="00954629" w:rsidP="0038085B">
            <w:pPr>
              <w:rPr>
                <w:rFonts w:cs="Calibri"/>
                <w:b/>
                <w:bCs/>
                <w:szCs w:val="22"/>
              </w:rPr>
            </w:pPr>
            <w:r w:rsidRPr="00384490">
              <w:rPr>
                <w:rFonts w:cs="Calibri"/>
                <w:b/>
                <w:bCs/>
                <w:szCs w:val="22"/>
              </w:rPr>
              <w:t>18.750</w:t>
            </w:r>
          </w:p>
        </w:tc>
        <w:tc>
          <w:tcPr>
            <w:tcW w:w="1640" w:type="dxa"/>
            <w:tcBorders>
              <w:top w:val="nil"/>
              <w:left w:val="single" w:sz="4" w:space="0" w:color="auto"/>
              <w:bottom w:val="nil"/>
              <w:right w:val="double" w:sz="6" w:space="0" w:color="auto"/>
            </w:tcBorders>
            <w:noWrap/>
            <w:vAlign w:val="bottom"/>
          </w:tcPr>
          <w:p w14:paraId="056701B2" w14:textId="77777777" w:rsidR="00954629" w:rsidRPr="00384490" w:rsidRDefault="00954629" w:rsidP="0038085B">
            <w:pPr>
              <w:rPr>
                <w:rFonts w:cs="Calibri"/>
                <w:b/>
                <w:bCs/>
                <w:szCs w:val="22"/>
              </w:rPr>
            </w:pPr>
            <w:r w:rsidRPr="00384490">
              <w:rPr>
                <w:rFonts w:cs="Calibri"/>
                <w:b/>
                <w:bCs/>
                <w:szCs w:val="22"/>
              </w:rPr>
              <w:t>19.950</w:t>
            </w:r>
          </w:p>
        </w:tc>
        <w:tc>
          <w:tcPr>
            <w:tcW w:w="1660" w:type="dxa"/>
            <w:tcBorders>
              <w:top w:val="nil"/>
              <w:left w:val="single" w:sz="4" w:space="0" w:color="auto"/>
              <w:bottom w:val="nil"/>
              <w:right w:val="single" w:sz="12" w:space="0" w:color="auto"/>
            </w:tcBorders>
            <w:noWrap/>
            <w:vAlign w:val="bottom"/>
          </w:tcPr>
          <w:p w14:paraId="5BB8C215" w14:textId="77777777" w:rsidR="00954629" w:rsidRPr="00384490" w:rsidRDefault="00954629" w:rsidP="0038085B">
            <w:pPr>
              <w:rPr>
                <w:rFonts w:cs="Calibri"/>
                <w:b/>
                <w:bCs/>
                <w:szCs w:val="22"/>
              </w:rPr>
            </w:pPr>
            <w:r w:rsidRPr="00384490">
              <w:rPr>
                <w:rFonts w:cs="Calibri"/>
                <w:b/>
                <w:bCs/>
                <w:szCs w:val="22"/>
              </w:rPr>
              <w:t>21.050</w:t>
            </w:r>
          </w:p>
        </w:tc>
        <w:tc>
          <w:tcPr>
            <w:tcW w:w="997" w:type="dxa"/>
            <w:tcBorders>
              <w:top w:val="nil"/>
              <w:left w:val="single" w:sz="4" w:space="0" w:color="auto"/>
              <w:bottom w:val="nil"/>
              <w:right w:val="single" w:sz="4" w:space="0" w:color="auto"/>
            </w:tcBorders>
            <w:vAlign w:val="bottom"/>
          </w:tcPr>
          <w:p w14:paraId="59FA9737" w14:textId="77777777" w:rsidR="00954629" w:rsidRPr="00384490" w:rsidRDefault="00954629" w:rsidP="0038085B">
            <w:pPr>
              <w:rPr>
                <w:rFonts w:cs="Calibri"/>
                <w:b/>
                <w:bCs/>
                <w:szCs w:val="22"/>
              </w:rPr>
            </w:pPr>
            <w:r w:rsidRPr="00384490">
              <w:rPr>
                <w:rFonts w:cs="Calibri"/>
                <w:b/>
                <w:bCs/>
                <w:szCs w:val="22"/>
              </w:rPr>
              <w:t>22.600</w:t>
            </w:r>
          </w:p>
        </w:tc>
      </w:tr>
      <w:tr w:rsidR="00954629" w:rsidRPr="00DA4C9A" w14:paraId="76A34C71"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62E5BAAF" w14:textId="77777777" w:rsidR="00954629" w:rsidRPr="00384490" w:rsidRDefault="00954629" w:rsidP="0038085B">
            <w:pPr>
              <w:rPr>
                <w:rFonts w:cs="Calibri"/>
                <w:b/>
                <w:bCs/>
                <w:szCs w:val="22"/>
              </w:rPr>
            </w:pPr>
            <w:r w:rsidRPr="00384490">
              <w:rPr>
                <w:rFonts w:cs="Calibri"/>
                <w:b/>
                <w:bCs/>
                <w:szCs w:val="22"/>
              </w:rPr>
              <w:t>25</w:t>
            </w:r>
          </w:p>
        </w:tc>
        <w:tc>
          <w:tcPr>
            <w:tcW w:w="1640" w:type="dxa"/>
            <w:tcBorders>
              <w:top w:val="nil"/>
              <w:left w:val="double" w:sz="6" w:space="0" w:color="auto"/>
              <w:bottom w:val="nil"/>
              <w:right w:val="double" w:sz="6" w:space="0" w:color="auto"/>
            </w:tcBorders>
            <w:noWrap/>
            <w:vAlign w:val="bottom"/>
          </w:tcPr>
          <w:p w14:paraId="2237BB98" w14:textId="77777777" w:rsidR="00954629" w:rsidRPr="00384490" w:rsidRDefault="00954629" w:rsidP="0038085B">
            <w:pPr>
              <w:rPr>
                <w:rFonts w:cs="Calibri"/>
                <w:b/>
                <w:bCs/>
                <w:szCs w:val="22"/>
              </w:rPr>
            </w:pPr>
            <w:r w:rsidRPr="00384490">
              <w:rPr>
                <w:rFonts w:cs="Calibri"/>
                <w:b/>
                <w:bCs/>
                <w:szCs w:val="22"/>
              </w:rPr>
              <w:t>17.800</w:t>
            </w:r>
          </w:p>
        </w:tc>
        <w:tc>
          <w:tcPr>
            <w:tcW w:w="1660" w:type="dxa"/>
            <w:tcBorders>
              <w:top w:val="nil"/>
              <w:left w:val="single" w:sz="4" w:space="0" w:color="auto"/>
              <w:bottom w:val="nil"/>
              <w:right w:val="double" w:sz="6" w:space="0" w:color="auto"/>
            </w:tcBorders>
            <w:noWrap/>
            <w:vAlign w:val="bottom"/>
          </w:tcPr>
          <w:p w14:paraId="4F247EE6" w14:textId="77777777" w:rsidR="00954629" w:rsidRPr="00384490" w:rsidRDefault="00954629" w:rsidP="0038085B">
            <w:pPr>
              <w:rPr>
                <w:rFonts w:cs="Calibri"/>
                <w:b/>
                <w:bCs/>
                <w:szCs w:val="22"/>
              </w:rPr>
            </w:pPr>
            <w:r w:rsidRPr="00384490">
              <w:rPr>
                <w:rFonts w:cs="Calibri"/>
                <w:b/>
                <w:bCs/>
                <w:szCs w:val="22"/>
              </w:rPr>
              <w:t>19.100</w:t>
            </w:r>
          </w:p>
        </w:tc>
        <w:tc>
          <w:tcPr>
            <w:tcW w:w="1640" w:type="dxa"/>
            <w:tcBorders>
              <w:top w:val="nil"/>
              <w:left w:val="single" w:sz="4" w:space="0" w:color="auto"/>
              <w:bottom w:val="nil"/>
              <w:right w:val="double" w:sz="6" w:space="0" w:color="auto"/>
            </w:tcBorders>
            <w:noWrap/>
            <w:vAlign w:val="bottom"/>
          </w:tcPr>
          <w:p w14:paraId="46251EBD" w14:textId="77777777" w:rsidR="00954629" w:rsidRPr="00384490" w:rsidRDefault="00954629" w:rsidP="0038085B">
            <w:pPr>
              <w:rPr>
                <w:rFonts w:cs="Calibri"/>
                <w:b/>
                <w:bCs/>
                <w:szCs w:val="22"/>
              </w:rPr>
            </w:pPr>
            <w:r w:rsidRPr="00384490">
              <w:rPr>
                <w:rFonts w:cs="Calibri"/>
                <w:b/>
                <w:bCs/>
                <w:szCs w:val="22"/>
              </w:rPr>
              <w:t>20.350</w:t>
            </w:r>
          </w:p>
        </w:tc>
        <w:tc>
          <w:tcPr>
            <w:tcW w:w="1660" w:type="dxa"/>
            <w:tcBorders>
              <w:top w:val="nil"/>
              <w:left w:val="single" w:sz="4" w:space="0" w:color="auto"/>
              <w:bottom w:val="nil"/>
              <w:right w:val="single" w:sz="12" w:space="0" w:color="auto"/>
            </w:tcBorders>
            <w:noWrap/>
            <w:vAlign w:val="bottom"/>
          </w:tcPr>
          <w:p w14:paraId="191902B1" w14:textId="77777777" w:rsidR="00954629" w:rsidRPr="00384490" w:rsidRDefault="00954629" w:rsidP="0038085B">
            <w:pPr>
              <w:rPr>
                <w:rFonts w:cs="Calibri"/>
                <w:b/>
                <w:bCs/>
                <w:szCs w:val="22"/>
              </w:rPr>
            </w:pPr>
            <w:r w:rsidRPr="00384490">
              <w:rPr>
                <w:rFonts w:cs="Calibri"/>
                <w:b/>
                <w:bCs/>
                <w:szCs w:val="22"/>
              </w:rPr>
              <w:t>21.400</w:t>
            </w:r>
          </w:p>
        </w:tc>
        <w:tc>
          <w:tcPr>
            <w:tcW w:w="997" w:type="dxa"/>
            <w:tcBorders>
              <w:top w:val="nil"/>
              <w:left w:val="single" w:sz="4" w:space="0" w:color="auto"/>
              <w:bottom w:val="nil"/>
              <w:right w:val="single" w:sz="4" w:space="0" w:color="auto"/>
            </w:tcBorders>
            <w:vAlign w:val="bottom"/>
          </w:tcPr>
          <w:p w14:paraId="6F890575" w14:textId="77777777" w:rsidR="00954629" w:rsidRPr="00384490" w:rsidRDefault="00954629" w:rsidP="0038085B">
            <w:pPr>
              <w:rPr>
                <w:rFonts w:cs="Calibri"/>
                <w:b/>
                <w:bCs/>
                <w:szCs w:val="22"/>
              </w:rPr>
            </w:pPr>
            <w:r w:rsidRPr="00384490">
              <w:rPr>
                <w:rFonts w:cs="Calibri"/>
                <w:b/>
                <w:bCs/>
                <w:szCs w:val="22"/>
              </w:rPr>
              <w:t>23.200</w:t>
            </w:r>
          </w:p>
        </w:tc>
      </w:tr>
      <w:tr w:rsidR="00954629" w:rsidRPr="00DA4C9A" w14:paraId="34DF6F73" w14:textId="77777777">
        <w:trPr>
          <w:trHeight w:val="284"/>
          <w:tblHeader/>
        </w:trPr>
        <w:tc>
          <w:tcPr>
            <w:tcW w:w="1680" w:type="dxa"/>
            <w:tcBorders>
              <w:top w:val="nil"/>
              <w:left w:val="single" w:sz="12" w:space="0" w:color="auto"/>
              <w:bottom w:val="nil"/>
              <w:right w:val="single" w:sz="8" w:space="0" w:color="auto"/>
            </w:tcBorders>
            <w:shd w:val="clear" w:color="auto" w:fill="C0C0C0"/>
            <w:noWrap/>
            <w:vAlign w:val="bottom"/>
          </w:tcPr>
          <w:p w14:paraId="71B87D77" w14:textId="77777777" w:rsidR="00954629" w:rsidRPr="00384490" w:rsidRDefault="00954629" w:rsidP="0038085B">
            <w:pPr>
              <w:rPr>
                <w:rFonts w:cs="Calibri"/>
                <w:b/>
                <w:bCs/>
                <w:szCs w:val="22"/>
              </w:rPr>
            </w:pPr>
            <w:r w:rsidRPr="00384490">
              <w:rPr>
                <w:rFonts w:cs="Calibri"/>
                <w:b/>
                <w:bCs/>
                <w:szCs w:val="22"/>
              </w:rPr>
              <w:t>26</w:t>
            </w:r>
          </w:p>
        </w:tc>
        <w:tc>
          <w:tcPr>
            <w:tcW w:w="1640" w:type="dxa"/>
            <w:tcBorders>
              <w:top w:val="nil"/>
              <w:left w:val="double" w:sz="6" w:space="0" w:color="auto"/>
              <w:bottom w:val="nil"/>
              <w:right w:val="double" w:sz="6" w:space="0" w:color="auto"/>
            </w:tcBorders>
            <w:noWrap/>
            <w:vAlign w:val="bottom"/>
          </w:tcPr>
          <w:p w14:paraId="4DB22628" w14:textId="77777777" w:rsidR="00954629" w:rsidRPr="00384490" w:rsidRDefault="00954629" w:rsidP="0038085B">
            <w:pPr>
              <w:rPr>
                <w:rFonts w:cs="Calibri"/>
                <w:b/>
                <w:bCs/>
                <w:szCs w:val="22"/>
              </w:rPr>
            </w:pPr>
            <w:r w:rsidRPr="00384490">
              <w:rPr>
                <w:rFonts w:cs="Calibri"/>
                <w:b/>
                <w:bCs/>
                <w:szCs w:val="22"/>
              </w:rPr>
              <w:t>17.800</w:t>
            </w:r>
          </w:p>
        </w:tc>
        <w:tc>
          <w:tcPr>
            <w:tcW w:w="1660" w:type="dxa"/>
            <w:tcBorders>
              <w:top w:val="nil"/>
              <w:left w:val="single" w:sz="4" w:space="0" w:color="auto"/>
              <w:bottom w:val="nil"/>
              <w:right w:val="double" w:sz="6" w:space="0" w:color="auto"/>
            </w:tcBorders>
            <w:noWrap/>
            <w:vAlign w:val="bottom"/>
          </w:tcPr>
          <w:p w14:paraId="466EA3F9" w14:textId="77777777" w:rsidR="00954629" w:rsidRPr="00384490" w:rsidRDefault="00954629" w:rsidP="0038085B">
            <w:pPr>
              <w:rPr>
                <w:rFonts w:cs="Calibri"/>
                <w:b/>
                <w:bCs/>
                <w:szCs w:val="22"/>
              </w:rPr>
            </w:pPr>
            <w:r w:rsidRPr="00384490">
              <w:rPr>
                <w:rFonts w:cs="Calibri"/>
                <w:b/>
                <w:bCs/>
                <w:szCs w:val="22"/>
              </w:rPr>
              <w:t>19.100</w:t>
            </w:r>
          </w:p>
        </w:tc>
        <w:tc>
          <w:tcPr>
            <w:tcW w:w="1640" w:type="dxa"/>
            <w:tcBorders>
              <w:top w:val="nil"/>
              <w:left w:val="single" w:sz="4" w:space="0" w:color="auto"/>
              <w:bottom w:val="nil"/>
              <w:right w:val="double" w:sz="6" w:space="0" w:color="auto"/>
            </w:tcBorders>
            <w:noWrap/>
            <w:vAlign w:val="bottom"/>
          </w:tcPr>
          <w:p w14:paraId="1D956053" w14:textId="77777777" w:rsidR="00954629" w:rsidRPr="00384490" w:rsidRDefault="00954629" w:rsidP="0038085B">
            <w:pPr>
              <w:rPr>
                <w:rFonts w:cs="Calibri"/>
                <w:b/>
                <w:bCs/>
                <w:szCs w:val="22"/>
              </w:rPr>
            </w:pPr>
            <w:r w:rsidRPr="00384490">
              <w:rPr>
                <w:rFonts w:cs="Calibri"/>
                <w:b/>
                <w:bCs/>
                <w:szCs w:val="22"/>
              </w:rPr>
              <w:t>20.350</w:t>
            </w:r>
          </w:p>
        </w:tc>
        <w:tc>
          <w:tcPr>
            <w:tcW w:w="1660" w:type="dxa"/>
            <w:tcBorders>
              <w:top w:val="nil"/>
              <w:left w:val="single" w:sz="4" w:space="0" w:color="auto"/>
              <w:bottom w:val="nil"/>
              <w:right w:val="single" w:sz="12" w:space="0" w:color="auto"/>
            </w:tcBorders>
            <w:noWrap/>
            <w:vAlign w:val="bottom"/>
          </w:tcPr>
          <w:p w14:paraId="069D13F7" w14:textId="77777777" w:rsidR="00954629" w:rsidRPr="00384490" w:rsidRDefault="00954629" w:rsidP="0038085B">
            <w:pPr>
              <w:rPr>
                <w:rFonts w:cs="Calibri"/>
                <w:b/>
                <w:bCs/>
                <w:szCs w:val="22"/>
              </w:rPr>
            </w:pPr>
            <w:r w:rsidRPr="00384490">
              <w:rPr>
                <w:rFonts w:cs="Calibri"/>
                <w:b/>
                <w:bCs/>
                <w:szCs w:val="22"/>
              </w:rPr>
              <w:t>21.400</w:t>
            </w:r>
          </w:p>
        </w:tc>
        <w:tc>
          <w:tcPr>
            <w:tcW w:w="997" w:type="dxa"/>
            <w:tcBorders>
              <w:top w:val="nil"/>
              <w:left w:val="single" w:sz="4" w:space="0" w:color="auto"/>
              <w:bottom w:val="nil"/>
              <w:right w:val="single" w:sz="4" w:space="0" w:color="auto"/>
            </w:tcBorders>
            <w:vAlign w:val="bottom"/>
          </w:tcPr>
          <w:p w14:paraId="5313ACF7" w14:textId="77777777" w:rsidR="00954629" w:rsidRPr="00384490" w:rsidRDefault="00954629" w:rsidP="0038085B">
            <w:pPr>
              <w:rPr>
                <w:rFonts w:cs="Calibri"/>
                <w:b/>
                <w:bCs/>
                <w:szCs w:val="22"/>
              </w:rPr>
            </w:pPr>
            <w:r w:rsidRPr="00384490">
              <w:rPr>
                <w:rFonts w:cs="Calibri"/>
                <w:b/>
                <w:bCs/>
                <w:szCs w:val="22"/>
              </w:rPr>
              <w:t>23.200</w:t>
            </w:r>
          </w:p>
        </w:tc>
      </w:tr>
      <w:tr w:rsidR="00954629" w:rsidRPr="00DA4C9A" w14:paraId="6C68A94C" w14:textId="77777777">
        <w:trPr>
          <w:trHeight w:val="284"/>
          <w:tblHeader/>
        </w:trPr>
        <w:tc>
          <w:tcPr>
            <w:tcW w:w="1680" w:type="dxa"/>
            <w:tcBorders>
              <w:top w:val="nil"/>
              <w:left w:val="single" w:sz="12" w:space="0" w:color="auto"/>
              <w:bottom w:val="single" w:sz="12" w:space="0" w:color="auto"/>
              <w:right w:val="single" w:sz="8" w:space="0" w:color="auto"/>
            </w:tcBorders>
            <w:shd w:val="clear" w:color="auto" w:fill="C0C0C0"/>
            <w:noWrap/>
            <w:vAlign w:val="bottom"/>
          </w:tcPr>
          <w:p w14:paraId="7AC361F2" w14:textId="77777777" w:rsidR="00954629" w:rsidRPr="00384490" w:rsidRDefault="00954629" w:rsidP="0038085B">
            <w:pPr>
              <w:rPr>
                <w:rFonts w:cs="Calibri"/>
                <w:b/>
                <w:bCs/>
                <w:szCs w:val="22"/>
              </w:rPr>
            </w:pPr>
            <w:r w:rsidRPr="00384490">
              <w:rPr>
                <w:rFonts w:cs="Calibri"/>
                <w:b/>
                <w:bCs/>
                <w:szCs w:val="22"/>
              </w:rPr>
              <w:t>27</w:t>
            </w:r>
          </w:p>
        </w:tc>
        <w:tc>
          <w:tcPr>
            <w:tcW w:w="1640" w:type="dxa"/>
            <w:tcBorders>
              <w:top w:val="nil"/>
              <w:left w:val="double" w:sz="6" w:space="0" w:color="auto"/>
              <w:bottom w:val="single" w:sz="12" w:space="0" w:color="auto"/>
              <w:right w:val="double" w:sz="6" w:space="0" w:color="auto"/>
            </w:tcBorders>
            <w:noWrap/>
            <w:vAlign w:val="bottom"/>
          </w:tcPr>
          <w:p w14:paraId="34917295" w14:textId="77777777" w:rsidR="00954629" w:rsidRPr="00384490" w:rsidRDefault="00954629" w:rsidP="0038085B">
            <w:pPr>
              <w:rPr>
                <w:rFonts w:cs="Calibri"/>
                <w:b/>
                <w:bCs/>
                <w:szCs w:val="22"/>
              </w:rPr>
            </w:pPr>
            <w:r w:rsidRPr="00384490">
              <w:rPr>
                <w:rFonts w:cs="Calibri"/>
                <w:b/>
                <w:bCs/>
                <w:szCs w:val="22"/>
              </w:rPr>
              <w:t>18.300</w:t>
            </w:r>
          </w:p>
        </w:tc>
        <w:tc>
          <w:tcPr>
            <w:tcW w:w="1660" w:type="dxa"/>
            <w:tcBorders>
              <w:top w:val="nil"/>
              <w:left w:val="single" w:sz="4" w:space="0" w:color="auto"/>
              <w:bottom w:val="single" w:sz="12" w:space="0" w:color="auto"/>
              <w:right w:val="double" w:sz="6" w:space="0" w:color="auto"/>
            </w:tcBorders>
            <w:noWrap/>
            <w:vAlign w:val="bottom"/>
          </w:tcPr>
          <w:p w14:paraId="4AE586BC" w14:textId="77777777" w:rsidR="00954629" w:rsidRPr="00384490" w:rsidRDefault="00954629" w:rsidP="0038085B">
            <w:pPr>
              <w:rPr>
                <w:rFonts w:cs="Calibri"/>
                <w:b/>
                <w:bCs/>
                <w:szCs w:val="22"/>
              </w:rPr>
            </w:pPr>
            <w:r w:rsidRPr="00384490">
              <w:rPr>
                <w:rFonts w:cs="Calibri"/>
                <w:b/>
                <w:bCs/>
                <w:szCs w:val="22"/>
              </w:rPr>
              <w:t>19.600</w:t>
            </w:r>
          </w:p>
        </w:tc>
        <w:tc>
          <w:tcPr>
            <w:tcW w:w="1640" w:type="dxa"/>
            <w:tcBorders>
              <w:top w:val="nil"/>
              <w:left w:val="single" w:sz="4" w:space="0" w:color="auto"/>
              <w:bottom w:val="single" w:sz="12" w:space="0" w:color="auto"/>
              <w:right w:val="double" w:sz="6" w:space="0" w:color="auto"/>
            </w:tcBorders>
            <w:noWrap/>
            <w:vAlign w:val="bottom"/>
          </w:tcPr>
          <w:p w14:paraId="626EB482" w14:textId="77777777" w:rsidR="00954629" w:rsidRPr="00384490" w:rsidRDefault="00954629" w:rsidP="0038085B">
            <w:pPr>
              <w:rPr>
                <w:rFonts w:cs="Calibri"/>
                <w:b/>
                <w:bCs/>
                <w:szCs w:val="22"/>
              </w:rPr>
            </w:pPr>
            <w:r w:rsidRPr="00384490">
              <w:rPr>
                <w:rFonts w:cs="Calibri"/>
                <w:b/>
                <w:bCs/>
                <w:szCs w:val="22"/>
              </w:rPr>
              <w:t>20.700</w:t>
            </w:r>
          </w:p>
        </w:tc>
        <w:tc>
          <w:tcPr>
            <w:tcW w:w="1660" w:type="dxa"/>
            <w:tcBorders>
              <w:top w:val="nil"/>
              <w:left w:val="single" w:sz="4" w:space="0" w:color="auto"/>
              <w:bottom w:val="single" w:sz="12" w:space="0" w:color="auto"/>
              <w:right w:val="single" w:sz="12" w:space="0" w:color="auto"/>
            </w:tcBorders>
            <w:noWrap/>
            <w:vAlign w:val="bottom"/>
          </w:tcPr>
          <w:p w14:paraId="4C0FD3BD" w14:textId="77777777" w:rsidR="00954629" w:rsidRPr="00384490" w:rsidRDefault="00954629" w:rsidP="0038085B">
            <w:pPr>
              <w:rPr>
                <w:rFonts w:cs="Calibri"/>
                <w:b/>
                <w:bCs/>
                <w:szCs w:val="22"/>
              </w:rPr>
            </w:pPr>
            <w:r w:rsidRPr="00384490">
              <w:rPr>
                <w:rFonts w:cs="Calibri"/>
                <w:b/>
                <w:bCs/>
                <w:szCs w:val="22"/>
              </w:rPr>
              <w:t>21.950</w:t>
            </w:r>
          </w:p>
        </w:tc>
        <w:tc>
          <w:tcPr>
            <w:tcW w:w="997" w:type="dxa"/>
            <w:tcBorders>
              <w:top w:val="nil"/>
              <w:left w:val="single" w:sz="4" w:space="0" w:color="auto"/>
              <w:bottom w:val="single" w:sz="12" w:space="0" w:color="auto"/>
              <w:right w:val="single" w:sz="4" w:space="0" w:color="auto"/>
            </w:tcBorders>
            <w:vAlign w:val="bottom"/>
          </w:tcPr>
          <w:p w14:paraId="163AE4CF" w14:textId="77777777" w:rsidR="00954629" w:rsidRPr="00384490" w:rsidRDefault="00954629" w:rsidP="0038085B">
            <w:pPr>
              <w:rPr>
                <w:rFonts w:cs="Calibri"/>
                <w:b/>
                <w:bCs/>
                <w:szCs w:val="22"/>
              </w:rPr>
            </w:pPr>
            <w:r w:rsidRPr="00384490">
              <w:rPr>
                <w:rFonts w:cs="Calibri"/>
                <w:b/>
                <w:bCs/>
                <w:szCs w:val="22"/>
              </w:rPr>
              <w:t>23.800</w:t>
            </w:r>
          </w:p>
        </w:tc>
      </w:tr>
    </w:tbl>
    <w:p w14:paraId="0633A91F" w14:textId="77777777" w:rsidR="00954629" w:rsidRPr="00384490" w:rsidRDefault="00954629" w:rsidP="0038085B">
      <w:pPr>
        <w:rPr>
          <w:rFonts w:cs="Calibri"/>
          <w:b/>
          <w:bCs/>
          <w:szCs w:val="22"/>
        </w:rPr>
      </w:pPr>
      <w:r w:rsidRPr="00384490">
        <w:rPr>
          <w:rFonts w:cs="Calibri"/>
          <w:szCs w:val="22"/>
        </w:rPr>
        <w:br w:type="page"/>
      </w:r>
    </w:p>
    <w:tbl>
      <w:tblPr>
        <w:tblW w:w="6740" w:type="dxa"/>
        <w:tblInd w:w="55" w:type="dxa"/>
        <w:tblCellMar>
          <w:left w:w="70" w:type="dxa"/>
          <w:right w:w="70" w:type="dxa"/>
        </w:tblCellMar>
        <w:tblLook w:val="0000" w:firstRow="0" w:lastRow="0" w:firstColumn="0" w:lastColumn="0" w:noHBand="0" w:noVBand="0"/>
      </w:tblPr>
      <w:tblGrid>
        <w:gridCol w:w="1760"/>
        <w:gridCol w:w="1660"/>
        <w:gridCol w:w="1660"/>
        <w:gridCol w:w="1660"/>
      </w:tblGrid>
      <w:tr w:rsidR="00954629" w:rsidRPr="00DA4C9A" w14:paraId="4F2D1024" w14:textId="77777777">
        <w:trPr>
          <w:trHeight w:val="660"/>
        </w:trPr>
        <w:tc>
          <w:tcPr>
            <w:tcW w:w="1760" w:type="dxa"/>
            <w:tcBorders>
              <w:top w:val="single" w:sz="12" w:space="0" w:color="auto"/>
              <w:left w:val="single" w:sz="12" w:space="0" w:color="auto"/>
              <w:bottom w:val="double" w:sz="6" w:space="0" w:color="auto"/>
              <w:right w:val="nil"/>
            </w:tcBorders>
            <w:shd w:val="clear" w:color="auto" w:fill="E3E3E3"/>
            <w:vAlign w:val="center"/>
          </w:tcPr>
          <w:p w14:paraId="06EBBBF1" w14:textId="66B8A3C5" w:rsidR="00954629" w:rsidRPr="00384490" w:rsidRDefault="00DD2ABB" w:rsidP="0038085B">
            <w:pPr>
              <w:rPr>
                <w:rFonts w:cs="Calibri"/>
                <w:b/>
                <w:bCs/>
                <w:szCs w:val="22"/>
              </w:rPr>
            </w:pPr>
            <w:r>
              <w:rPr>
                <w:rFonts w:cs="Calibri"/>
                <w:b/>
                <w:bCs/>
                <w:szCs w:val="22"/>
              </w:rPr>
              <w:lastRenderedPageBreak/>
              <w:t>salaris</w:t>
            </w:r>
            <w:r w:rsidR="00954629" w:rsidRPr="00384490">
              <w:rPr>
                <w:rFonts w:cs="Calibri"/>
                <w:b/>
                <w:bCs/>
                <w:szCs w:val="22"/>
              </w:rPr>
              <w:t>schalen</w:t>
            </w:r>
          </w:p>
        </w:tc>
        <w:tc>
          <w:tcPr>
            <w:tcW w:w="1660" w:type="dxa"/>
            <w:tcBorders>
              <w:top w:val="single" w:sz="12" w:space="0" w:color="auto"/>
              <w:left w:val="nil"/>
              <w:bottom w:val="double" w:sz="6" w:space="0" w:color="auto"/>
              <w:right w:val="nil"/>
            </w:tcBorders>
            <w:shd w:val="clear" w:color="auto" w:fill="C0C0C0"/>
            <w:vAlign w:val="center"/>
          </w:tcPr>
          <w:p w14:paraId="1C95D070" w14:textId="77777777" w:rsidR="00954629" w:rsidRPr="00384490" w:rsidRDefault="00954629" w:rsidP="0038085B">
            <w:pPr>
              <w:rPr>
                <w:rFonts w:cs="Calibri"/>
                <w:b/>
                <w:bCs/>
                <w:szCs w:val="22"/>
              </w:rPr>
            </w:pPr>
            <w:r w:rsidRPr="00384490">
              <w:rPr>
                <w:rFonts w:cs="Calibri"/>
                <w:b/>
                <w:bCs/>
                <w:szCs w:val="22"/>
              </w:rPr>
              <w:t>E1</w:t>
            </w:r>
          </w:p>
        </w:tc>
        <w:tc>
          <w:tcPr>
            <w:tcW w:w="1660" w:type="dxa"/>
            <w:tcBorders>
              <w:top w:val="single" w:sz="12" w:space="0" w:color="auto"/>
              <w:left w:val="nil"/>
              <w:bottom w:val="double" w:sz="6" w:space="0" w:color="auto"/>
              <w:right w:val="double" w:sz="6" w:space="0" w:color="auto"/>
            </w:tcBorders>
            <w:shd w:val="clear" w:color="auto" w:fill="C0C0C0"/>
            <w:vAlign w:val="center"/>
          </w:tcPr>
          <w:p w14:paraId="3A6A21E5" w14:textId="77777777" w:rsidR="00954629" w:rsidRPr="00384490" w:rsidRDefault="00954629" w:rsidP="0038085B">
            <w:pPr>
              <w:rPr>
                <w:rFonts w:cs="Calibri"/>
                <w:b/>
                <w:bCs/>
                <w:szCs w:val="22"/>
              </w:rPr>
            </w:pPr>
            <w:r w:rsidRPr="00384490">
              <w:rPr>
                <w:rFonts w:cs="Calibri"/>
                <w:b/>
                <w:bCs/>
                <w:szCs w:val="22"/>
              </w:rPr>
              <w:t>E2</w:t>
            </w:r>
          </w:p>
        </w:tc>
        <w:tc>
          <w:tcPr>
            <w:tcW w:w="1660" w:type="dxa"/>
            <w:tcBorders>
              <w:top w:val="single" w:sz="12" w:space="0" w:color="auto"/>
              <w:left w:val="nil"/>
              <w:bottom w:val="double" w:sz="6" w:space="0" w:color="auto"/>
              <w:right w:val="single" w:sz="12" w:space="0" w:color="auto"/>
            </w:tcBorders>
            <w:shd w:val="clear" w:color="auto" w:fill="C0C0C0"/>
            <w:vAlign w:val="center"/>
          </w:tcPr>
          <w:p w14:paraId="14A3136E" w14:textId="77777777" w:rsidR="00954629" w:rsidRPr="00384490" w:rsidRDefault="00954629" w:rsidP="0038085B">
            <w:pPr>
              <w:rPr>
                <w:rFonts w:cs="Calibri"/>
                <w:b/>
                <w:bCs/>
                <w:szCs w:val="22"/>
              </w:rPr>
            </w:pPr>
            <w:r w:rsidRPr="00384490">
              <w:rPr>
                <w:rFonts w:cs="Calibri"/>
                <w:b/>
                <w:bCs/>
                <w:szCs w:val="22"/>
              </w:rPr>
              <w:t>E3</w:t>
            </w:r>
          </w:p>
        </w:tc>
      </w:tr>
      <w:tr w:rsidR="00954629" w:rsidRPr="00DA4C9A" w14:paraId="3526068D" w14:textId="77777777">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0ED1233A" w14:textId="77777777" w:rsidR="00954629" w:rsidRPr="00384490" w:rsidRDefault="00954629" w:rsidP="0038085B">
            <w:pPr>
              <w:rPr>
                <w:rFonts w:cs="Calibri"/>
                <w:b/>
                <w:bCs/>
                <w:szCs w:val="22"/>
              </w:rPr>
            </w:pPr>
            <w:r w:rsidRPr="00384490">
              <w:rPr>
                <w:rFonts w:cs="Calibri"/>
                <w:b/>
                <w:bCs/>
                <w:szCs w:val="22"/>
              </w:rPr>
              <w:t>Minimum</w:t>
            </w:r>
          </w:p>
        </w:tc>
        <w:tc>
          <w:tcPr>
            <w:tcW w:w="1660" w:type="dxa"/>
            <w:tcBorders>
              <w:top w:val="nil"/>
              <w:left w:val="single" w:sz="4" w:space="0" w:color="auto"/>
              <w:bottom w:val="nil"/>
              <w:right w:val="single" w:sz="4" w:space="0" w:color="auto"/>
            </w:tcBorders>
            <w:vAlign w:val="bottom"/>
          </w:tcPr>
          <w:p w14:paraId="08411C00" w14:textId="77777777" w:rsidR="00954629" w:rsidRPr="00384490" w:rsidRDefault="00954629" w:rsidP="0038085B">
            <w:pPr>
              <w:rPr>
                <w:rFonts w:cs="Calibri"/>
                <w:b/>
                <w:bCs/>
                <w:szCs w:val="22"/>
              </w:rPr>
            </w:pPr>
            <w:r w:rsidRPr="00384490">
              <w:rPr>
                <w:rFonts w:cs="Calibri"/>
                <w:b/>
                <w:bCs/>
                <w:szCs w:val="22"/>
              </w:rPr>
              <w:t>13.250</w:t>
            </w:r>
          </w:p>
        </w:tc>
        <w:tc>
          <w:tcPr>
            <w:tcW w:w="1660" w:type="dxa"/>
            <w:tcBorders>
              <w:top w:val="nil"/>
              <w:left w:val="single" w:sz="4" w:space="0" w:color="auto"/>
              <w:bottom w:val="nil"/>
              <w:right w:val="double" w:sz="6" w:space="0" w:color="auto"/>
            </w:tcBorders>
            <w:noWrap/>
            <w:vAlign w:val="bottom"/>
          </w:tcPr>
          <w:p w14:paraId="44DBDAC1"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single" w:sz="12" w:space="0" w:color="auto"/>
            </w:tcBorders>
            <w:noWrap/>
            <w:vAlign w:val="bottom"/>
          </w:tcPr>
          <w:p w14:paraId="41640524" w14:textId="77777777" w:rsidR="00954629" w:rsidRPr="00384490" w:rsidRDefault="00954629" w:rsidP="0038085B">
            <w:pPr>
              <w:rPr>
                <w:rFonts w:cs="Calibri"/>
                <w:b/>
                <w:bCs/>
                <w:szCs w:val="22"/>
              </w:rPr>
            </w:pPr>
            <w:r w:rsidRPr="00384490">
              <w:rPr>
                <w:rFonts w:cs="Calibri"/>
                <w:b/>
                <w:bCs/>
                <w:szCs w:val="22"/>
              </w:rPr>
              <w:t>14.200</w:t>
            </w:r>
          </w:p>
        </w:tc>
      </w:tr>
      <w:tr w:rsidR="00954629" w:rsidRPr="00DA4C9A" w14:paraId="28149A43" w14:textId="77777777">
        <w:trPr>
          <w:trHeight w:val="330"/>
        </w:trPr>
        <w:tc>
          <w:tcPr>
            <w:tcW w:w="1760" w:type="dxa"/>
            <w:tcBorders>
              <w:top w:val="nil"/>
              <w:left w:val="single" w:sz="12" w:space="0" w:color="auto"/>
              <w:bottom w:val="dotDotDash" w:sz="8" w:space="0" w:color="auto"/>
              <w:right w:val="single" w:sz="12" w:space="0" w:color="auto"/>
            </w:tcBorders>
            <w:shd w:val="clear" w:color="auto" w:fill="C0C0C0"/>
            <w:noWrap/>
            <w:vAlign w:val="bottom"/>
          </w:tcPr>
          <w:p w14:paraId="0ED62C36" w14:textId="77777777" w:rsidR="00954629" w:rsidRPr="00384490" w:rsidRDefault="00954629" w:rsidP="0038085B">
            <w:pPr>
              <w:rPr>
                <w:rFonts w:cs="Calibri"/>
                <w:b/>
                <w:bCs/>
                <w:szCs w:val="22"/>
              </w:rPr>
            </w:pPr>
            <w:r w:rsidRPr="00384490">
              <w:rPr>
                <w:rFonts w:cs="Calibri"/>
                <w:b/>
                <w:bCs/>
                <w:szCs w:val="22"/>
              </w:rPr>
              <w:t>Maximum</w:t>
            </w:r>
          </w:p>
        </w:tc>
        <w:tc>
          <w:tcPr>
            <w:tcW w:w="1660" w:type="dxa"/>
            <w:tcBorders>
              <w:top w:val="nil"/>
              <w:left w:val="single" w:sz="4" w:space="0" w:color="auto"/>
              <w:bottom w:val="dotDotDash" w:sz="8" w:space="0" w:color="auto"/>
              <w:right w:val="single" w:sz="4" w:space="0" w:color="auto"/>
            </w:tcBorders>
            <w:vAlign w:val="bottom"/>
          </w:tcPr>
          <w:p w14:paraId="496AD70D"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dotDotDash" w:sz="8" w:space="0" w:color="auto"/>
              <w:right w:val="double" w:sz="6" w:space="0" w:color="auto"/>
            </w:tcBorders>
            <w:noWrap/>
            <w:vAlign w:val="bottom"/>
          </w:tcPr>
          <w:p w14:paraId="22C8F9D9" w14:textId="77777777" w:rsidR="00954629" w:rsidRPr="00384490" w:rsidRDefault="00954629" w:rsidP="0038085B">
            <w:pPr>
              <w:rPr>
                <w:rFonts w:cs="Calibri"/>
                <w:b/>
                <w:bCs/>
                <w:szCs w:val="22"/>
              </w:rPr>
            </w:pPr>
            <w:r w:rsidRPr="00384490">
              <w:rPr>
                <w:rFonts w:cs="Calibri"/>
                <w:b/>
                <w:bCs/>
                <w:szCs w:val="22"/>
              </w:rPr>
              <w:t>15.650</w:t>
            </w:r>
          </w:p>
        </w:tc>
        <w:tc>
          <w:tcPr>
            <w:tcW w:w="1660" w:type="dxa"/>
            <w:tcBorders>
              <w:top w:val="nil"/>
              <w:left w:val="single" w:sz="4" w:space="0" w:color="auto"/>
              <w:bottom w:val="dotDotDash" w:sz="8" w:space="0" w:color="auto"/>
              <w:right w:val="single" w:sz="12" w:space="0" w:color="auto"/>
            </w:tcBorders>
            <w:noWrap/>
            <w:vAlign w:val="bottom"/>
          </w:tcPr>
          <w:p w14:paraId="1325B16F" w14:textId="77777777" w:rsidR="00954629" w:rsidRPr="00384490" w:rsidRDefault="00954629" w:rsidP="0038085B">
            <w:pPr>
              <w:rPr>
                <w:rFonts w:cs="Calibri"/>
                <w:b/>
                <w:bCs/>
                <w:szCs w:val="22"/>
              </w:rPr>
            </w:pPr>
            <w:r w:rsidRPr="00384490">
              <w:rPr>
                <w:rFonts w:cs="Calibri"/>
                <w:b/>
                <w:bCs/>
                <w:szCs w:val="22"/>
              </w:rPr>
              <w:t>16.550</w:t>
            </w:r>
          </w:p>
        </w:tc>
      </w:tr>
      <w:tr w:rsidR="00954629" w:rsidRPr="00DA4C9A" w14:paraId="16D16D75"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96EB2E3" w14:textId="77777777" w:rsidR="00954629" w:rsidRPr="00384490" w:rsidRDefault="00954629" w:rsidP="0038085B">
            <w:pPr>
              <w:rPr>
                <w:rFonts w:cs="Calibri"/>
                <w:b/>
                <w:bCs/>
                <w:szCs w:val="22"/>
              </w:rPr>
            </w:pPr>
            <w:r w:rsidRPr="00384490">
              <w:rPr>
                <w:rFonts w:cs="Calibri"/>
                <w:b/>
                <w:bCs/>
                <w:szCs w:val="22"/>
              </w:rPr>
              <w:t>Verhoging</w:t>
            </w:r>
          </w:p>
        </w:tc>
        <w:tc>
          <w:tcPr>
            <w:tcW w:w="1660" w:type="dxa"/>
            <w:tcBorders>
              <w:top w:val="nil"/>
              <w:left w:val="single" w:sz="4" w:space="0" w:color="auto"/>
              <w:bottom w:val="nil"/>
              <w:right w:val="single" w:sz="4" w:space="0" w:color="auto"/>
            </w:tcBorders>
            <w:vAlign w:val="bottom"/>
          </w:tcPr>
          <w:p w14:paraId="66D1914B" w14:textId="77777777" w:rsidR="00954629" w:rsidRPr="00384490" w:rsidRDefault="00954629" w:rsidP="0038085B">
            <w:pPr>
              <w:rPr>
                <w:rFonts w:cs="Calibri"/>
                <w:b/>
                <w:bCs/>
                <w:szCs w:val="22"/>
              </w:rPr>
            </w:pPr>
            <w:r w:rsidRPr="00384490">
              <w:rPr>
                <w:rFonts w:cs="Calibri"/>
                <w:b/>
                <w:bCs/>
                <w:szCs w:val="22"/>
              </w:rPr>
              <w:t>1x1x100</w:t>
            </w:r>
          </w:p>
        </w:tc>
        <w:tc>
          <w:tcPr>
            <w:tcW w:w="1660" w:type="dxa"/>
            <w:tcBorders>
              <w:top w:val="nil"/>
              <w:left w:val="single" w:sz="4" w:space="0" w:color="auto"/>
              <w:bottom w:val="nil"/>
              <w:right w:val="double" w:sz="6" w:space="0" w:color="auto"/>
            </w:tcBorders>
            <w:noWrap/>
            <w:vAlign w:val="bottom"/>
          </w:tcPr>
          <w:p w14:paraId="10BFDA7E" w14:textId="77777777" w:rsidR="00954629" w:rsidRPr="00384490" w:rsidRDefault="00954629" w:rsidP="0038085B">
            <w:pPr>
              <w:rPr>
                <w:rFonts w:cs="Calibri"/>
                <w:b/>
                <w:bCs/>
                <w:szCs w:val="22"/>
              </w:rPr>
            </w:pPr>
            <w:r w:rsidRPr="00384490">
              <w:rPr>
                <w:rFonts w:cs="Calibri"/>
                <w:b/>
                <w:bCs/>
                <w:szCs w:val="22"/>
              </w:rPr>
              <w:t>1x1x150</w:t>
            </w:r>
          </w:p>
        </w:tc>
        <w:tc>
          <w:tcPr>
            <w:tcW w:w="1660" w:type="dxa"/>
            <w:tcBorders>
              <w:top w:val="nil"/>
              <w:left w:val="single" w:sz="4" w:space="0" w:color="auto"/>
              <w:bottom w:val="nil"/>
              <w:right w:val="single" w:sz="12" w:space="0" w:color="auto"/>
            </w:tcBorders>
            <w:noWrap/>
            <w:vAlign w:val="bottom"/>
          </w:tcPr>
          <w:p w14:paraId="2B2DCAFF" w14:textId="77777777" w:rsidR="00954629" w:rsidRPr="00384490" w:rsidRDefault="00954629" w:rsidP="0038085B">
            <w:pPr>
              <w:rPr>
                <w:rFonts w:cs="Calibri"/>
                <w:b/>
                <w:bCs/>
                <w:szCs w:val="22"/>
              </w:rPr>
            </w:pPr>
            <w:r w:rsidRPr="00384490">
              <w:rPr>
                <w:rFonts w:cs="Calibri"/>
                <w:b/>
                <w:bCs/>
                <w:szCs w:val="22"/>
              </w:rPr>
              <w:t>1x1x150</w:t>
            </w:r>
          </w:p>
        </w:tc>
      </w:tr>
      <w:tr w:rsidR="00954629" w:rsidRPr="00DA4C9A" w14:paraId="0009D90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B60ECA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single" w:sz="4" w:space="0" w:color="auto"/>
            </w:tcBorders>
            <w:vAlign w:val="bottom"/>
          </w:tcPr>
          <w:p w14:paraId="5063C9FD" w14:textId="77777777" w:rsidR="00954629" w:rsidRPr="00384490" w:rsidRDefault="00954629" w:rsidP="0038085B">
            <w:pPr>
              <w:rPr>
                <w:rFonts w:cs="Calibri"/>
                <w:b/>
                <w:bCs/>
                <w:szCs w:val="22"/>
              </w:rPr>
            </w:pPr>
            <w:r w:rsidRPr="00384490">
              <w:rPr>
                <w:rFonts w:cs="Calibri"/>
                <w:b/>
                <w:bCs/>
                <w:szCs w:val="22"/>
              </w:rPr>
              <w:t>3x2x100</w:t>
            </w:r>
          </w:p>
        </w:tc>
        <w:tc>
          <w:tcPr>
            <w:tcW w:w="1660" w:type="dxa"/>
            <w:tcBorders>
              <w:top w:val="nil"/>
              <w:left w:val="single" w:sz="4" w:space="0" w:color="auto"/>
              <w:bottom w:val="nil"/>
              <w:right w:val="double" w:sz="6" w:space="0" w:color="auto"/>
            </w:tcBorders>
            <w:noWrap/>
            <w:vAlign w:val="bottom"/>
          </w:tcPr>
          <w:p w14:paraId="1F48CA8D" w14:textId="77777777" w:rsidR="00954629" w:rsidRPr="00384490" w:rsidRDefault="00954629" w:rsidP="0038085B">
            <w:pPr>
              <w:rPr>
                <w:rFonts w:cs="Calibri"/>
                <w:b/>
                <w:bCs/>
                <w:szCs w:val="22"/>
              </w:rPr>
            </w:pPr>
            <w:r w:rsidRPr="00384490">
              <w:rPr>
                <w:rFonts w:cs="Calibri"/>
                <w:b/>
                <w:bCs/>
                <w:szCs w:val="22"/>
              </w:rPr>
              <w:t>7x2x150</w:t>
            </w:r>
          </w:p>
        </w:tc>
        <w:tc>
          <w:tcPr>
            <w:tcW w:w="1660" w:type="dxa"/>
            <w:tcBorders>
              <w:top w:val="nil"/>
              <w:left w:val="single" w:sz="4" w:space="0" w:color="auto"/>
              <w:bottom w:val="nil"/>
              <w:right w:val="single" w:sz="12" w:space="0" w:color="auto"/>
            </w:tcBorders>
            <w:noWrap/>
            <w:vAlign w:val="bottom"/>
          </w:tcPr>
          <w:p w14:paraId="468F3C51" w14:textId="77777777" w:rsidR="00954629" w:rsidRPr="00384490" w:rsidRDefault="00954629" w:rsidP="0038085B">
            <w:pPr>
              <w:rPr>
                <w:rFonts w:cs="Calibri"/>
                <w:b/>
                <w:bCs/>
                <w:szCs w:val="22"/>
              </w:rPr>
            </w:pPr>
            <w:r w:rsidRPr="00384490">
              <w:rPr>
                <w:rFonts w:cs="Calibri"/>
                <w:b/>
                <w:bCs/>
                <w:szCs w:val="22"/>
              </w:rPr>
              <w:t>12x2x150</w:t>
            </w:r>
          </w:p>
        </w:tc>
      </w:tr>
      <w:tr w:rsidR="00954629" w:rsidRPr="00DA4C9A" w14:paraId="0BF4FDD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4D6AC38"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single" w:sz="4" w:space="0" w:color="auto"/>
            </w:tcBorders>
            <w:vAlign w:val="bottom"/>
          </w:tcPr>
          <w:p w14:paraId="0A99A44F" w14:textId="77777777" w:rsidR="00954629" w:rsidRPr="00384490" w:rsidRDefault="00954629" w:rsidP="0038085B">
            <w:pPr>
              <w:rPr>
                <w:rFonts w:cs="Calibri"/>
                <w:b/>
                <w:bCs/>
                <w:szCs w:val="22"/>
              </w:rPr>
            </w:pPr>
            <w:r w:rsidRPr="00384490">
              <w:rPr>
                <w:rFonts w:cs="Calibri"/>
                <w:b/>
                <w:bCs/>
                <w:szCs w:val="22"/>
              </w:rPr>
              <w:t>1x2x150</w:t>
            </w:r>
          </w:p>
        </w:tc>
        <w:tc>
          <w:tcPr>
            <w:tcW w:w="1660" w:type="dxa"/>
            <w:tcBorders>
              <w:top w:val="nil"/>
              <w:left w:val="single" w:sz="4" w:space="0" w:color="auto"/>
              <w:bottom w:val="nil"/>
              <w:right w:val="double" w:sz="6" w:space="0" w:color="auto"/>
            </w:tcBorders>
            <w:noWrap/>
            <w:vAlign w:val="bottom"/>
          </w:tcPr>
          <w:p w14:paraId="4341222A" w14:textId="77777777" w:rsidR="00954629" w:rsidRPr="00384490" w:rsidRDefault="00954629" w:rsidP="0038085B">
            <w:pPr>
              <w:rPr>
                <w:rFonts w:cs="Calibri"/>
                <w:b/>
                <w:bCs/>
                <w:szCs w:val="22"/>
              </w:rPr>
            </w:pPr>
            <w:r w:rsidRPr="00384490">
              <w:rPr>
                <w:rFonts w:cs="Calibri"/>
                <w:b/>
                <w:bCs/>
                <w:szCs w:val="22"/>
              </w:rPr>
              <w:t>1x2x100</w:t>
            </w:r>
          </w:p>
        </w:tc>
        <w:tc>
          <w:tcPr>
            <w:tcW w:w="1660" w:type="dxa"/>
            <w:tcBorders>
              <w:top w:val="nil"/>
              <w:left w:val="single" w:sz="4" w:space="0" w:color="auto"/>
              <w:bottom w:val="nil"/>
              <w:right w:val="single" w:sz="12" w:space="0" w:color="auto"/>
            </w:tcBorders>
            <w:noWrap/>
            <w:vAlign w:val="bottom"/>
          </w:tcPr>
          <w:p w14:paraId="34C88722" w14:textId="77777777" w:rsidR="00954629" w:rsidRPr="00384490" w:rsidRDefault="00954629" w:rsidP="0038085B">
            <w:pPr>
              <w:rPr>
                <w:rFonts w:cs="Calibri"/>
                <w:b/>
                <w:bCs/>
                <w:szCs w:val="22"/>
              </w:rPr>
            </w:pPr>
            <w:r w:rsidRPr="00384490">
              <w:rPr>
                <w:rFonts w:cs="Calibri"/>
                <w:b/>
                <w:bCs/>
                <w:szCs w:val="22"/>
              </w:rPr>
              <w:t>1x2x400</w:t>
            </w:r>
          </w:p>
        </w:tc>
      </w:tr>
      <w:tr w:rsidR="00954629" w:rsidRPr="00DA4C9A" w14:paraId="6D00B186"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0BBF14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nil"/>
              <w:right w:val="single" w:sz="4" w:space="0" w:color="auto"/>
            </w:tcBorders>
            <w:vAlign w:val="bottom"/>
          </w:tcPr>
          <w:p w14:paraId="55253E5D" w14:textId="77777777" w:rsidR="00954629" w:rsidRPr="00384490" w:rsidRDefault="00954629" w:rsidP="0038085B">
            <w:pPr>
              <w:rPr>
                <w:rFonts w:cs="Calibri"/>
                <w:b/>
                <w:bCs/>
                <w:szCs w:val="22"/>
              </w:rPr>
            </w:pPr>
            <w:r w:rsidRPr="00384490">
              <w:rPr>
                <w:rFonts w:cs="Calibri"/>
                <w:b/>
                <w:bCs/>
                <w:szCs w:val="22"/>
              </w:rPr>
              <w:t>3x2x100</w:t>
            </w:r>
          </w:p>
        </w:tc>
        <w:tc>
          <w:tcPr>
            <w:tcW w:w="1660" w:type="dxa"/>
            <w:tcBorders>
              <w:top w:val="nil"/>
              <w:left w:val="single" w:sz="4" w:space="0" w:color="auto"/>
              <w:bottom w:val="nil"/>
              <w:right w:val="double" w:sz="6" w:space="0" w:color="auto"/>
            </w:tcBorders>
            <w:noWrap/>
            <w:vAlign w:val="bottom"/>
          </w:tcPr>
          <w:p w14:paraId="10D64763" w14:textId="77777777" w:rsidR="00954629" w:rsidRPr="00384490" w:rsidRDefault="00954629" w:rsidP="0038085B">
            <w:pPr>
              <w:rPr>
                <w:rFonts w:cs="Calibri"/>
                <w:b/>
                <w:bCs/>
                <w:szCs w:val="22"/>
              </w:rPr>
            </w:pPr>
            <w:r w:rsidRPr="00384490">
              <w:rPr>
                <w:rFonts w:cs="Calibri"/>
                <w:b/>
                <w:bCs/>
                <w:szCs w:val="22"/>
              </w:rPr>
              <w:t>4x2x150</w:t>
            </w:r>
          </w:p>
        </w:tc>
        <w:tc>
          <w:tcPr>
            <w:tcW w:w="1660" w:type="dxa"/>
            <w:tcBorders>
              <w:top w:val="nil"/>
              <w:left w:val="single" w:sz="4" w:space="0" w:color="auto"/>
              <w:bottom w:val="nil"/>
              <w:right w:val="single" w:sz="12" w:space="0" w:color="auto"/>
            </w:tcBorders>
            <w:noWrap/>
            <w:vAlign w:val="bottom"/>
          </w:tcPr>
          <w:p w14:paraId="077D4D07"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13F36879" w14:textId="77777777">
        <w:trPr>
          <w:trHeight w:val="330"/>
        </w:trPr>
        <w:tc>
          <w:tcPr>
            <w:tcW w:w="1760" w:type="dxa"/>
            <w:tcBorders>
              <w:top w:val="nil"/>
              <w:left w:val="single" w:sz="12" w:space="0" w:color="auto"/>
              <w:bottom w:val="double" w:sz="6" w:space="0" w:color="auto"/>
              <w:right w:val="single" w:sz="12" w:space="0" w:color="auto"/>
            </w:tcBorders>
            <w:shd w:val="clear" w:color="auto" w:fill="C0C0C0"/>
            <w:noWrap/>
            <w:vAlign w:val="bottom"/>
          </w:tcPr>
          <w:p w14:paraId="4EA7536C"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single" w:sz="4" w:space="0" w:color="auto"/>
            </w:tcBorders>
            <w:vAlign w:val="bottom"/>
          </w:tcPr>
          <w:p w14:paraId="043825E3" w14:textId="77777777" w:rsidR="00954629" w:rsidRPr="00384490" w:rsidRDefault="00954629" w:rsidP="0038085B">
            <w:pPr>
              <w:rPr>
                <w:rFonts w:cs="Calibri"/>
                <w:b/>
                <w:bCs/>
                <w:szCs w:val="22"/>
              </w:rPr>
            </w:pPr>
            <w:r w:rsidRPr="00384490">
              <w:rPr>
                <w:rFonts w:cs="Calibri"/>
                <w:b/>
                <w:bCs/>
                <w:szCs w:val="22"/>
              </w:rPr>
              <w:t>6x2x150</w:t>
            </w:r>
          </w:p>
        </w:tc>
        <w:tc>
          <w:tcPr>
            <w:tcW w:w="1660" w:type="dxa"/>
            <w:tcBorders>
              <w:top w:val="nil"/>
              <w:left w:val="single" w:sz="4" w:space="0" w:color="auto"/>
              <w:bottom w:val="double" w:sz="6" w:space="0" w:color="auto"/>
              <w:right w:val="double" w:sz="6" w:space="0" w:color="auto"/>
            </w:tcBorders>
            <w:noWrap/>
            <w:vAlign w:val="bottom"/>
          </w:tcPr>
          <w:p w14:paraId="79122C29" w14:textId="77777777" w:rsidR="00954629" w:rsidRPr="00384490" w:rsidRDefault="00954629" w:rsidP="0038085B">
            <w:pPr>
              <w:rPr>
                <w:rFonts w:cs="Calibri"/>
                <w:b/>
                <w:bCs/>
                <w:szCs w:val="22"/>
              </w:rPr>
            </w:pPr>
            <w:r w:rsidRPr="00384490">
              <w:rPr>
                <w:rFonts w:cs="Calibri"/>
                <w:b/>
                <w:bCs/>
                <w:szCs w:val="22"/>
              </w:rPr>
              <w:t>1x2x200</w:t>
            </w:r>
          </w:p>
        </w:tc>
        <w:tc>
          <w:tcPr>
            <w:tcW w:w="1660" w:type="dxa"/>
            <w:tcBorders>
              <w:top w:val="nil"/>
              <w:left w:val="single" w:sz="4" w:space="0" w:color="auto"/>
              <w:bottom w:val="nil"/>
              <w:right w:val="single" w:sz="12" w:space="0" w:color="auto"/>
            </w:tcBorders>
            <w:noWrap/>
            <w:vAlign w:val="bottom"/>
          </w:tcPr>
          <w:p w14:paraId="493511A9"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46DEAC34" w14:textId="77777777">
        <w:trPr>
          <w:trHeight w:val="345"/>
        </w:trPr>
        <w:tc>
          <w:tcPr>
            <w:tcW w:w="1760" w:type="dxa"/>
            <w:tcBorders>
              <w:top w:val="nil"/>
              <w:left w:val="single" w:sz="12" w:space="0" w:color="auto"/>
              <w:bottom w:val="double" w:sz="6" w:space="0" w:color="auto"/>
              <w:right w:val="single" w:sz="12" w:space="0" w:color="auto"/>
            </w:tcBorders>
            <w:shd w:val="thinDiagStripe" w:color="auto" w:fill="C0C0C0"/>
            <w:noWrap/>
            <w:vAlign w:val="bottom"/>
          </w:tcPr>
          <w:p w14:paraId="7BFBA8E5"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single" w:sz="4" w:space="0" w:color="auto"/>
            </w:tcBorders>
            <w:shd w:val="thinDiagStripe" w:color="auto" w:fill="auto"/>
            <w:vAlign w:val="bottom"/>
          </w:tcPr>
          <w:p w14:paraId="008B4937"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nil"/>
              <w:left w:val="single" w:sz="4" w:space="0" w:color="auto"/>
              <w:bottom w:val="double" w:sz="6" w:space="0" w:color="auto"/>
              <w:right w:val="double" w:sz="6" w:space="0" w:color="auto"/>
            </w:tcBorders>
            <w:shd w:val="thinDiagStripe" w:color="auto" w:fill="auto"/>
            <w:noWrap/>
            <w:vAlign w:val="bottom"/>
          </w:tcPr>
          <w:p w14:paraId="7A84655F" w14:textId="77777777" w:rsidR="00954629" w:rsidRPr="00384490" w:rsidRDefault="00954629" w:rsidP="0038085B">
            <w:pPr>
              <w:rPr>
                <w:rFonts w:cs="Calibri"/>
                <w:b/>
                <w:bCs/>
                <w:szCs w:val="22"/>
              </w:rPr>
            </w:pPr>
            <w:r w:rsidRPr="00384490">
              <w:rPr>
                <w:rFonts w:cs="Calibri"/>
                <w:b/>
                <w:bCs/>
                <w:szCs w:val="22"/>
              </w:rPr>
              <w:t> </w:t>
            </w:r>
          </w:p>
        </w:tc>
        <w:tc>
          <w:tcPr>
            <w:tcW w:w="1660" w:type="dxa"/>
            <w:tcBorders>
              <w:top w:val="double" w:sz="6" w:space="0" w:color="auto"/>
              <w:left w:val="single" w:sz="4" w:space="0" w:color="auto"/>
              <w:bottom w:val="double" w:sz="6" w:space="0" w:color="auto"/>
              <w:right w:val="single" w:sz="12" w:space="0" w:color="auto"/>
            </w:tcBorders>
            <w:shd w:val="thinDiagStripe" w:color="auto" w:fill="auto"/>
            <w:noWrap/>
            <w:vAlign w:val="bottom"/>
          </w:tcPr>
          <w:p w14:paraId="4431D5AA" w14:textId="77777777" w:rsidR="00954629" w:rsidRPr="00384490" w:rsidRDefault="00954629" w:rsidP="0038085B">
            <w:pPr>
              <w:rPr>
                <w:rFonts w:cs="Calibri"/>
                <w:b/>
                <w:bCs/>
                <w:szCs w:val="22"/>
              </w:rPr>
            </w:pPr>
            <w:r w:rsidRPr="00384490">
              <w:rPr>
                <w:rFonts w:cs="Calibri"/>
                <w:b/>
                <w:bCs/>
                <w:szCs w:val="22"/>
              </w:rPr>
              <w:t> </w:t>
            </w:r>
          </w:p>
        </w:tc>
      </w:tr>
      <w:tr w:rsidR="00954629" w:rsidRPr="00DA4C9A" w14:paraId="726A3D20" w14:textId="77777777">
        <w:trPr>
          <w:trHeight w:val="330"/>
        </w:trPr>
        <w:tc>
          <w:tcPr>
            <w:tcW w:w="1760" w:type="dxa"/>
            <w:tcBorders>
              <w:top w:val="nil"/>
              <w:left w:val="single" w:sz="12" w:space="0" w:color="auto"/>
              <w:bottom w:val="nil"/>
              <w:right w:val="single" w:sz="12" w:space="0" w:color="auto"/>
            </w:tcBorders>
            <w:shd w:val="clear" w:color="auto" w:fill="C0C0C0"/>
            <w:noWrap/>
            <w:vAlign w:val="bottom"/>
          </w:tcPr>
          <w:p w14:paraId="678131BC" w14:textId="77777777" w:rsidR="00954629" w:rsidRPr="00384490" w:rsidRDefault="00954629" w:rsidP="0038085B">
            <w:pPr>
              <w:rPr>
                <w:rFonts w:cs="Calibri"/>
                <w:b/>
                <w:bCs/>
                <w:szCs w:val="22"/>
              </w:rPr>
            </w:pPr>
            <w:r w:rsidRPr="00384490">
              <w:rPr>
                <w:rFonts w:cs="Calibri"/>
                <w:b/>
                <w:bCs/>
                <w:szCs w:val="22"/>
              </w:rPr>
              <w:t>0</w:t>
            </w:r>
          </w:p>
        </w:tc>
        <w:tc>
          <w:tcPr>
            <w:tcW w:w="1660" w:type="dxa"/>
            <w:tcBorders>
              <w:top w:val="nil"/>
              <w:left w:val="single" w:sz="4" w:space="0" w:color="auto"/>
              <w:bottom w:val="nil"/>
              <w:right w:val="single" w:sz="4" w:space="0" w:color="auto"/>
            </w:tcBorders>
            <w:vAlign w:val="bottom"/>
          </w:tcPr>
          <w:p w14:paraId="625DFA3F" w14:textId="77777777" w:rsidR="00954629" w:rsidRPr="00384490" w:rsidRDefault="00954629" w:rsidP="0038085B">
            <w:pPr>
              <w:rPr>
                <w:rFonts w:cs="Calibri"/>
                <w:b/>
                <w:bCs/>
                <w:szCs w:val="22"/>
              </w:rPr>
            </w:pPr>
            <w:r w:rsidRPr="00384490">
              <w:rPr>
                <w:rFonts w:cs="Calibri"/>
                <w:b/>
                <w:bCs/>
                <w:szCs w:val="22"/>
              </w:rPr>
              <w:t>13.250</w:t>
            </w:r>
          </w:p>
        </w:tc>
        <w:tc>
          <w:tcPr>
            <w:tcW w:w="1660" w:type="dxa"/>
            <w:tcBorders>
              <w:top w:val="nil"/>
              <w:left w:val="single" w:sz="4" w:space="0" w:color="auto"/>
              <w:bottom w:val="nil"/>
              <w:right w:val="double" w:sz="6" w:space="0" w:color="auto"/>
            </w:tcBorders>
            <w:noWrap/>
            <w:vAlign w:val="bottom"/>
          </w:tcPr>
          <w:p w14:paraId="4A5633E1"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single" w:sz="12" w:space="0" w:color="auto"/>
            </w:tcBorders>
            <w:noWrap/>
            <w:vAlign w:val="bottom"/>
          </w:tcPr>
          <w:p w14:paraId="68111547" w14:textId="77777777" w:rsidR="00954629" w:rsidRPr="00384490" w:rsidRDefault="00954629" w:rsidP="0038085B">
            <w:pPr>
              <w:rPr>
                <w:rFonts w:cs="Calibri"/>
                <w:b/>
                <w:bCs/>
                <w:szCs w:val="22"/>
              </w:rPr>
            </w:pPr>
            <w:r w:rsidRPr="00384490">
              <w:rPr>
                <w:rFonts w:cs="Calibri"/>
                <w:b/>
                <w:bCs/>
                <w:szCs w:val="22"/>
              </w:rPr>
              <w:t>14.200</w:t>
            </w:r>
          </w:p>
        </w:tc>
      </w:tr>
      <w:tr w:rsidR="00954629" w:rsidRPr="00DA4C9A" w14:paraId="385C61FF"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0B7E9E3" w14:textId="77777777" w:rsidR="00954629" w:rsidRPr="00384490" w:rsidRDefault="00954629" w:rsidP="0038085B">
            <w:pPr>
              <w:rPr>
                <w:rFonts w:cs="Calibri"/>
                <w:b/>
                <w:bCs/>
                <w:szCs w:val="22"/>
              </w:rPr>
            </w:pPr>
            <w:r w:rsidRPr="00384490">
              <w:rPr>
                <w:rFonts w:cs="Calibri"/>
                <w:b/>
                <w:bCs/>
                <w:szCs w:val="22"/>
              </w:rPr>
              <w:t>1</w:t>
            </w:r>
          </w:p>
        </w:tc>
        <w:tc>
          <w:tcPr>
            <w:tcW w:w="1660" w:type="dxa"/>
            <w:tcBorders>
              <w:top w:val="nil"/>
              <w:left w:val="single" w:sz="4" w:space="0" w:color="auto"/>
              <w:bottom w:val="nil"/>
              <w:right w:val="single" w:sz="4" w:space="0" w:color="auto"/>
            </w:tcBorders>
            <w:vAlign w:val="bottom"/>
          </w:tcPr>
          <w:p w14:paraId="5A948DA5" w14:textId="77777777" w:rsidR="00954629" w:rsidRPr="00384490" w:rsidRDefault="00954629" w:rsidP="0038085B">
            <w:pPr>
              <w:rPr>
                <w:rFonts w:cs="Calibri"/>
                <w:b/>
                <w:bCs/>
                <w:szCs w:val="22"/>
              </w:rPr>
            </w:pPr>
            <w:r w:rsidRPr="00384490">
              <w:rPr>
                <w:rFonts w:cs="Calibri"/>
                <w:b/>
                <w:bCs/>
                <w:szCs w:val="22"/>
              </w:rPr>
              <w:t>13.350</w:t>
            </w:r>
          </w:p>
        </w:tc>
        <w:tc>
          <w:tcPr>
            <w:tcW w:w="1660" w:type="dxa"/>
            <w:tcBorders>
              <w:top w:val="nil"/>
              <w:left w:val="single" w:sz="4" w:space="0" w:color="auto"/>
              <w:bottom w:val="nil"/>
              <w:right w:val="double" w:sz="6" w:space="0" w:color="auto"/>
            </w:tcBorders>
            <w:noWrap/>
            <w:vAlign w:val="bottom"/>
          </w:tcPr>
          <w:p w14:paraId="100AC73D" w14:textId="77777777" w:rsidR="00954629" w:rsidRPr="00384490" w:rsidRDefault="00954629" w:rsidP="0038085B">
            <w:pPr>
              <w:rPr>
                <w:rFonts w:cs="Calibri"/>
                <w:b/>
                <w:bCs/>
                <w:szCs w:val="22"/>
              </w:rPr>
            </w:pPr>
            <w:r w:rsidRPr="00384490">
              <w:rPr>
                <w:rFonts w:cs="Calibri"/>
                <w:b/>
                <w:bCs/>
                <w:szCs w:val="22"/>
              </w:rPr>
              <w:t>13.700</w:t>
            </w:r>
          </w:p>
        </w:tc>
        <w:tc>
          <w:tcPr>
            <w:tcW w:w="1660" w:type="dxa"/>
            <w:tcBorders>
              <w:top w:val="nil"/>
              <w:left w:val="single" w:sz="4" w:space="0" w:color="auto"/>
              <w:bottom w:val="nil"/>
              <w:right w:val="single" w:sz="12" w:space="0" w:color="auto"/>
            </w:tcBorders>
            <w:noWrap/>
            <w:vAlign w:val="bottom"/>
          </w:tcPr>
          <w:p w14:paraId="088A2FE7" w14:textId="77777777" w:rsidR="00954629" w:rsidRPr="00384490" w:rsidRDefault="00954629" w:rsidP="0038085B">
            <w:pPr>
              <w:rPr>
                <w:rFonts w:cs="Calibri"/>
                <w:b/>
                <w:bCs/>
                <w:szCs w:val="22"/>
              </w:rPr>
            </w:pPr>
            <w:r w:rsidRPr="00384490">
              <w:rPr>
                <w:rFonts w:cs="Calibri"/>
                <w:b/>
                <w:bCs/>
                <w:szCs w:val="22"/>
              </w:rPr>
              <w:t>14.350</w:t>
            </w:r>
          </w:p>
        </w:tc>
      </w:tr>
      <w:tr w:rsidR="00954629" w:rsidRPr="00DA4C9A" w14:paraId="397CB58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B284C80" w14:textId="77777777" w:rsidR="00954629" w:rsidRPr="00384490" w:rsidRDefault="00954629" w:rsidP="0038085B">
            <w:pPr>
              <w:rPr>
                <w:rFonts w:cs="Calibri"/>
                <w:b/>
                <w:bCs/>
                <w:szCs w:val="22"/>
              </w:rPr>
            </w:pPr>
            <w:r w:rsidRPr="00384490">
              <w:rPr>
                <w:rFonts w:cs="Calibri"/>
                <w:b/>
                <w:bCs/>
                <w:szCs w:val="22"/>
              </w:rPr>
              <w:t>2</w:t>
            </w:r>
          </w:p>
        </w:tc>
        <w:tc>
          <w:tcPr>
            <w:tcW w:w="1660" w:type="dxa"/>
            <w:tcBorders>
              <w:top w:val="nil"/>
              <w:left w:val="single" w:sz="4" w:space="0" w:color="auto"/>
              <w:bottom w:val="nil"/>
              <w:right w:val="single" w:sz="4" w:space="0" w:color="auto"/>
            </w:tcBorders>
            <w:vAlign w:val="bottom"/>
          </w:tcPr>
          <w:p w14:paraId="640BB4AC" w14:textId="77777777" w:rsidR="00954629" w:rsidRPr="00384490" w:rsidRDefault="00954629" w:rsidP="0038085B">
            <w:pPr>
              <w:rPr>
                <w:rFonts w:cs="Calibri"/>
                <w:b/>
                <w:bCs/>
                <w:szCs w:val="22"/>
              </w:rPr>
            </w:pPr>
            <w:r w:rsidRPr="00384490">
              <w:rPr>
                <w:rFonts w:cs="Calibri"/>
                <w:b/>
                <w:bCs/>
                <w:szCs w:val="22"/>
              </w:rPr>
              <w:t>13.350</w:t>
            </w:r>
          </w:p>
        </w:tc>
        <w:tc>
          <w:tcPr>
            <w:tcW w:w="1660" w:type="dxa"/>
            <w:tcBorders>
              <w:top w:val="nil"/>
              <w:left w:val="single" w:sz="4" w:space="0" w:color="auto"/>
              <w:bottom w:val="nil"/>
              <w:right w:val="double" w:sz="6" w:space="0" w:color="auto"/>
            </w:tcBorders>
            <w:noWrap/>
            <w:vAlign w:val="bottom"/>
          </w:tcPr>
          <w:p w14:paraId="301F1316" w14:textId="77777777" w:rsidR="00954629" w:rsidRPr="00384490" w:rsidRDefault="00954629" w:rsidP="0038085B">
            <w:pPr>
              <w:rPr>
                <w:rFonts w:cs="Calibri"/>
                <w:b/>
                <w:bCs/>
                <w:szCs w:val="22"/>
              </w:rPr>
            </w:pPr>
            <w:r w:rsidRPr="00384490">
              <w:rPr>
                <w:rFonts w:cs="Calibri"/>
                <w:b/>
                <w:bCs/>
                <w:szCs w:val="22"/>
              </w:rPr>
              <w:t>13.700</w:t>
            </w:r>
          </w:p>
        </w:tc>
        <w:tc>
          <w:tcPr>
            <w:tcW w:w="1660" w:type="dxa"/>
            <w:tcBorders>
              <w:top w:val="nil"/>
              <w:left w:val="single" w:sz="4" w:space="0" w:color="auto"/>
              <w:bottom w:val="nil"/>
              <w:right w:val="single" w:sz="12" w:space="0" w:color="auto"/>
            </w:tcBorders>
            <w:noWrap/>
            <w:vAlign w:val="bottom"/>
          </w:tcPr>
          <w:p w14:paraId="332BFC59" w14:textId="77777777" w:rsidR="00954629" w:rsidRPr="00384490" w:rsidRDefault="00954629" w:rsidP="0038085B">
            <w:pPr>
              <w:rPr>
                <w:rFonts w:cs="Calibri"/>
                <w:b/>
                <w:bCs/>
                <w:szCs w:val="22"/>
              </w:rPr>
            </w:pPr>
            <w:r w:rsidRPr="00384490">
              <w:rPr>
                <w:rFonts w:cs="Calibri"/>
                <w:b/>
                <w:bCs/>
                <w:szCs w:val="22"/>
              </w:rPr>
              <w:t>14.350</w:t>
            </w:r>
          </w:p>
        </w:tc>
      </w:tr>
      <w:tr w:rsidR="00954629" w:rsidRPr="00DA4C9A" w14:paraId="188BFE2F"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04BE12C" w14:textId="77777777" w:rsidR="00954629" w:rsidRPr="00384490" w:rsidRDefault="00954629" w:rsidP="0038085B">
            <w:pPr>
              <w:rPr>
                <w:rFonts w:cs="Calibri"/>
                <w:b/>
                <w:bCs/>
                <w:szCs w:val="22"/>
              </w:rPr>
            </w:pPr>
            <w:r w:rsidRPr="00384490">
              <w:rPr>
                <w:rFonts w:cs="Calibri"/>
                <w:b/>
                <w:bCs/>
                <w:szCs w:val="22"/>
              </w:rPr>
              <w:t>3</w:t>
            </w:r>
          </w:p>
        </w:tc>
        <w:tc>
          <w:tcPr>
            <w:tcW w:w="1660" w:type="dxa"/>
            <w:tcBorders>
              <w:top w:val="nil"/>
              <w:left w:val="single" w:sz="4" w:space="0" w:color="auto"/>
              <w:bottom w:val="nil"/>
              <w:right w:val="single" w:sz="4" w:space="0" w:color="auto"/>
            </w:tcBorders>
            <w:vAlign w:val="bottom"/>
          </w:tcPr>
          <w:p w14:paraId="7A09F726" w14:textId="77777777" w:rsidR="00954629" w:rsidRPr="00384490" w:rsidRDefault="00954629" w:rsidP="0038085B">
            <w:pPr>
              <w:rPr>
                <w:rFonts w:cs="Calibri"/>
                <w:b/>
                <w:bCs/>
                <w:szCs w:val="22"/>
              </w:rPr>
            </w:pPr>
            <w:r w:rsidRPr="00384490">
              <w:rPr>
                <w:rFonts w:cs="Calibri"/>
                <w:b/>
                <w:bCs/>
                <w:szCs w:val="22"/>
              </w:rPr>
              <w:t>13.450</w:t>
            </w:r>
          </w:p>
        </w:tc>
        <w:tc>
          <w:tcPr>
            <w:tcW w:w="1660" w:type="dxa"/>
            <w:tcBorders>
              <w:top w:val="nil"/>
              <w:left w:val="single" w:sz="4" w:space="0" w:color="auto"/>
              <w:bottom w:val="nil"/>
              <w:right w:val="double" w:sz="6" w:space="0" w:color="auto"/>
            </w:tcBorders>
            <w:noWrap/>
            <w:vAlign w:val="bottom"/>
          </w:tcPr>
          <w:p w14:paraId="6B5B666A" w14:textId="77777777" w:rsidR="00954629" w:rsidRPr="00384490" w:rsidRDefault="00954629" w:rsidP="0038085B">
            <w:pPr>
              <w:rPr>
                <w:rFonts w:cs="Calibri"/>
                <w:b/>
                <w:bCs/>
                <w:szCs w:val="22"/>
              </w:rPr>
            </w:pPr>
            <w:r w:rsidRPr="00384490">
              <w:rPr>
                <w:rFonts w:cs="Calibri"/>
                <w:b/>
                <w:bCs/>
                <w:szCs w:val="22"/>
              </w:rPr>
              <w:t>13.850</w:t>
            </w:r>
          </w:p>
        </w:tc>
        <w:tc>
          <w:tcPr>
            <w:tcW w:w="1660" w:type="dxa"/>
            <w:tcBorders>
              <w:top w:val="nil"/>
              <w:left w:val="single" w:sz="4" w:space="0" w:color="auto"/>
              <w:bottom w:val="nil"/>
              <w:right w:val="single" w:sz="12" w:space="0" w:color="auto"/>
            </w:tcBorders>
            <w:noWrap/>
            <w:vAlign w:val="bottom"/>
          </w:tcPr>
          <w:p w14:paraId="2C74D13E" w14:textId="77777777" w:rsidR="00954629" w:rsidRPr="00384490" w:rsidRDefault="00954629" w:rsidP="0038085B">
            <w:pPr>
              <w:rPr>
                <w:rFonts w:cs="Calibri"/>
                <w:b/>
                <w:bCs/>
                <w:szCs w:val="22"/>
              </w:rPr>
            </w:pPr>
            <w:r w:rsidRPr="00384490">
              <w:rPr>
                <w:rFonts w:cs="Calibri"/>
                <w:b/>
                <w:bCs/>
                <w:szCs w:val="22"/>
              </w:rPr>
              <w:t>14.500</w:t>
            </w:r>
          </w:p>
        </w:tc>
      </w:tr>
      <w:tr w:rsidR="00954629" w:rsidRPr="00DA4C9A" w14:paraId="77BB6C0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DA30F90" w14:textId="77777777" w:rsidR="00954629" w:rsidRPr="00384490" w:rsidRDefault="00954629" w:rsidP="0038085B">
            <w:pPr>
              <w:rPr>
                <w:rFonts w:cs="Calibri"/>
                <w:b/>
                <w:bCs/>
                <w:szCs w:val="22"/>
              </w:rPr>
            </w:pPr>
            <w:r w:rsidRPr="00384490">
              <w:rPr>
                <w:rFonts w:cs="Calibri"/>
                <w:b/>
                <w:bCs/>
                <w:szCs w:val="22"/>
              </w:rPr>
              <w:t>4</w:t>
            </w:r>
          </w:p>
        </w:tc>
        <w:tc>
          <w:tcPr>
            <w:tcW w:w="1660" w:type="dxa"/>
            <w:tcBorders>
              <w:top w:val="nil"/>
              <w:left w:val="single" w:sz="4" w:space="0" w:color="auto"/>
              <w:bottom w:val="nil"/>
              <w:right w:val="single" w:sz="4" w:space="0" w:color="auto"/>
            </w:tcBorders>
            <w:vAlign w:val="bottom"/>
          </w:tcPr>
          <w:p w14:paraId="0398F3E3" w14:textId="77777777" w:rsidR="00954629" w:rsidRPr="00384490" w:rsidRDefault="00954629" w:rsidP="0038085B">
            <w:pPr>
              <w:rPr>
                <w:rFonts w:cs="Calibri"/>
                <w:b/>
                <w:bCs/>
                <w:szCs w:val="22"/>
              </w:rPr>
            </w:pPr>
            <w:r w:rsidRPr="00384490">
              <w:rPr>
                <w:rFonts w:cs="Calibri"/>
                <w:b/>
                <w:bCs/>
                <w:szCs w:val="22"/>
              </w:rPr>
              <w:t>13.450</w:t>
            </w:r>
          </w:p>
        </w:tc>
        <w:tc>
          <w:tcPr>
            <w:tcW w:w="1660" w:type="dxa"/>
            <w:tcBorders>
              <w:top w:val="nil"/>
              <w:left w:val="single" w:sz="4" w:space="0" w:color="auto"/>
              <w:bottom w:val="nil"/>
              <w:right w:val="double" w:sz="6" w:space="0" w:color="auto"/>
            </w:tcBorders>
            <w:noWrap/>
            <w:vAlign w:val="bottom"/>
          </w:tcPr>
          <w:p w14:paraId="1DD10683" w14:textId="77777777" w:rsidR="00954629" w:rsidRPr="00384490" w:rsidRDefault="00954629" w:rsidP="0038085B">
            <w:pPr>
              <w:rPr>
                <w:rFonts w:cs="Calibri"/>
                <w:b/>
                <w:bCs/>
                <w:szCs w:val="22"/>
              </w:rPr>
            </w:pPr>
            <w:r w:rsidRPr="00384490">
              <w:rPr>
                <w:rFonts w:cs="Calibri"/>
                <w:b/>
                <w:bCs/>
                <w:szCs w:val="22"/>
              </w:rPr>
              <w:t>13.850</w:t>
            </w:r>
          </w:p>
        </w:tc>
        <w:tc>
          <w:tcPr>
            <w:tcW w:w="1660" w:type="dxa"/>
            <w:tcBorders>
              <w:top w:val="nil"/>
              <w:left w:val="single" w:sz="4" w:space="0" w:color="auto"/>
              <w:bottom w:val="nil"/>
              <w:right w:val="single" w:sz="12" w:space="0" w:color="auto"/>
            </w:tcBorders>
            <w:noWrap/>
            <w:vAlign w:val="bottom"/>
          </w:tcPr>
          <w:p w14:paraId="76F38828" w14:textId="77777777" w:rsidR="00954629" w:rsidRPr="00384490" w:rsidRDefault="00954629" w:rsidP="0038085B">
            <w:pPr>
              <w:rPr>
                <w:rFonts w:cs="Calibri"/>
                <w:b/>
                <w:bCs/>
                <w:szCs w:val="22"/>
              </w:rPr>
            </w:pPr>
            <w:r w:rsidRPr="00384490">
              <w:rPr>
                <w:rFonts w:cs="Calibri"/>
                <w:b/>
                <w:bCs/>
                <w:szCs w:val="22"/>
              </w:rPr>
              <w:t>14.500</w:t>
            </w:r>
          </w:p>
        </w:tc>
      </w:tr>
      <w:tr w:rsidR="00954629" w:rsidRPr="00DA4C9A" w14:paraId="7845183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6C2D22EF" w14:textId="77777777" w:rsidR="00954629" w:rsidRPr="00384490" w:rsidRDefault="00954629" w:rsidP="0038085B">
            <w:pPr>
              <w:rPr>
                <w:rFonts w:cs="Calibri"/>
                <w:b/>
                <w:bCs/>
                <w:szCs w:val="22"/>
              </w:rPr>
            </w:pPr>
            <w:r w:rsidRPr="00384490">
              <w:rPr>
                <w:rFonts w:cs="Calibri"/>
                <w:b/>
                <w:bCs/>
                <w:szCs w:val="22"/>
              </w:rPr>
              <w:t>5</w:t>
            </w:r>
          </w:p>
        </w:tc>
        <w:tc>
          <w:tcPr>
            <w:tcW w:w="1660" w:type="dxa"/>
            <w:tcBorders>
              <w:top w:val="nil"/>
              <w:left w:val="single" w:sz="4" w:space="0" w:color="auto"/>
              <w:bottom w:val="nil"/>
              <w:right w:val="single" w:sz="4" w:space="0" w:color="auto"/>
            </w:tcBorders>
            <w:vAlign w:val="bottom"/>
          </w:tcPr>
          <w:p w14:paraId="1AA2208A"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double" w:sz="6" w:space="0" w:color="auto"/>
            </w:tcBorders>
            <w:noWrap/>
            <w:vAlign w:val="bottom"/>
          </w:tcPr>
          <w:p w14:paraId="58C70F65"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single" w:sz="12" w:space="0" w:color="auto"/>
            </w:tcBorders>
            <w:noWrap/>
            <w:vAlign w:val="bottom"/>
          </w:tcPr>
          <w:p w14:paraId="67A6778C" w14:textId="77777777" w:rsidR="00954629" w:rsidRPr="00384490" w:rsidRDefault="00954629" w:rsidP="0038085B">
            <w:pPr>
              <w:rPr>
                <w:rFonts w:cs="Calibri"/>
                <w:b/>
                <w:bCs/>
                <w:szCs w:val="22"/>
              </w:rPr>
            </w:pPr>
            <w:r w:rsidRPr="00384490">
              <w:rPr>
                <w:rFonts w:cs="Calibri"/>
                <w:b/>
                <w:bCs/>
                <w:szCs w:val="22"/>
              </w:rPr>
              <w:t>14.650</w:t>
            </w:r>
          </w:p>
        </w:tc>
      </w:tr>
      <w:tr w:rsidR="00954629" w:rsidRPr="00DA4C9A" w14:paraId="4906BD2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DBFC8F6" w14:textId="77777777" w:rsidR="00954629" w:rsidRPr="00384490" w:rsidRDefault="00954629" w:rsidP="0038085B">
            <w:pPr>
              <w:rPr>
                <w:rFonts w:cs="Calibri"/>
                <w:b/>
                <w:bCs/>
                <w:szCs w:val="22"/>
              </w:rPr>
            </w:pPr>
            <w:r w:rsidRPr="00384490">
              <w:rPr>
                <w:rFonts w:cs="Calibri"/>
                <w:b/>
                <w:bCs/>
                <w:szCs w:val="22"/>
              </w:rPr>
              <w:t>6</w:t>
            </w:r>
          </w:p>
        </w:tc>
        <w:tc>
          <w:tcPr>
            <w:tcW w:w="1660" w:type="dxa"/>
            <w:tcBorders>
              <w:top w:val="nil"/>
              <w:left w:val="single" w:sz="4" w:space="0" w:color="auto"/>
              <w:bottom w:val="nil"/>
              <w:right w:val="single" w:sz="4" w:space="0" w:color="auto"/>
            </w:tcBorders>
            <w:vAlign w:val="bottom"/>
          </w:tcPr>
          <w:p w14:paraId="118D2EF5" w14:textId="77777777" w:rsidR="00954629" w:rsidRPr="00384490" w:rsidRDefault="00954629" w:rsidP="0038085B">
            <w:pPr>
              <w:rPr>
                <w:rFonts w:cs="Calibri"/>
                <w:b/>
                <w:bCs/>
                <w:szCs w:val="22"/>
              </w:rPr>
            </w:pPr>
            <w:r w:rsidRPr="00384490">
              <w:rPr>
                <w:rFonts w:cs="Calibri"/>
                <w:b/>
                <w:bCs/>
                <w:szCs w:val="22"/>
              </w:rPr>
              <w:t>13.550</w:t>
            </w:r>
          </w:p>
        </w:tc>
        <w:tc>
          <w:tcPr>
            <w:tcW w:w="1660" w:type="dxa"/>
            <w:tcBorders>
              <w:top w:val="nil"/>
              <w:left w:val="single" w:sz="4" w:space="0" w:color="auto"/>
              <w:bottom w:val="nil"/>
              <w:right w:val="double" w:sz="6" w:space="0" w:color="auto"/>
            </w:tcBorders>
            <w:noWrap/>
            <w:vAlign w:val="bottom"/>
          </w:tcPr>
          <w:p w14:paraId="704F1935"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single" w:sz="12" w:space="0" w:color="auto"/>
            </w:tcBorders>
            <w:noWrap/>
            <w:vAlign w:val="bottom"/>
          </w:tcPr>
          <w:p w14:paraId="25870CE7" w14:textId="77777777" w:rsidR="00954629" w:rsidRPr="00384490" w:rsidRDefault="00954629" w:rsidP="0038085B">
            <w:pPr>
              <w:rPr>
                <w:rFonts w:cs="Calibri"/>
                <w:b/>
                <w:bCs/>
                <w:szCs w:val="22"/>
              </w:rPr>
            </w:pPr>
            <w:r w:rsidRPr="00384490">
              <w:rPr>
                <w:rFonts w:cs="Calibri"/>
                <w:b/>
                <w:bCs/>
                <w:szCs w:val="22"/>
              </w:rPr>
              <w:t>14.650</w:t>
            </w:r>
          </w:p>
        </w:tc>
      </w:tr>
      <w:tr w:rsidR="00954629" w:rsidRPr="00DA4C9A" w14:paraId="436989DC"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2927235" w14:textId="77777777" w:rsidR="00954629" w:rsidRPr="00384490" w:rsidRDefault="00954629" w:rsidP="0038085B">
            <w:pPr>
              <w:rPr>
                <w:rFonts w:cs="Calibri"/>
                <w:b/>
                <w:bCs/>
                <w:szCs w:val="22"/>
              </w:rPr>
            </w:pPr>
            <w:r w:rsidRPr="00384490">
              <w:rPr>
                <w:rFonts w:cs="Calibri"/>
                <w:b/>
                <w:bCs/>
                <w:szCs w:val="22"/>
              </w:rPr>
              <w:t>7</w:t>
            </w:r>
          </w:p>
        </w:tc>
        <w:tc>
          <w:tcPr>
            <w:tcW w:w="1660" w:type="dxa"/>
            <w:tcBorders>
              <w:top w:val="nil"/>
              <w:left w:val="single" w:sz="4" w:space="0" w:color="auto"/>
              <w:bottom w:val="nil"/>
              <w:right w:val="single" w:sz="4" w:space="0" w:color="auto"/>
            </w:tcBorders>
            <w:vAlign w:val="bottom"/>
          </w:tcPr>
          <w:p w14:paraId="67341F36"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559E5127" w14:textId="77777777" w:rsidR="00954629" w:rsidRPr="00384490" w:rsidRDefault="00954629" w:rsidP="0038085B">
            <w:pPr>
              <w:rPr>
                <w:rFonts w:cs="Calibri"/>
                <w:b/>
                <w:bCs/>
                <w:szCs w:val="22"/>
              </w:rPr>
            </w:pPr>
            <w:r w:rsidRPr="00384490">
              <w:rPr>
                <w:rFonts w:cs="Calibri"/>
                <w:b/>
                <w:bCs/>
                <w:szCs w:val="22"/>
              </w:rPr>
              <w:t>14.150</w:t>
            </w:r>
          </w:p>
        </w:tc>
        <w:tc>
          <w:tcPr>
            <w:tcW w:w="1660" w:type="dxa"/>
            <w:tcBorders>
              <w:top w:val="nil"/>
              <w:left w:val="single" w:sz="4" w:space="0" w:color="auto"/>
              <w:bottom w:val="nil"/>
              <w:right w:val="single" w:sz="12" w:space="0" w:color="auto"/>
            </w:tcBorders>
            <w:noWrap/>
            <w:vAlign w:val="bottom"/>
          </w:tcPr>
          <w:p w14:paraId="359C2CA5" w14:textId="77777777" w:rsidR="00954629" w:rsidRPr="00384490" w:rsidRDefault="00954629" w:rsidP="0038085B">
            <w:pPr>
              <w:rPr>
                <w:rFonts w:cs="Calibri"/>
                <w:b/>
                <w:bCs/>
                <w:szCs w:val="22"/>
              </w:rPr>
            </w:pPr>
            <w:r w:rsidRPr="00384490">
              <w:rPr>
                <w:rFonts w:cs="Calibri"/>
                <w:b/>
                <w:bCs/>
                <w:szCs w:val="22"/>
              </w:rPr>
              <w:t>14.800</w:t>
            </w:r>
          </w:p>
        </w:tc>
      </w:tr>
      <w:tr w:rsidR="00954629" w:rsidRPr="00DA4C9A" w14:paraId="760E4B8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2DAA78C" w14:textId="77777777" w:rsidR="00954629" w:rsidRPr="00384490" w:rsidRDefault="00954629" w:rsidP="0038085B">
            <w:pPr>
              <w:rPr>
                <w:rFonts w:cs="Calibri"/>
                <w:b/>
                <w:bCs/>
                <w:szCs w:val="22"/>
              </w:rPr>
            </w:pPr>
            <w:r w:rsidRPr="00384490">
              <w:rPr>
                <w:rFonts w:cs="Calibri"/>
                <w:b/>
                <w:bCs/>
                <w:szCs w:val="22"/>
              </w:rPr>
              <w:t>8</w:t>
            </w:r>
          </w:p>
        </w:tc>
        <w:tc>
          <w:tcPr>
            <w:tcW w:w="1660" w:type="dxa"/>
            <w:tcBorders>
              <w:top w:val="nil"/>
              <w:left w:val="single" w:sz="4" w:space="0" w:color="auto"/>
              <w:bottom w:val="nil"/>
              <w:right w:val="single" w:sz="4" w:space="0" w:color="auto"/>
            </w:tcBorders>
            <w:vAlign w:val="bottom"/>
          </w:tcPr>
          <w:p w14:paraId="595A6B8B" w14:textId="77777777" w:rsidR="00954629" w:rsidRPr="00384490" w:rsidRDefault="00954629" w:rsidP="0038085B">
            <w:pPr>
              <w:rPr>
                <w:rFonts w:cs="Calibri"/>
                <w:b/>
                <w:bCs/>
                <w:szCs w:val="22"/>
              </w:rPr>
            </w:pPr>
            <w:r w:rsidRPr="00384490">
              <w:rPr>
                <w:rFonts w:cs="Calibri"/>
                <w:b/>
                <w:bCs/>
                <w:szCs w:val="22"/>
              </w:rPr>
              <w:t>13.650</w:t>
            </w:r>
          </w:p>
        </w:tc>
        <w:tc>
          <w:tcPr>
            <w:tcW w:w="1660" w:type="dxa"/>
            <w:tcBorders>
              <w:top w:val="nil"/>
              <w:left w:val="single" w:sz="4" w:space="0" w:color="auto"/>
              <w:bottom w:val="nil"/>
              <w:right w:val="double" w:sz="6" w:space="0" w:color="auto"/>
            </w:tcBorders>
            <w:noWrap/>
            <w:vAlign w:val="bottom"/>
          </w:tcPr>
          <w:p w14:paraId="7CDC8A7C" w14:textId="77777777" w:rsidR="00954629" w:rsidRPr="00384490" w:rsidRDefault="00954629" w:rsidP="0038085B">
            <w:pPr>
              <w:rPr>
                <w:rFonts w:cs="Calibri"/>
                <w:b/>
                <w:bCs/>
                <w:szCs w:val="22"/>
              </w:rPr>
            </w:pPr>
            <w:r w:rsidRPr="00384490">
              <w:rPr>
                <w:rFonts w:cs="Calibri"/>
                <w:b/>
                <w:bCs/>
                <w:szCs w:val="22"/>
              </w:rPr>
              <w:t>14.150</w:t>
            </w:r>
          </w:p>
        </w:tc>
        <w:tc>
          <w:tcPr>
            <w:tcW w:w="1660" w:type="dxa"/>
            <w:tcBorders>
              <w:top w:val="nil"/>
              <w:left w:val="single" w:sz="4" w:space="0" w:color="auto"/>
              <w:bottom w:val="nil"/>
              <w:right w:val="single" w:sz="12" w:space="0" w:color="auto"/>
            </w:tcBorders>
            <w:noWrap/>
            <w:vAlign w:val="bottom"/>
          </w:tcPr>
          <w:p w14:paraId="33B9B2D4" w14:textId="77777777" w:rsidR="00954629" w:rsidRPr="00384490" w:rsidRDefault="00954629" w:rsidP="0038085B">
            <w:pPr>
              <w:rPr>
                <w:rFonts w:cs="Calibri"/>
                <w:b/>
                <w:bCs/>
                <w:szCs w:val="22"/>
              </w:rPr>
            </w:pPr>
            <w:r w:rsidRPr="00384490">
              <w:rPr>
                <w:rFonts w:cs="Calibri"/>
                <w:b/>
                <w:bCs/>
                <w:szCs w:val="22"/>
              </w:rPr>
              <w:t>14.800</w:t>
            </w:r>
          </w:p>
        </w:tc>
      </w:tr>
      <w:tr w:rsidR="00954629" w:rsidRPr="00DA4C9A" w14:paraId="7AEA44C9"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D754694" w14:textId="77777777" w:rsidR="00954629" w:rsidRPr="00384490" w:rsidRDefault="00954629" w:rsidP="0038085B">
            <w:pPr>
              <w:rPr>
                <w:rFonts w:cs="Calibri"/>
                <w:b/>
                <w:bCs/>
                <w:szCs w:val="22"/>
              </w:rPr>
            </w:pPr>
            <w:r w:rsidRPr="00384490">
              <w:rPr>
                <w:rFonts w:cs="Calibri"/>
                <w:b/>
                <w:bCs/>
                <w:szCs w:val="22"/>
              </w:rPr>
              <w:t>9</w:t>
            </w:r>
          </w:p>
        </w:tc>
        <w:tc>
          <w:tcPr>
            <w:tcW w:w="1660" w:type="dxa"/>
            <w:tcBorders>
              <w:top w:val="nil"/>
              <w:left w:val="single" w:sz="4" w:space="0" w:color="auto"/>
              <w:bottom w:val="nil"/>
              <w:right w:val="single" w:sz="4" w:space="0" w:color="auto"/>
            </w:tcBorders>
            <w:vAlign w:val="bottom"/>
          </w:tcPr>
          <w:p w14:paraId="3721540A" w14:textId="77777777" w:rsidR="00954629" w:rsidRPr="00384490" w:rsidRDefault="00954629" w:rsidP="0038085B">
            <w:pPr>
              <w:rPr>
                <w:rFonts w:cs="Calibri"/>
                <w:b/>
                <w:bCs/>
                <w:szCs w:val="22"/>
              </w:rPr>
            </w:pPr>
            <w:r w:rsidRPr="00384490">
              <w:rPr>
                <w:rFonts w:cs="Calibri"/>
                <w:b/>
                <w:bCs/>
                <w:szCs w:val="22"/>
              </w:rPr>
              <w:t>13.800</w:t>
            </w:r>
          </w:p>
        </w:tc>
        <w:tc>
          <w:tcPr>
            <w:tcW w:w="1660" w:type="dxa"/>
            <w:tcBorders>
              <w:top w:val="nil"/>
              <w:left w:val="single" w:sz="4" w:space="0" w:color="auto"/>
              <w:bottom w:val="nil"/>
              <w:right w:val="double" w:sz="6" w:space="0" w:color="auto"/>
            </w:tcBorders>
            <w:noWrap/>
            <w:vAlign w:val="bottom"/>
          </w:tcPr>
          <w:p w14:paraId="14A1C6EC" w14:textId="77777777" w:rsidR="00954629" w:rsidRPr="00384490" w:rsidRDefault="00954629" w:rsidP="0038085B">
            <w:pPr>
              <w:rPr>
                <w:rFonts w:cs="Calibri"/>
                <w:b/>
                <w:bCs/>
                <w:szCs w:val="22"/>
              </w:rPr>
            </w:pPr>
            <w:r w:rsidRPr="00384490">
              <w:rPr>
                <w:rFonts w:cs="Calibri"/>
                <w:b/>
                <w:bCs/>
                <w:szCs w:val="22"/>
              </w:rPr>
              <w:t>14.300</w:t>
            </w:r>
          </w:p>
        </w:tc>
        <w:tc>
          <w:tcPr>
            <w:tcW w:w="1660" w:type="dxa"/>
            <w:tcBorders>
              <w:top w:val="nil"/>
              <w:left w:val="single" w:sz="4" w:space="0" w:color="auto"/>
              <w:bottom w:val="nil"/>
              <w:right w:val="single" w:sz="12" w:space="0" w:color="auto"/>
            </w:tcBorders>
            <w:noWrap/>
            <w:vAlign w:val="bottom"/>
          </w:tcPr>
          <w:p w14:paraId="1D59038F" w14:textId="77777777" w:rsidR="00954629" w:rsidRPr="00384490" w:rsidRDefault="00954629" w:rsidP="0038085B">
            <w:pPr>
              <w:rPr>
                <w:rFonts w:cs="Calibri"/>
                <w:b/>
                <w:bCs/>
                <w:szCs w:val="22"/>
              </w:rPr>
            </w:pPr>
            <w:r w:rsidRPr="00384490">
              <w:rPr>
                <w:rFonts w:cs="Calibri"/>
                <w:b/>
                <w:bCs/>
                <w:szCs w:val="22"/>
              </w:rPr>
              <w:t>14.950</w:t>
            </w:r>
          </w:p>
        </w:tc>
      </w:tr>
      <w:tr w:rsidR="00954629" w:rsidRPr="00DA4C9A" w14:paraId="5DEDADC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85DC9EF" w14:textId="77777777" w:rsidR="00954629" w:rsidRPr="00384490" w:rsidRDefault="00954629" w:rsidP="0038085B">
            <w:pPr>
              <w:rPr>
                <w:rFonts w:cs="Calibri"/>
                <w:b/>
                <w:bCs/>
                <w:szCs w:val="22"/>
              </w:rPr>
            </w:pPr>
            <w:r w:rsidRPr="00384490">
              <w:rPr>
                <w:rFonts w:cs="Calibri"/>
                <w:b/>
                <w:bCs/>
                <w:szCs w:val="22"/>
              </w:rPr>
              <w:t>10</w:t>
            </w:r>
          </w:p>
        </w:tc>
        <w:tc>
          <w:tcPr>
            <w:tcW w:w="1660" w:type="dxa"/>
            <w:tcBorders>
              <w:top w:val="nil"/>
              <w:left w:val="single" w:sz="4" w:space="0" w:color="auto"/>
              <w:bottom w:val="nil"/>
              <w:right w:val="single" w:sz="4" w:space="0" w:color="auto"/>
            </w:tcBorders>
            <w:vAlign w:val="bottom"/>
          </w:tcPr>
          <w:p w14:paraId="1118937E" w14:textId="77777777" w:rsidR="00954629" w:rsidRPr="00384490" w:rsidRDefault="00954629" w:rsidP="0038085B">
            <w:pPr>
              <w:rPr>
                <w:rFonts w:cs="Calibri"/>
                <w:b/>
                <w:bCs/>
                <w:szCs w:val="22"/>
              </w:rPr>
            </w:pPr>
            <w:r w:rsidRPr="00384490">
              <w:rPr>
                <w:rFonts w:cs="Calibri"/>
                <w:b/>
                <w:bCs/>
                <w:szCs w:val="22"/>
              </w:rPr>
              <w:t>13.800</w:t>
            </w:r>
          </w:p>
        </w:tc>
        <w:tc>
          <w:tcPr>
            <w:tcW w:w="1660" w:type="dxa"/>
            <w:tcBorders>
              <w:top w:val="nil"/>
              <w:left w:val="single" w:sz="4" w:space="0" w:color="auto"/>
              <w:bottom w:val="nil"/>
              <w:right w:val="double" w:sz="6" w:space="0" w:color="auto"/>
            </w:tcBorders>
            <w:noWrap/>
            <w:vAlign w:val="bottom"/>
          </w:tcPr>
          <w:p w14:paraId="76DF0F0E" w14:textId="77777777" w:rsidR="00954629" w:rsidRPr="00384490" w:rsidRDefault="00954629" w:rsidP="0038085B">
            <w:pPr>
              <w:rPr>
                <w:rFonts w:cs="Calibri"/>
                <w:b/>
                <w:bCs/>
                <w:szCs w:val="22"/>
              </w:rPr>
            </w:pPr>
            <w:r w:rsidRPr="00384490">
              <w:rPr>
                <w:rFonts w:cs="Calibri"/>
                <w:b/>
                <w:bCs/>
                <w:szCs w:val="22"/>
              </w:rPr>
              <w:t>14.300</w:t>
            </w:r>
          </w:p>
        </w:tc>
        <w:tc>
          <w:tcPr>
            <w:tcW w:w="1660" w:type="dxa"/>
            <w:tcBorders>
              <w:top w:val="nil"/>
              <w:left w:val="single" w:sz="4" w:space="0" w:color="auto"/>
              <w:bottom w:val="nil"/>
              <w:right w:val="single" w:sz="12" w:space="0" w:color="auto"/>
            </w:tcBorders>
            <w:noWrap/>
            <w:vAlign w:val="bottom"/>
          </w:tcPr>
          <w:p w14:paraId="66517476" w14:textId="77777777" w:rsidR="00954629" w:rsidRPr="00384490" w:rsidRDefault="00954629" w:rsidP="0038085B">
            <w:pPr>
              <w:rPr>
                <w:rFonts w:cs="Calibri"/>
                <w:b/>
                <w:bCs/>
                <w:szCs w:val="22"/>
              </w:rPr>
            </w:pPr>
            <w:r w:rsidRPr="00384490">
              <w:rPr>
                <w:rFonts w:cs="Calibri"/>
                <w:b/>
                <w:bCs/>
                <w:szCs w:val="22"/>
              </w:rPr>
              <w:t>14.950</w:t>
            </w:r>
          </w:p>
        </w:tc>
      </w:tr>
      <w:tr w:rsidR="00954629" w:rsidRPr="00DA4C9A" w14:paraId="2E4CC56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22FAB9F" w14:textId="77777777" w:rsidR="00954629" w:rsidRPr="00384490" w:rsidRDefault="00954629" w:rsidP="0038085B">
            <w:pPr>
              <w:rPr>
                <w:rFonts w:cs="Calibri"/>
                <w:b/>
                <w:bCs/>
                <w:szCs w:val="22"/>
              </w:rPr>
            </w:pPr>
            <w:r w:rsidRPr="00384490">
              <w:rPr>
                <w:rFonts w:cs="Calibri"/>
                <w:b/>
                <w:bCs/>
                <w:szCs w:val="22"/>
              </w:rPr>
              <w:t>11</w:t>
            </w:r>
          </w:p>
        </w:tc>
        <w:tc>
          <w:tcPr>
            <w:tcW w:w="1660" w:type="dxa"/>
            <w:tcBorders>
              <w:top w:val="nil"/>
              <w:left w:val="single" w:sz="4" w:space="0" w:color="auto"/>
              <w:bottom w:val="nil"/>
              <w:right w:val="single" w:sz="4" w:space="0" w:color="auto"/>
            </w:tcBorders>
            <w:vAlign w:val="bottom"/>
          </w:tcPr>
          <w:p w14:paraId="79D79274" w14:textId="77777777" w:rsidR="00954629" w:rsidRPr="00384490" w:rsidRDefault="00954629" w:rsidP="0038085B">
            <w:pPr>
              <w:rPr>
                <w:rFonts w:cs="Calibri"/>
                <w:b/>
                <w:bCs/>
                <w:szCs w:val="22"/>
              </w:rPr>
            </w:pPr>
            <w:r w:rsidRPr="00384490">
              <w:rPr>
                <w:rFonts w:cs="Calibri"/>
                <w:b/>
                <w:bCs/>
                <w:szCs w:val="22"/>
              </w:rPr>
              <w:t>13.900</w:t>
            </w:r>
          </w:p>
        </w:tc>
        <w:tc>
          <w:tcPr>
            <w:tcW w:w="1660" w:type="dxa"/>
            <w:tcBorders>
              <w:top w:val="nil"/>
              <w:left w:val="single" w:sz="4" w:space="0" w:color="auto"/>
              <w:bottom w:val="nil"/>
              <w:right w:val="double" w:sz="6" w:space="0" w:color="auto"/>
            </w:tcBorders>
            <w:noWrap/>
            <w:vAlign w:val="bottom"/>
          </w:tcPr>
          <w:p w14:paraId="5E1A65FA" w14:textId="77777777" w:rsidR="00954629" w:rsidRPr="00384490" w:rsidRDefault="00954629" w:rsidP="0038085B">
            <w:pPr>
              <w:rPr>
                <w:rFonts w:cs="Calibri"/>
                <w:b/>
                <w:bCs/>
                <w:szCs w:val="22"/>
              </w:rPr>
            </w:pPr>
            <w:r w:rsidRPr="00384490">
              <w:rPr>
                <w:rFonts w:cs="Calibri"/>
                <w:b/>
                <w:bCs/>
                <w:szCs w:val="22"/>
              </w:rPr>
              <w:t>14.450</w:t>
            </w:r>
          </w:p>
        </w:tc>
        <w:tc>
          <w:tcPr>
            <w:tcW w:w="1660" w:type="dxa"/>
            <w:tcBorders>
              <w:top w:val="nil"/>
              <w:left w:val="single" w:sz="4" w:space="0" w:color="auto"/>
              <w:bottom w:val="nil"/>
              <w:right w:val="single" w:sz="12" w:space="0" w:color="auto"/>
            </w:tcBorders>
            <w:noWrap/>
            <w:vAlign w:val="bottom"/>
          </w:tcPr>
          <w:p w14:paraId="35C6FFB6" w14:textId="77777777" w:rsidR="00954629" w:rsidRPr="00384490" w:rsidRDefault="00954629" w:rsidP="0038085B">
            <w:pPr>
              <w:rPr>
                <w:rFonts w:cs="Calibri"/>
                <w:b/>
                <w:bCs/>
                <w:szCs w:val="22"/>
              </w:rPr>
            </w:pPr>
            <w:r w:rsidRPr="00384490">
              <w:rPr>
                <w:rFonts w:cs="Calibri"/>
                <w:b/>
                <w:bCs/>
                <w:szCs w:val="22"/>
              </w:rPr>
              <w:t>15.100</w:t>
            </w:r>
          </w:p>
        </w:tc>
      </w:tr>
      <w:tr w:rsidR="00954629" w:rsidRPr="00DA4C9A" w14:paraId="264CFDBC"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23EDE68" w14:textId="77777777" w:rsidR="00954629" w:rsidRPr="00384490" w:rsidRDefault="00954629" w:rsidP="0038085B">
            <w:pPr>
              <w:rPr>
                <w:rFonts w:cs="Calibri"/>
                <w:b/>
                <w:bCs/>
                <w:szCs w:val="22"/>
              </w:rPr>
            </w:pPr>
            <w:r w:rsidRPr="00384490">
              <w:rPr>
                <w:rFonts w:cs="Calibri"/>
                <w:b/>
                <w:bCs/>
                <w:szCs w:val="22"/>
              </w:rPr>
              <w:t>12</w:t>
            </w:r>
          </w:p>
        </w:tc>
        <w:tc>
          <w:tcPr>
            <w:tcW w:w="1660" w:type="dxa"/>
            <w:tcBorders>
              <w:top w:val="nil"/>
              <w:left w:val="single" w:sz="4" w:space="0" w:color="auto"/>
              <w:bottom w:val="nil"/>
              <w:right w:val="single" w:sz="4" w:space="0" w:color="auto"/>
            </w:tcBorders>
            <w:vAlign w:val="bottom"/>
          </w:tcPr>
          <w:p w14:paraId="50E726A1" w14:textId="77777777" w:rsidR="00954629" w:rsidRPr="00384490" w:rsidRDefault="00954629" w:rsidP="0038085B">
            <w:pPr>
              <w:rPr>
                <w:rFonts w:cs="Calibri"/>
                <w:b/>
                <w:bCs/>
                <w:szCs w:val="22"/>
              </w:rPr>
            </w:pPr>
            <w:r w:rsidRPr="00384490">
              <w:rPr>
                <w:rFonts w:cs="Calibri"/>
                <w:b/>
                <w:bCs/>
                <w:szCs w:val="22"/>
              </w:rPr>
              <w:t>13.900</w:t>
            </w:r>
          </w:p>
        </w:tc>
        <w:tc>
          <w:tcPr>
            <w:tcW w:w="1660" w:type="dxa"/>
            <w:tcBorders>
              <w:top w:val="nil"/>
              <w:left w:val="single" w:sz="4" w:space="0" w:color="auto"/>
              <w:bottom w:val="nil"/>
              <w:right w:val="double" w:sz="6" w:space="0" w:color="auto"/>
            </w:tcBorders>
            <w:noWrap/>
            <w:vAlign w:val="bottom"/>
          </w:tcPr>
          <w:p w14:paraId="4EC1C913" w14:textId="77777777" w:rsidR="00954629" w:rsidRPr="00384490" w:rsidRDefault="00954629" w:rsidP="0038085B">
            <w:pPr>
              <w:rPr>
                <w:rFonts w:cs="Calibri"/>
                <w:b/>
                <w:bCs/>
                <w:szCs w:val="22"/>
              </w:rPr>
            </w:pPr>
            <w:r w:rsidRPr="00384490">
              <w:rPr>
                <w:rFonts w:cs="Calibri"/>
                <w:b/>
                <w:bCs/>
                <w:szCs w:val="22"/>
              </w:rPr>
              <w:t>14.450</w:t>
            </w:r>
          </w:p>
        </w:tc>
        <w:tc>
          <w:tcPr>
            <w:tcW w:w="1660" w:type="dxa"/>
            <w:tcBorders>
              <w:top w:val="nil"/>
              <w:left w:val="single" w:sz="4" w:space="0" w:color="auto"/>
              <w:bottom w:val="nil"/>
              <w:right w:val="single" w:sz="12" w:space="0" w:color="auto"/>
            </w:tcBorders>
            <w:noWrap/>
            <w:vAlign w:val="bottom"/>
          </w:tcPr>
          <w:p w14:paraId="7B4BCEE4" w14:textId="77777777" w:rsidR="00954629" w:rsidRPr="00384490" w:rsidRDefault="00954629" w:rsidP="0038085B">
            <w:pPr>
              <w:rPr>
                <w:rFonts w:cs="Calibri"/>
                <w:b/>
                <w:bCs/>
                <w:szCs w:val="22"/>
              </w:rPr>
            </w:pPr>
            <w:r w:rsidRPr="00384490">
              <w:rPr>
                <w:rFonts w:cs="Calibri"/>
                <w:b/>
                <w:bCs/>
                <w:szCs w:val="22"/>
              </w:rPr>
              <w:t>15.100</w:t>
            </w:r>
          </w:p>
        </w:tc>
      </w:tr>
      <w:tr w:rsidR="00954629" w:rsidRPr="00DA4C9A" w14:paraId="0C71F4A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2AEE757" w14:textId="77777777" w:rsidR="00954629" w:rsidRPr="00384490" w:rsidRDefault="00954629" w:rsidP="0038085B">
            <w:pPr>
              <w:rPr>
                <w:rFonts w:cs="Calibri"/>
                <w:b/>
                <w:bCs/>
                <w:szCs w:val="22"/>
              </w:rPr>
            </w:pPr>
            <w:r w:rsidRPr="00384490">
              <w:rPr>
                <w:rFonts w:cs="Calibri"/>
                <w:b/>
                <w:bCs/>
                <w:szCs w:val="22"/>
              </w:rPr>
              <w:t>13</w:t>
            </w:r>
          </w:p>
        </w:tc>
        <w:tc>
          <w:tcPr>
            <w:tcW w:w="1660" w:type="dxa"/>
            <w:tcBorders>
              <w:top w:val="nil"/>
              <w:left w:val="single" w:sz="4" w:space="0" w:color="auto"/>
              <w:bottom w:val="nil"/>
              <w:right w:val="single" w:sz="4" w:space="0" w:color="auto"/>
            </w:tcBorders>
            <w:vAlign w:val="bottom"/>
          </w:tcPr>
          <w:p w14:paraId="3AEDF0D6"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553D21E0" w14:textId="77777777" w:rsidR="00954629" w:rsidRPr="00384490" w:rsidRDefault="00954629" w:rsidP="0038085B">
            <w:pPr>
              <w:rPr>
                <w:rFonts w:cs="Calibri"/>
                <w:b/>
                <w:bCs/>
                <w:szCs w:val="22"/>
              </w:rPr>
            </w:pPr>
            <w:r w:rsidRPr="00384490">
              <w:rPr>
                <w:rFonts w:cs="Calibri"/>
                <w:b/>
                <w:bCs/>
                <w:szCs w:val="22"/>
              </w:rPr>
              <w:t>14.600</w:t>
            </w:r>
          </w:p>
        </w:tc>
        <w:tc>
          <w:tcPr>
            <w:tcW w:w="1660" w:type="dxa"/>
            <w:tcBorders>
              <w:top w:val="nil"/>
              <w:left w:val="single" w:sz="4" w:space="0" w:color="auto"/>
              <w:bottom w:val="nil"/>
              <w:right w:val="single" w:sz="12" w:space="0" w:color="auto"/>
            </w:tcBorders>
            <w:noWrap/>
            <w:vAlign w:val="bottom"/>
          </w:tcPr>
          <w:p w14:paraId="254969F0" w14:textId="77777777" w:rsidR="00954629" w:rsidRPr="00384490" w:rsidRDefault="00954629" w:rsidP="0038085B">
            <w:pPr>
              <w:rPr>
                <w:rFonts w:cs="Calibri"/>
                <w:b/>
                <w:bCs/>
                <w:szCs w:val="22"/>
              </w:rPr>
            </w:pPr>
            <w:r w:rsidRPr="00384490">
              <w:rPr>
                <w:rFonts w:cs="Calibri"/>
                <w:b/>
                <w:bCs/>
                <w:szCs w:val="22"/>
              </w:rPr>
              <w:t>15.250</w:t>
            </w:r>
          </w:p>
        </w:tc>
      </w:tr>
      <w:tr w:rsidR="00954629" w:rsidRPr="00DA4C9A" w14:paraId="7C1B293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AC47E8C" w14:textId="77777777" w:rsidR="00954629" w:rsidRPr="00384490" w:rsidRDefault="00954629" w:rsidP="0038085B">
            <w:pPr>
              <w:rPr>
                <w:rFonts w:cs="Calibri"/>
                <w:b/>
                <w:bCs/>
                <w:szCs w:val="22"/>
              </w:rPr>
            </w:pPr>
            <w:r w:rsidRPr="00384490">
              <w:rPr>
                <w:rFonts w:cs="Calibri"/>
                <w:b/>
                <w:bCs/>
                <w:szCs w:val="22"/>
              </w:rPr>
              <w:t>14</w:t>
            </w:r>
          </w:p>
        </w:tc>
        <w:tc>
          <w:tcPr>
            <w:tcW w:w="1660" w:type="dxa"/>
            <w:tcBorders>
              <w:top w:val="nil"/>
              <w:left w:val="single" w:sz="4" w:space="0" w:color="auto"/>
              <w:bottom w:val="nil"/>
              <w:right w:val="single" w:sz="4" w:space="0" w:color="auto"/>
            </w:tcBorders>
            <w:vAlign w:val="bottom"/>
          </w:tcPr>
          <w:p w14:paraId="2F377157" w14:textId="77777777" w:rsidR="00954629" w:rsidRPr="00384490" w:rsidRDefault="00954629" w:rsidP="0038085B">
            <w:pPr>
              <w:rPr>
                <w:rFonts w:cs="Calibri"/>
                <w:b/>
                <w:bCs/>
                <w:szCs w:val="22"/>
              </w:rPr>
            </w:pPr>
            <w:r w:rsidRPr="00384490">
              <w:rPr>
                <w:rFonts w:cs="Calibri"/>
                <w:b/>
                <w:bCs/>
                <w:szCs w:val="22"/>
              </w:rPr>
              <w:t>14.000</w:t>
            </w:r>
          </w:p>
        </w:tc>
        <w:tc>
          <w:tcPr>
            <w:tcW w:w="1660" w:type="dxa"/>
            <w:tcBorders>
              <w:top w:val="nil"/>
              <w:left w:val="single" w:sz="4" w:space="0" w:color="auto"/>
              <w:bottom w:val="nil"/>
              <w:right w:val="double" w:sz="6" w:space="0" w:color="auto"/>
            </w:tcBorders>
            <w:noWrap/>
            <w:vAlign w:val="bottom"/>
          </w:tcPr>
          <w:p w14:paraId="7D03DE15" w14:textId="77777777" w:rsidR="00954629" w:rsidRPr="00384490" w:rsidRDefault="00954629" w:rsidP="0038085B">
            <w:pPr>
              <w:rPr>
                <w:rFonts w:cs="Calibri"/>
                <w:b/>
                <w:bCs/>
                <w:szCs w:val="22"/>
              </w:rPr>
            </w:pPr>
            <w:r w:rsidRPr="00384490">
              <w:rPr>
                <w:rFonts w:cs="Calibri"/>
                <w:b/>
                <w:bCs/>
                <w:szCs w:val="22"/>
              </w:rPr>
              <w:t>14.600</w:t>
            </w:r>
          </w:p>
        </w:tc>
        <w:tc>
          <w:tcPr>
            <w:tcW w:w="1660" w:type="dxa"/>
            <w:tcBorders>
              <w:top w:val="nil"/>
              <w:left w:val="single" w:sz="4" w:space="0" w:color="auto"/>
              <w:bottom w:val="nil"/>
              <w:right w:val="single" w:sz="12" w:space="0" w:color="auto"/>
            </w:tcBorders>
            <w:noWrap/>
            <w:vAlign w:val="bottom"/>
          </w:tcPr>
          <w:p w14:paraId="186BD6C6" w14:textId="77777777" w:rsidR="00954629" w:rsidRPr="00384490" w:rsidRDefault="00954629" w:rsidP="0038085B">
            <w:pPr>
              <w:rPr>
                <w:rFonts w:cs="Calibri"/>
                <w:b/>
                <w:bCs/>
                <w:szCs w:val="22"/>
              </w:rPr>
            </w:pPr>
            <w:r w:rsidRPr="00384490">
              <w:rPr>
                <w:rFonts w:cs="Calibri"/>
                <w:b/>
                <w:bCs/>
                <w:szCs w:val="22"/>
              </w:rPr>
              <w:t>15.250</w:t>
            </w:r>
          </w:p>
        </w:tc>
      </w:tr>
      <w:tr w:rsidR="00954629" w:rsidRPr="00DA4C9A" w14:paraId="3FDBD98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90A1C05" w14:textId="77777777" w:rsidR="00954629" w:rsidRPr="00384490" w:rsidRDefault="00954629" w:rsidP="0038085B">
            <w:pPr>
              <w:rPr>
                <w:rFonts w:cs="Calibri"/>
                <w:b/>
                <w:bCs/>
                <w:szCs w:val="22"/>
              </w:rPr>
            </w:pPr>
            <w:r w:rsidRPr="00384490">
              <w:rPr>
                <w:rFonts w:cs="Calibri"/>
                <w:b/>
                <w:bCs/>
                <w:szCs w:val="22"/>
              </w:rPr>
              <w:t>15</w:t>
            </w:r>
          </w:p>
        </w:tc>
        <w:tc>
          <w:tcPr>
            <w:tcW w:w="1660" w:type="dxa"/>
            <w:tcBorders>
              <w:top w:val="nil"/>
              <w:left w:val="single" w:sz="4" w:space="0" w:color="auto"/>
              <w:bottom w:val="nil"/>
              <w:right w:val="single" w:sz="4" w:space="0" w:color="auto"/>
            </w:tcBorders>
            <w:vAlign w:val="bottom"/>
          </w:tcPr>
          <w:p w14:paraId="53E1C641" w14:textId="77777777" w:rsidR="00954629" w:rsidRPr="00384490" w:rsidRDefault="00954629" w:rsidP="0038085B">
            <w:pPr>
              <w:rPr>
                <w:rFonts w:cs="Calibri"/>
                <w:b/>
                <w:bCs/>
                <w:szCs w:val="22"/>
              </w:rPr>
            </w:pPr>
            <w:r w:rsidRPr="00384490">
              <w:rPr>
                <w:rFonts w:cs="Calibri"/>
                <w:b/>
                <w:bCs/>
                <w:szCs w:val="22"/>
              </w:rPr>
              <w:t>14.100</w:t>
            </w:r>
          </w:p>
        </w:tc>
        <w:tc>
          <w:tcPr>
            <w:tcW w:w="1660" w:type="dxa"/>
            <w:tcBorders>
              <w:top w:val="nil"/>
              <w:left w:val="single" w:sz="4" w:space="0" w:color="auto"/>
              <w:bottom w:val="nil"/>
              <w:right w:val="double" w:sz="6" w:space="0" w:color="auto"/>
            </w:tcBorders>
            <w:noWrap/>
            <w:vAlign w:val="bottom"/>
          </w:tcPr>
          <w:p w14:paraId="177F8EAC" w14:textId="77777777" w:rsidR="00954629" w:rsidRPr="00384490" w:rsidRDefault="00954629" w:rsidP="0038085B">
            <w:pPr>
              <w:rPr>
                <w:rFonts w:cs="Calibri"/>
                <w:b/>
                <w:bCs/>
                <w:szCs w:val="22"/>
              </w:rPr>
            </w:pPr>
            <w:r w:rsidRPr="00384490">
              <w:rPr>
                <w:rFonts w:cs="Calibri"/>
                <w:b/>
                <w:bCs/>
                <w:szCs w:val="22"/>
              </w:rPr>
              <w:t>14.750</w:t>
            </w:r>
          </w:p>
        </w:tc>
        <w:tc>
          <w:tcPr>
            <w:tcW w:w="1660" w:type="dxa"/>
            <w:tcBorders>
              <w:top w:val="nil"/>
              <w:left w:val="single" w:sz="4" w:space="0" w:color="auto"/>
              <w:bottom w:val="nil"/>
              <w:right w:val="single" w:sz="12" w:space="0" w:color="auto"/>
            </w:tcBorders>
            <w:noWrap/>
            <w:vAlign w:val="bottom"/>
          </w:tcPr>
          <w:p w14:paraId="139114E9" w14:textId="77777777" w:rsidR="00954629" w:rsidRPr="00384490" w:rsidRDefault="00954629" w:rsidP="0038085B">
            <w:pPr>
              <w:rPr>
                <w:rFonts w:cs="Calibri"/>
                <w:b/>
                <w:bCs/>
                <w:szCs w:val="22"/>
              </w:rPr>
            </w:pPr>
            <w:r w:rsidRPr="00384490">
              <w:rPr>
                <w:rFonts w:cs="Calibri"/>
                <w:b/>
                <w:bCs/>
                <w:szCs w:val="22"/>
              </w:rPr>
              <w:t>15.400</w:t>
            </w:r>
          </w:p>
        </w:tc>
      </w:tr>
      <w:tr w:rsidR="00954629" w:rsidRPr="00DA4C9A" w14:paraId="5CA9D53E"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033FFCE" w14:textId="77777777" w:rsidR="00954629" w:rsidRPr="00384490" w:rsidRDefault="00954629" w:rsidP="0038085B">
            <w:pPr>
              <w:rPr>
                <w:rFonts w:cs="Calibri"/>
                <w:b/>
                <w:bCs/>
                <w:szCs w:val="22"/>
              </w:rPr>
            </w:pPr>
            <w:r w:rsidRPr="00384490">
              <w:rPr>
                <w:rFonts w:cs="Calibri"/>
                <w:b/>
                <w:bCs/>
                <w:szCs w:val="22"/>
              </w:rPr>
              <w:t>16</w:t>
            </w:r>
          </w:p>
        </w:tc>
        <w:tc>
          <w:tcPr>
            <w:tcW w:w="1660" w:type="dxa"/>
            <w:tcBorders>
              <w:top w:val="nil"/>
              <w:left w:val="single" w:sz="4" w:space="0" w:color="auto"/>
              <w:bottom w:val="nil"/>
              <w:right w:val="single" w:sz="4" w:space="0" w:color="auto"/>
            </w:tcBorders>
            <w:vAlign w:val="bottom"/>
          </w:tcPr>
          <w:p w14:paraId="15E968CA" w14:textId="77777777" w:rsidR="00954629" w:rsidRPr="00384490" w:rsidRDefault="00954629" w:rsidP="0038085B">
            <w:pPr>
              <w:rPr>
                <w:rFonts w:cs="Calibri"/>
                <w:b/>
                <w:bCs/>
                <w:szCs w:val="22"/>
              </w:rPr>
            </w:pPr>
            <w:r w:rsidRPr="00384490">
              <w:rPr>
                <w:rFonts w:cs="Calibri"/>
                <w:b/>
                <w:bCs/>
                <w:szCs w:val="22"/>
              </w:rPr>
              <w:t>14.100</w:t>
            </w:r>
          </w:p>
        </w:tc>
        <w:tc>
          <w:tcPr>
            <w:tcW w:w="1660" w:type="dxa"/>
            <w:tcBorders>
              <w:top w:val="nil"/>
              <w:left w:val="single" w:sz="4" w:space="0" w:color="auto"/>
              <w:bottom w:val="nil"/>
              <w:right w:val="double" w:sz="6" w:space="0" w:color="auto"/>
            </w:tcBorders>
            <w:noWrap/>
            <w:vAlign w:val="bottom"/>
          </w:tcPr>
          <w:p w14:paraId="3665D70A" w14:textId="77777777" w:rsidR="00954629" w:rsidRPr="00384490" w:rsidRDefault="00954629" w:rsidP="0038085B">
            <w:pPr>
              <w:rPr>
                <w:rFonts w:cs="Calibri"/>
                <w:b/>
                <w:bCs/>
                <w:szCs w:val="22"/>
              </w:rPr>
            </w:pPr>
            <w:r w:rsidRPr="00384490">
              <w:rPr>
                <w:rFonts w:cs="Calibri"/>
                <w:b/>
                <w:bCs/>
                <w:szCs w:val="22"/>
              </w:rPr>
              <w:t>14.750</w:t>
            </w:r>
          </w:p>
        </w:tc>
        <w:tc>
          <w:tcPr>
            <w:tcW w:w="1660" w:type="dxa"/>
            <w:tcBorders>
              <w:top w:val="nil"/>
              <w:left w:val="single" w:sz="4" w:space="0" w:color="auto"/>
              <w:bottom w:val="nil"/>
              <w:right w:val="single" w:sz="12" w:space="0" w:color="auto"/>
            </w:tcBorders>
            <w:noWrap/>
            <w:vAlign w:val="bottom"/>
          </w:tcPr>
          <w:p w14:paraId="7BF7634F" w14:textId="77777777" w:rsidR="00954629" w:rsidRPr="00384490" w:rsidRDefault="00954629" w:rsidP="0038085B">
            <w:pPr>
              <w:rPr>
                <w:rFonts w:cs="Calibri"/>
                <w:b/>
                <w:bCs/>
                <w:szCs w:val="22"/>
              </w:rPr>
            </w:pPr>
            <w:r w:rsidRPr="00384490">
              <w:rPr>
                <w:rFonts w:cs="Calibri"/>
                <w:b/>
                <w:bCs/>
                <w:szCs w:val="22"/>
              </w:rPr>
              <w:t>15.400</w:t>
            </w:r>
          </w:p>
        </w:tc>
      </w:tr>
      <w:tr w:rsidR="00954629" w:rsidRPr="00DA4C9A" w14:paraId="318DAC10"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7A669BFD" w14:textId="77777777" w:rsidR="00954629" w:rsidRPr="00384490" w:rsidRDefault="00954629" w:rsidP="0038085B">
            <w:pPr>
              <w:rPr>
                <w:rFonts w:cs="Calibri"/>
                <w:b/>
                <w:bCs/>
                <w:szCs w:val="22"/>
              </w:rPr>
            </w:pPr>
            <w:r w:rsidRPr="00384490">
              <w:rPr>
                <w:rFonts w:cs="Calibri"/>
                <w:b/>
                <w:bCs/>
                <w:szCs w:val="22"/>
              </w:rPr>
              <w:t>17</w:t>
            </w:r>
          </w:p>
        </w:tc>
        <w:tc>
          <w:tcPr>
            <w:tcW w:w="1660" w:type="dxa"/>
            <w:tcBorders>
              <w:top w:val="nil"/>
              <w:left w:val="single" w:sz="4" w:space="0" w:color="auto"/>
              <w:bottom w:val="nil"/>
              <w:right w:val="single" w:sz="4" w:space="0" w:color="auto"/>
            </w:tcBorders>
            <w:vAlign w:val="bottom"/>
          </w:tcPr>
          <w:p w14:paraId="4D7B2B66" w14:textId="77777777" w:rsidR="00954629" w:rsidRPr="00384490" w:rsidRDefault="00954629" w:rsidP="0038085B">
            <w:pPr>
              <w:rPr>
                <w:rFonts w:cs="Calibri"/>
                <w:b/>
                <w:bCs/>
                <w:szCs w:val="22"/>
              </w:rPr>
            </w:pPr>
            <w:r w:rsidRPr="00384490">
              <w:rPr>
                <w:rFonts w:cs="Calibri"/>
                <w:b/>
                <w:bCs/>
                <w:szCs w:val="22"/>
              </w:rPr>
              <w:t>14.250</w:t>
            </w:r>
          </w:p>
        </w:tc>
        <w:tc>
          <w:tcPr>
            <w:tcW w:w="1660" w:type="dxa"/>
            <w:tcBorders>
              <w:top w:val="nil"/>
              <w:left w:val="single" w:sz="4" w:space="0" w:color="auto"/>
              <w:bottom w:val="nil"/>
              <w:right w:val="double" w:sz="6" w:space="0" w:color="auto"/>
            </w:tcBorders>
            <w:noWrap/>
            <w:vAlign w:val="bottom"/>
          </w:tcPr>
          <w:p w14:paraId="093CD6E1"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single" w:sz="12" w:space="0" w:color="auto"/>
            </w:tcBorders>
            <w:noWrap/>
            <w:vAlign w:val="bottom"/>
          </w:tcPr>
          <w:p w14:paraId="7E0C1BA6" w14:textId="77777777" w:rsidR="00954629" w:rsidRPr="00384490" w:rsidRDefault="00954629" w:rsidP="0038085B">
            <w:pPr>
              <w:rPr>
                <w:rFonts w:cs="Calibri"/>
                <w:b/>
                <w:bCs/>
                <w:szCs w:val="22"/>
              </w:rPr>
            </w:pPr>
            <w:r w:rsidRPr="00384490">
              <w:rPr>
                <w:rFonts w:cs="Calibri"/>
                <w:b/>
                <w:bCs/>
                <w:szCs w:val="22"/>
              </w:rPr>
              <w:t>15.550</w:t>
            </w:r>
          </w:p>
        </w:tc>
      </w:tr>
      <w:tr w:rsidR="00954629" w:rsidRPr="00DA4C9A" w14:paraId="1B07BA0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230EA5ED" w14:textId="77777777" w:rsidR="00954629" w:rsidRPr="00384490" w:rsidRDefault="00954629" w:rsidP="0038085B">
            <w:pPr>
              <w:rPr>
                <w:rFonts w:cs="Calibri"/>
                <w:b/>
                <w:bCs/>
                <w:szCs w:val="22"/>
              </w:rPr>
            </w:pPr>
            <w:r w:rsidRPr="00384490">
              <w:rPr>
                <w:rFonts w:cs="Calibri"/>
                <w:b/>
                <w:bCs/>
                <w:szCs w:val="22"/>
              </w:rPr>
              <w:t>18</w:t>
            </w:r>
          </w:p>
        </w:tc>
        <w:tc>
          <w:tcPr>
            <w:tcW w:w="1660" w:type="dxa"/>
            <w:tcBorders>
              <w:top w:val="nil"/>
              <w:left w:val="single" w:sz="4" w:space="0" w:color="auto"/>
              <w:bottom w:val="nil"/>
              <w:right w:val="single" w:sz="4" w:space="0" w:color="auto"/>
            </w:tcBorders>
            <w:vAlign w:val="bottom"/>
          </w:tcPr>
          <w:p w14:paraId="04002CD9" w14:textId="77777777" w:rsidR="00954629" w:rsidRPr="00384490" w:rsidRDefault="00954629" w:rsidP="0038085B">
            <w:pPr>
              <w:rPr>
                <w:rFonts w:cs="Calibri"/>
                <w:b/>
                <w:bCs/>
                <w:szCs w:val="22"/>
              </w:rPr>
            </w:pPr>
            <w:r w:rsidRPr="00384490">
              <w:rPr>
                <w:rFonts w:cs="Calibri"/>
                <w:b/>
                <w:bCs/>
                <w:szCs w:val="22"/>
              </w:rPr>
              <w:t>14.250</w:t>
            </w:r>
          </w:p>
        </w:tc>
        <w:tc>
          <w:tcPr>
            <w:tcW w:w="1660" w:type="dxa"/>
            <w:tcBorders>
              <w:top w:val="nil"/>
              <w:left w:val="single" w:sz="4" w:space="0" w:color="auto"/>
              <w:bottom w:val="nil"/>
              <w:right w:val="double" w:sz="6" w:space="0" w:color="auto"/>
            </w:tcBorders>
            <w:noWrap/>
            <w:vAlign w:val="bottom"/>
          </w:tcPr>
          <w:p w14:paraId="15C539B5"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single" w:sz="12" w:space="0" w:color="auto"/>
            </w:tcBorders>
            <w:noWrap/>
            <w:vAlign w:val="bottom"/>
          </w:tcPr>
          <w:p w14:paraId="4A43830F" w14:textId="77777777" w:rsidR="00954629" w:rsidRPr="00384490" w:rsidRDefault="00954629" w:rsidP="0038085B">
            <w:pPr>
              <w:rPr>
                <w:rFonts w:cs="Calibri"/>
                <w:b/>
                <w:bCs/>
                <w:szCs w:val="22"/>
              </w:rPr>
            </w:pPr>
            <w:r w:rsidRPr="00384490">
              <w:rPr>
                <w:rFonts w:cs="Calibri"/>
                <w:b/>
                <w:bCs/>
                <w:szCs w:val="22"/>
              </w:rPr>
              <w:t>15.550</w:t>
            </w:r>
          </w:p>
        </w:tc>
      </w:tr>
      <w:tr w:rsidR="00954629" w:rsidRPr="00DA4C9A" w14:paraId="692A7B59"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27887BF" w14:textId="77777777" w:rsidR="00954629" w:rsidRPr="00384490" w:rsidRDefault="00954629" w:rsidP="0038085B">
            <w:pPr>
              <w:rPr>
                <w:rFonts w:cs="Calibri"/>
                <w:b/>
                <w:bCs/>
                <w:szCs w:val="22"/>
              </w:rPr>
            </w:pPr>
            <w:r w:rsidRPr="00384490">
              <w:rPr>
                <w:rFonts w:cs="Calibri"/>
                <w:b/>
                <w:bCs/>
                <w:szCs w:val="22"/>
              </w:rPr>
              <w:t>19</w:t>
            </w:r>
          </w:p>
        </w:tc>
        <w:tc>
          <w:tcPr>
            <w:tcW w:w="1660" w:type="dxa"/>
            <w:tcBorders>
              <w:top w:val="nil"/>
              <w:left w:val="single" w:sz="4" w:space="0" w:color="auto"/>
              <w:bottom w:val="nil"/>
              <w:right w:val="single" w:sz="4" w:space="0" w:color="auto"/>
            </w:tcBorders>
            <w:vAlign w:val="bottom"/>
          </w:tcPr>
          <w:p w14:paraId="34FC5EC3" w14:textId="77777777" w:rsidR="00954629" w:rsidRPr="00384490" w:rsidRDefault="00954629" w:rsidP="0038085B">
            <w:pPr>
              <w:rPr>
                <w:rFonts w:cs="Calibri"/>
                <w:b/>
                <w:bCs/>
                <w:szCs w:val="22"/>
              </w:rPr>
            </w:pPr>
            <w:r w:rsidRPr="00384490">
              <w:rPr>
                <w:rFonts w:cs="Calibri"/>
                <w:b/>
                <w:bCs/>
                <w:szCs w:val="22"/>
              </w:rPr>
              <w:t>14.400</w:t>
            </w:r>
          </w:p>
        </w:tc>
        <w:tc>
          <w:tcPr>
            <w:tcW w:w="1660" w:type="dxa"/>
            <w:tcBorders>
              <w:top w:val="nil"/>
              <w:left w:val="single" w:sz="4" w:space="0" w:color="auto"/>
              <w:bottom w:val="nil"/>
              <w:right w:val="double" w:sz="6" w:space="0" w:color="auto"/>
            </w:tcBorders>
            <w:noWrap/>
            <w:vAlign w:val="bottom"/>
          </w:tcPr>
          <w:p w14:paraId="50CC3768"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single" w:sz="12" w:space="0" w:color="auto"/>
            </w:tcBorders>
            <w:noWrap/>
            <w:vAlign w:val="bottom"/>
          </w:tcPr>
          <w:p w14:paraId="45765F15" w14:textId="77777777" w:rsidR="00954629" w:rsidRPr="00384490" w:rsidRDefault="00954629" w:rsidP="0038085B">
            <w:pPr>
              <w:rPr>
                <w:rFonts w:cs="Calibri"/>
                <w:b/>
                <w:bCs/>
                <w:szCs w:val="22"/>
              </w:rPr>
            </w:pPr>
            <w:r w:rsidRPr="00384490">
              <w:rPr>
                <w:rFonts w:cs="Calibri"/>
                <w:b/>
                <w:bCs/>
                <w:szCs w:val="22"/>
              </w:rPr>
              <w:t>15.700</w:t>
            </w:r>
          </w:p>
        </w:tc>
      </w:tr>
      <w:tr w:rsidR="00954629" w:rsidRPr="00DA4C9A" w14:paraId="392409FD"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DCAF38E" w14:textId="77777777" w:rsidR="00954629" w:rsidRPr="00384490" w:rsidRDefault="00954629" w:rsidP="0038085B">
            <w:pPr>
              <w:rPr>
                <w:rFonts w:cs="Calibri"/>
                <w:b/>
                <w:bCs/>
                <w:szCs w:val="22"/>
              </w:rPr>
            </w:pPr>
            <w:r w:rsidRPr="00384490">
              <w:rPr>
                <w:rFonts w:cs="Calibri"/>
                <w:b/>
                <w:bCs/>
                <w:szCs w:val="22"/>
              </w:rPr>
              <w:t>20</w:t>
            </w:r>
          </w:p>
        </w:tc>
        <w:tc>
          <w:tcPr>
            <w:tcW w:w="1660" w:type="dxa"/>
            <w:tcBorders>
              <w:top w:val="nil"/>
              <w:left w:val="single" w:sz="4" w:space="0" w:color="auto"/>
              <w:bottom w:val="nil"/>
              <w:right w:val="single" w:sz="4" w:space="0" w:color="auto"/>
            </w:tcBorders>
            <w:vAlign w:val="bottom"/>
          </w:tcPr>
          <w:p w14:paraId="0DEE497C" w14:textId="77777777" w:rsidR="00954629" w:rsidRPr="00384490" w:rsidRDefault="00954629" w:rsidP="0038085B">
            <w:pPr>
              <w:rPr>
                <w:rFonts w:cs="Calibri"/>
                <w:b/>
                <w:bCs/>
                <w:szCs w:val="22"/>
              </w:rPr>
            </w:pPr>
            <w:r w:rsidRPr="00384490">
              <w:rPr>
                <w:rFonts w:cs="Calibri"/>
                <w:b/>
                <w:bCs/>
                <w:szCs w:val="22"/>
              </w:rPr>
              <w:t>14.400</w:t>
            </w:r>
          </w:p>
        </w:tc>
        <w:tc>
          <w:tcPr>
            <w:tcW w:w="1660" w:type="dxa"/>
            <w:tcBorders>
              <w:top w:val="nil"/>
              <w:left w:val="single" w:sz="4" w:space="0" w:color="auto"/>
              <w:bottom w:val="nil"/>
              <w:right w:val="double" w:sz="6" w:space="0" w:color="auto"/>
            </w:tcBorders>
            <w:noWrap/>
            <w:vAlign w:val="bottom"/>
          </w:tcPr>
          <w:p w14:paraId="0985C4AF"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nil"/>
              <w:right w:val="single" w:sz="12" w:space="0" w:color="auto"/>
            </w:tcBorders>
            <w:noWrap/>
            <w:vAlign w:val="bottom"/>
          </w:tcPr>
          <w:p w14:paraId="6BD72E9C" w14:textId="77777777" w:rsidR="00954629" w:rsidRPr="00384490" w:rsidRDefault="00954629" w:rsidP="0038085B">
            <w:pPr>
              <w:rPr>
                <w:rFonts w:cs="Calibri"/>
                <w:b/>
                <w:bCs/>
                <w:szCs w:val="22"/>
              </w:rPr>
            </w:pPr>
            <w:r w:rsidRPr="00384490">
              <w:rPr>
                <w:rFonts w:cs="Calibri"/>
                <w:b/>
                <w:bCs/>
                <w:szCs w:val="22"/>
              </w:rPr>
              <w:t>15.700</w:t>
            </w:r>
          </w:p>
        </w:tc>
      </w:tr>
      <w:tr w:rsidR="00954629" w:rsidRPr="00DA4C9A" w14:paraId="12BD85D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369FF75E" w14:textId="77777777" w:rsidR="00954629" w:rsidRPr="00384490" w:rsidRDefault="00954629" w:rsidP="0038085B">
            <w:pPr>
              <w:rPr>
                <w:rFonts w:cs="Calibri"/>
                <w:b/>
                <w:bCs/>
                <w:szCs w:val="22"/>
              </w:rPr>
            </w:pPr>
            <w:r w:rsidRPr="00384490">
              <w:rPr>
                <w:rFonts w:cs="Calibri"/>
                <w:b/>
                <w:bCs/>
                <w:szCs w:val="22"/>
              </w:rPr>
              <w:t>21</w:t>
            </w:r>
          </w:p>
        </w:tc>
        <w:tc>
          <w:tcPr>
            <w:tcW w:w="1660" w:type="dxa"/>
            <w:tcBorders>
              <w:top w:val="nil"/>
              <w:left w:val="single" w:sz="4" w:space="0" w:color="auto"/>
              <w:bottom w:val="nil"/>
              <w:right w:val="single" w:sz="4" w:space="0" w:color="auto"/>
            </w:tcBorders>
            <w:vAlign w:val="bottom"/>
          </w:tcPr>
          <w:p w14:paraId="31E19D6D" w14:textId="77777777" w:rsidR="00954629" w:rsidRPr="00384490" w:rsidRDefault="00954629" w:rsidP="0038085B">
            <w:pPr>
              <w:rPr>
                <w:rFonts w:cs="Calibri"/>
                <w:b/>
                <w:bCs/>
                <w:szCs w:val="22"/>
              </w:rPr>
            </w:pPr>
            <w:r w:rsidRPr="00384490">
              <w:rPr>
                <w:rFonts w:cs="Calibri"/>
                <w:b/>
                <w:bCs/>
                <w:szCs w:val="22"/>
              </w:rPr>
              <w:t>14.550</w:t>
            </w:r>
          </w:p>
        </w:tc>
        <w:tc>
          <w:tcPr>
            <w:tcW w:w="1660" w:type="dxa"/>
            <w:tcBorders>
              <w:top w:val="nil"/>
              <w:left w:val="single" w:sz="4" w:space="0" w:color="auto"/>
              <w:bottom w:val="nil"/>
              <w:right w:val="double" w:sz="6" w:space="0" w:color="auto"/>
            </w:tcBorders>
            <w:noWrap/>
            <w:vAlign w:val="bottom"/>
          </w:tcPr>
          <w:p w14:paraId="376134FE" w14:textId="77777777" w:rsidR="00954629" w:rsidRPr="00384490" w:rsidRDefault="00954629" w:rsidP="0038085B">
            <w:pPr>
              <w:rPr>
                <w:rFonts w:cs="Calibri"/>
                <w:b/>
                <w:bCs/>
                <w:szCs w:val="22"/>
              </w:rPr>
            </w:pPr>
            <w:r w:rsidRPr="00384490">
              <w:rPr>
                <w:rFonts w:cs="Calibri"/>
                <w:b/>
                <w:bCs/>
                <w:szCs w:val="22"/>
              </w:rPr>
              <w:t>15.150</w:t>
            </w:r>
          </w:p>
        </w:tc>
        <w:tc>
          <w:tcPr>
            <w:tcW w:w="1660" w:type="dxa"/>
            <w:tcBorders>
              <w:top w:val="nil"/>
              <w:left w:val="single" w:sz="4" w:space="0" w:color="auto"/>
              <w:bottom w:val="nil"/>
              <w:right w:val="single" w:sz="12" w:space="0" w:color="auto"/>
            </w:tcBorders>
            <w:noWrap/>
            <w:vAlign w:val="bottom"/>
          </w:tcPr>
          <w:p w14:paraId="273AB84F" w14:textId="77777777" w:rsidR="00954629" w:rsidRPr="00384490" w:rsidRDefault="00954629" w:rsidP="0038085B">
            <w:pPr>
              <w:rPr>
                <w:rFonts w:cs="Calibri"/>
                <w:b/>
                <w:bCs/>
                <w:szCs w:val="22"/>
              </w:rPr>
            </w:pPr>
            <w:r w:rsidRPr="00384490">
              <w:rPr>
                <w:rFonts w:cs="Calibri"/>
                <w:b/>
                <w:bCs/>
                <w:szCs w:val="22"/>
              </w:rPr>
              <w:t>15.850</w:t>
            </w:r>
          </w:p>
        </w:tc>
      </w:tr>
      <w:tr w:rsidR="00954629" w:rsidRPr="00DA4C9A" w14:paraId="10834C22"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0BC46C77" w14:textId="77777777" w:rsidR="00954629" w:rsidRPr="00384490" w:rsidRDefault="00954629" w:rsidP="0038085B">
            <w:pPr>
              <w:rPr>
                <w:rFonts w:cs="Calibri"/>
                <w:b/>
                <w:bCs/>
                <w:szCs w:val="22"/>
              </w:rPr>
            </w:pPr>
            <w:r w:rsidRPr="00384490">
              <w:rPr>
                <w:rFonts w:cs="Calibri"/>
                <w:b/>
                <w:bCs/>
                <w:szCs w:val="22"/>
              </w:rPr>
              <w:t>22</w:t>
            </w:r>
          </w:p>
        </w:tc>
        <w:tc>
          <w:tcPr>
            <w:tcW w:w="1660" w:type="dxa"/>
            <w:tcBorders>
              <w:top w:val="nil"/>
              <w:left w:val="single" w:sz="4" w:space="0" w:color="auto"/>
              <w:bottom w:val="nil"/>
              <w:right w:val="single" w:sz="4" w:space="0" w:color="auto"/>
            </w:tcBorders>
            <w:vAlign w:val="bottom"/>
          </w:tcPr>
          <w:p w14:paraId="0981BF2A" w14:textId="77777777" w:rsidR="00954629" w:rsidRPr="00384490" w:rsidRDefault="00954629" w:rsidP="0038085B">
            <w:pPr>
              <w:rPr>
                <w:rFonts w:cs="Calibri"/>
                <w:b/>
                <w:bCs/>
                <w:szCs w:val="22"/>
              </w:rPr>
            </w:pPr>
            <w:r w:rsidRPr="00384490">
              <w:rPr>
                <w:rFonts w:cs="Calibri"/>
                <w:b/>
                <w:bCs/>
                <w:szCs w:val="22"/>
              </w:rPr>
              <w:t>14.550</w:t>
            </w:r>
          </w:p>
        </w:tc>
        <w:tc>
          <w:tcPr>
            <w:tcW w:w="1660" w:type="dxa"/>
            <w:tcBorders>
              <w:top w:val="nil"/>
              <w:left w:val="single" w:sz="4" w:space="0" w:color="auto"/>
              <w:bottom w:val="nil"/>
              <w:right w:val="double" w:sz="6" w:space="0" w:color="auto"/>
            </w:tcBorders>
            <w:noWrap/>
            <w:vAlign w:val="bottom"/>
          </w:tcPr>
          <w:p w14:paraId="518F6EFF" w14:textId="77777777" w:rsidR="00954629" w:rsidRPr="00384490" w:rsidRDefault="00954629" w:rsidP="0038085B">
            <w:pPr>
              <w:rPr>
                <w:rFonts w:cs="Calibri"/>
                <w:b/>
                <w:bCs/>
                <w:szCs w:val="22"/>
              </w:rPr>
            </w:pPr>
            <w:r w:rsidRPr="00384490">
              <w:rPr>
                <w:rFonts w:cs="Calibri"/>
                <w:b/>
                <w:bCs/>
                <w:szCs w:val="22"/>
              </w:rPr>
              <w:t>15.150</w:t>
            </w:r>
          </w:p>
        </w:tc>
        <w:tc>
          <w:tcPr>
            <w:tcW w:w="1660" w:type="dxa"/>
            <w:tcBorders>
              <w:top w:val="nil"/>
              <w:left w:val="single" w:sz="4" w:space="0" w:color="auto"/>
              <w:bottom w:val="nil"/>
              <w:right w:val="single" w:sz="12" w:space="0" w:color="auto"/>
            </w:tcBorders>
            <w:noWrap/>
            <w:vAlign w:val="bottom"/>
          </w:tcPr>
          <w:p w14:paraId="06A20415" w14:textId="77777777" w:rsidR="00954629" w:rsidRPr="00384490" w:rsidRDefault="00954629" w:rsidP="0038085B">
            <w:pPr>
              <w:rPr>
                <w:rFonts w:cs="Calibri"/>
                <w:b/>
                <w:bCs/>
                <w:szCs w:val="22"/>
              </w:rPr>
            </w:pPr>
            <w:r w:rsidRPr="00384490">
              <w:rPr>
                <w:rFonts w:cs="Calibri"/>
                <w:b/>
                <w:bCs/>
                <w:szCs w:val="22"/>
              </w:rPr>
              <w:t>15.850</w:t>
            </w:r>
          </w:p>
        </w:tc>
      </w:tr>
      <w:tr w:rsidR="00954629" w:rsidRPr="00DA4C9A" w14:paraId="29B2C53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80C782A" w14:textId="77777777" w:rsidR="00954629" w:rsidRPr="00384490" w:rsidRDefault="00954629" w:rsidP="0038085B">
            <w:pPr>
              <w:rPr>
                <w:rFonts w:cs="Calibri"/>
                <w:b/>
                <w:bCs/>
                <w:szCs w:val="22"/>
              </w:rPr>
            </w:pPr>
            <w:r w:rsidRPr="00384490">
              <w:rPr>
                <w:rFonts w:cs="Calibri"/>
                <w:b/>
                <w:bCs/>
                <w:szCs w:val="22"/>
              </w:rPr>
              <w:t>23</w:t>
            </w:r>
          </w:p>
        </w:tc>
        <w:tc>
          <w:tcPr>
            <w:tcW w:w="1660" w:type="dxa"/>
            <w:tcBorders>
              <w:top w:val="nil"/>
              <w:left w:val="single" w:sz="4" w:space="0" w:color="auto"/>
              <w:bottom w:val="nil"/>
              <w:right w:val="single" w:sz="4" w:space="0" w:color="auto"/>
            </w:tcBorders>
            <w:vAlign w:val="bottom"/>
          </w:tcPr>
          <w:p w14:paraId="316AA57F"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635BC27D" w14:textId="77777777" w:rsidR="00954629" w:rsidRPr="00384490" w:rsidRDefault="00954629" w:rsidP="0038085B">
            <w:pPr>
              <w:rPr>
                <w:rFonts w:cs="Calibri"/>
                <w:b/>
                <w:bCs/>
                <w:szCs w:val="22"/>
              </w:rPr>
            </w:pPr>
            <w:r w:rsidRPr="00384490">
              <w:rPr>
                <w:rFonts w:cs="Calibri"/>
                <w:b/>
                <w:bCs/>
                <w:szCs w:val="22"/>
              </w:rPr>
              <w:t>15.300</w:t>
            </w:r>
          </w:p>
        </w:tc>
        <w:tc>
          <w:tcPr>
            <w:tcW w:w="1660" w:type="dxa"/>
            <w:tcBorders>
              <w:top w:val="nil"/>
              <w:left w:val="single" w:sz="4" w:space="0" w:color="auto"/>
              <w:bottom w:val="nil"/>
              <w:right w:val="single" w:sz="12" w:space="0" w:color="auto"/>
            </w:tcBorders>
            <w:noWrap/>
            <w:vAlign w:val="bottom"/>
          </w:tcPr>
          <w:p w14:paraId="52412EF1" w14:textId="77777777" w:rsidR="00954629" w:rsidRPr="00384490" w:rsidRDefault="00954629" w:rsidP="0038085B">
            <w:pPr>
              <w:rPr>
                <w:rFonts w:cs="Calibri"/>
                <w:b/>
                <w:bCs/>
                <w:szCs w:val="22"/>
              </w:rPr>
            </w:pPr>
            <w:r w:rsidRPr="00384490">
              <w:rPr>
                <w:rFonts w:cs="Calibri"/>
                <w:b/>
                <w:bCs/>
                <w:szCs w:val="22"/>
              </w:rPr>
              <w:t>16.000</w:t>
            </w:r>
          </w:p>
        </w:tc>
      </w:tr>
      <w:tr w:rsidR="00954629" w:rsidRPr="00DA4C9A" w14:paraId="5C1B06E8"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4A44BDE0" w14:textId="77777777" w:rsidR="00954629" w:rsidRPr="00384490" w:rsidRDefault="00954629" w:rsidP="0038085B">
            <w:pPr>
              <w:rPr>
                <w:rFonts w:cs="Calibri"/>
                <w:b/>
                <w:bCs/>
                <w:szCs w:val="22"/>
              </w:rPr>
            </w:pPr>
            <w:r w:rsidRPr="00384490">
              <w:rPr>
                <w:rFonts w:cs="Calibri"/>
                <w:b/>
                <w:bCs/>
                <w:szCs w:val="22"/>
              </w:rPr>
              <w:t>24</w:t>
            </w:r>
          </w:p>
        </w:tc>
        <w:tc>
          <w:tcPr>
            <w:tcW w:w="1660" w:type="dxa"/>
            <w:tcBorders>
              <w:top w:val="nil"/>
              <w:left w:val="single" w:sz="4" w:space="0" w:color="auto"/>
              <w:bottom w:val="nil"/>
              <w:right w:val="single" w:sz="4" w:space="0" w:color="auto"/>
            </w:tcBorders>
            <w:vAlign w:val="bottom"/>
          </w:tcPr>
          <w:p w14:paraId="4A350D9F" w14:textId="77777777" w:rsidR="00954629" w:rsidRPr="00384490" w:rsidRDefault="00954629" w:rsidP="0038085B">
            <w:pPr>
              <w:rPr>
                <w:rFonts w:cs="Calibri"/>
                <w:b/>
                <w:bCs/>
                <w:szCs w:val="22"/>
              </w:rPr>
            </w:pPr>
            <w:r w:rsidRPr="00384490">
              <w:rPr>
                <w:rFonts w:cs="Calibri"/>
                <w:b/>
                <w:bCs/>
                <w:szCs w:val="22"/>
              </w:rPr>
              <w:t>14.700</w:t>
            </w:r>
          </w:p>
        </w:tc>
        <w:tc>
          <w:tcPr>
            <w:tcW w:w="1660" w:type="dxa"/>
            <w:tcBorders>
              <w:top w:val="nil"/>
              <w:left w:val="single" w:sz="4" w:space="0" w:color="auto"/>
              <w:bottom w:val="nil"/>
              <w:right w:val="double" w:sz="6" w:space="0" w:color="auto"/>
            </w:tcBorders>
            <w:noWrap/>
            <w:vAlign w:val="bottom"/>
          </w:tcPr>
          <w:p w14:paraId="70585F08" w14:textId="77777777" w:rsidR="00954629" w:rsidRPr="00384490" w:rsidRDefault="00954629" w:rsidP="0038085B">
            <w:pPr>
              <w:rPr>
                <w:rFonts w:cs="Calibri"/>
                <w:b/>
                <w:bCs/>
                <w:szCs w:val="22"/>
              </w:rPr>
            </w:pPr>
            <w:r w:rsidRPr="00384490">
              <w:rPr>
                <w:rFonts w:cs="Calibri"/>
                <w:b/>
                <w:bCs/>
                <w:szCs w:val="22"/>
              </w:rPr>
              <w:t>15.300</w:t>
            </w:r>
          </w:p>
        </w:tc>
        <w:tc>
          <w:tcPr>
            <w:tcW w:w="1660" w:type="dxa"/>
            <w:tcBorders>
              <w:top w:val="nil"/>
              <w:left w:val="single" w:sz="4" w:space="0" w:color="auto"/>
              <w:bottom w:val="nil"/>
              <w:right w:val="single" w:sz="12" w:space="0" w:color="auto"/>
            </w:tcBorders>
            <w:noWrap/>
            <w:vAlign w:val="bottom"/>
          </w:tcPr>
          <w:p w14:paraId="0942A0AF" w14:textId="77777777" w:rsidR="00954629" w:rsidRPr="00384490" w:rsidRDefault="00954629" w:rsidP="0038085B">
            <w:pPr>
              <w:rPr>
                <w:rFonts w:cs="Calibri"/>
                <w:b/>
                <w:bCs/>
                <w:szCs w:val="22"/>
              </w:rPr>
            </w:pPr>
            <w:r w:rsidRPr="00384490">
              <w:rPr>
                <w:rFonts w:cs="Calibri"/>
                <w:b/>
                <w:bCs/>
                <w:szCs w:val="22"/>
              </w:rPr>
              <w:t>16.000</w:t>
            </w:r>
          </w:p>
        </w:tc>
      </w:tr>
      <w:tr w:rsidR="00954629" w:rsidRPr="00DA4C9A" w14:paraId="7B1127B5"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13E4C801" w14:textId="77777777" w:rsidR="00954629" w:rsidRPr="00384490" w:rsidRDefault="00954629" w:rsidP="0038085B">
            <w:pPr>
              <w:rPr>
                <w:rFonts w:cs="Calibri"/>
                <w:b/>
                <w:bCs/>
                <w:szCs w:val="22"/>
              </w:rPr>
            </w:pPr>
            <w:r w:rsidRPr="00384490">
              <w:rPr>
                <w:rFonts w:cs="Calibri"/>
                <w:b/>
                <w:bCs/>
                <w:szCs w:val="22"/>
              </w:rPr>
              <w:t>25</w:t>
            </w:r>
          </w:p>
        </w:tc>
        <w:tc>
          <w:tcPr>
            <w:tcW w:w="1660" w:type="dxa"/>
            <w:tcBorders>
              <w:top w:val="nil"/>
              <w:left w:val="single" w:sz="4" w:space="0" w:color="auto"/>
              <w:bottom w:val="nil"/>
              <w:right w:val="single" w:sz="4" w:space="0" w:color="auto"/>
            </w:tcBorders>
            <w:vAlign w:val="bottom"/>
          </w:tcPr>
          <w:p w14:paraId="4AD97A0C"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double" w:sz="6" w:space="0" w:color="auto"/>
            </w:tcBorders>
            <w:noWrap/>
            <w:vAlign w:val="bottom"/>
          </w:tcPr>
          <w:p w14:paraId="142BF43B" w14:textId="77777777" w:rsidR="00954629" w:rsidRPr="00384490" w:rsidRDefault="00954629" w:rsidP="0038085B">
            <w:pPr>
              <w:rPr>
                <w:rFonts w:cs="Calibri"/>
                <w:b/>
                <w:bCs/>
                <w:szCs w:val="22"/>
              </w:rPr>
            </w:pPr>
            <w:r w:rsidRPr="00384490">
              <w:rPr>
                <w:rFonts w:cs="Calibri"/>
                <w:b/>
                <w:bCs/>
                <w:szCs w:val="22"/>
              </w:rPr>
              <w:t>15.450</w:t>
            </w:r>
          </w:p>
        </w:tc>
        <w:tc>
          <w:tcPr>
            <w:tcW w:w="1660" w:type="dxa"/>
            <w:tcBorders>
              <w:top w:val="nil"/>
              <w:left w:val="single" w:sz="4" w:space="0" w:color="auto"/>
              <w:bottom w:val="nil"/>
              <w:right w:val="single" w:sz="12" w:space="0" w:color="auto"/>
            </w:tcBorders>
            <w:noWrap/>
            <w:vAlign w:val="bottom"/>
          </w:tcPr>
          <w:p w14:paraId="7545350D" w14:textId="77777777" w:rsidR="00954629" w:rsidRPr="00384490" w:rsidRDefault="00954629" w:rsidP="0038085B">
            <w:pPr>
              <w:rPr>
                <w:rFonts w:cs="Calibri"/>
                <w:b/>
                <w:bCs/>
                <w:szCs w:val="22"/>
              </w:rPr>
            </w:pPr>
            <w:r w:rsidRPr="00384490">
              <w:rPr>
                <w:rFonts w:cs="Calibri"/>
                <w:b/>
                <w:bCs/>
                <w:szCs w:val="22"/>
              </w:rPr>
              <w:t>16.150</w:t>
            </w:r>
          </w:p>
        </w:tc>
      </w:tr>
      <w:tr w:rsidR="00954629" w:rsidRPr="00DA4C9A" w14:paraId="50B0C9F1" w14:textId="77777777">
        <w:trPr>
          <w:trHeight w:val="315"/>
        </w:trPr>
        <w:tc>
          <w:tcPr>
            <w:tcW w:w="1760" w:type="dxa"/>
            <w:tcBorders>
              <w:top w:val="nil"/>
              <w:left w:val="single" w:sz="12" w:space="0" w:color="auto"/>
              <w:bottom w:val="nil"/>
              <w:right w:val="single" w:sz="12" w:space="0" w:color="auto"/>
            </w:tcBorders>
            <w:shd w:val="clear" w:color="auto" w:fill="C0C0C0"/>
            <w:noWrap/>
            <w:vAlign w:val="bottom"/>
          </w:tcPr>
          <w:p w14:paraId="5C2D51D9" w14:textId="77777777" w:rsidR="00954629" w:rsidRPr="00384490" w:rsidRDefault="00954629" w:rsidP="0038085B">
            <w:pPr>
              <w:rPr>
                <w:rFonts w:cs="Calibri"/>
                <w:b/>
                <w:bCs/>
                <w:szCs w:val="22"/>
              </w:rPr>
            </w:pPr>
            <w:r w:rsidRPr="00384490">
              <w:rPr>
                <w:rFonts w:cs="Calibri"/>
                <w:b/>
                <w:bCs/>
                <w:szCs w:val="22"/>
              </w:rPr>
              <w:t>26</w:t>
            </w:r>
          </w:p>
        </w:tc>
        <w:tc>
          <w:tcPr>
            <w:tcW w:w="1660" w:type="dxa"/>
            <w:tcBorders>
              <w:top w:val="nil"/>
              <w:left w:val="single" w:sz="4" w:space="0" w:color="auto"/>
              <w:bottom w:val="nil"/>
              <w:right w:val="single" w:sz="4" w:space="0" w:color="auto"/>
            </w:tcBorders>
            <w:vAlign w:val="bottom"/>
          </w:tcPr>
          <w:p w14:paraId="51A9DEDA" w14:textId="77777777" w:rsidR="00954629" w:rsidRPr="00384490" w:rsidRDefault="00954629" w:rsidP="0038085B">
            <w:pPr>
              <w:rPr>
                <w:rFonts w:cs="Calibri"/>
                <w:b/>
                <w:bCs/>
                <w:szCs w:val="22"/>
              </w:rPr>
            </w:pPr>
            <w:r w:rsidRPr="00384490">
              <w:rPr>
                <w:rFonts w:cs="Calibri"/>
                <w:b/>
                <w:bCs/>
                <w:szCs w:val="22"/>
              </w:rPr>
              <w:t>14.850</w:t>
            </w:r>
          </w:p>
        </w:tc>
        <w:tc>
          <w:tcPr>
            <w:tcW w:w="1660" w:type="dxa"/>
            <w:tcBorders>
              <w:top w:val="nil"/>
              <w:left w:val="single" w:sz="4" w:space="0" w:color="auto"/>
              <w:bottom w:val="nil"/>
              <w:right w:val="double" w:sz="6" w:space="0" w:color="auto"/>
            </w:tcBorders>
            <w:noWrap/>
            <w:vAlign w:val="bottom"/>
          </w:tcPr>
          <w:p w14:paraId="7CD7360C" w14:textId="77777777" w:rsidR="00954629" w:rsidRPr="00384490" w:rsidRDefault="00954629" w:rsidP="0038085B">
            <w:pPr>
              <w:rPr>
                <w:rFonts w:cs="Calibri"/>
                <w:b/>
                <w:bCs/>
                <w:szCs w:val="22"/>
              </w:rPr>
            </w:pPr>
            <w:r w:rsidRPr="00384490">
              <w:rPr>
                <w:rFonts w:cs="Calibri"/>
                <w:b/>
                <w:bCs/>
                <w:szCs w:val="22"/>
              </w:rPr>
              <w:t>15.450</w:t>
            </w:r>
          </w:p>
        </w:tc>
        <w:tc>
          <w:tcPr>
            <w:tcW w:w="1660" w:type="dxa"/>
            <w:tcBorders>
              <w:top w:val="nil"/>
              <w:left w:val="single" w:sz="4" w:space="0" w:color="auto"/>
              <w:bottom w:val="nil"/>
              <w:right w:val="single" w:sz="12" w:space="0" w:color="auto"/>
            </w:tcBorders>
            <w:noWrap/>
            <w:vAlign w:val="bottom"/>
          </w:tcPr>
          <w:p w14:paraId="674156EE" w14:textId="77777777" w:rsidR="00954629" w:rsidRPr="00384490" w:rsidRDefault="00954629" w:rsidP="0038085B">
            <w:pPr>
              <w:rPr>
                <w:rFonts w:cs="Calibri"/>
                <w:b/>
                <w:bCs/>
                <w:szCs w:val="22"/>
              </w:rPr>
            </w:pPr>
            <w:r w:rsidRPr="00384490">
              <w:rPr>
                <w:rFonts w:cs="Calibri"/>
                <w:b/>
                <w:bCs/>
                <w:szCs w:val="22"/>
              </w:rPr>
              <w:t>16.150</w:t>
            </w:r>
          </w:p>
        </w:tc>
      </w:tr>
      <w:tr w:rsidR="00954629" w:rsidRPr="00DA4C9A" w14:paraId="55C50ABF" w14:textId="77777777">
        <w:trPr>
          <w:trHeight w:val="330"/>
        </w:trPr>
        <w:tc>
          <w:tcPr>
            <w:tcW w:w="1760" w:type="dxa"/>
            <w:tcBorders>
              <w:top w:val="nil"/>
              <w:left w:val="single" w:sz="12" w:space="0" w:color="auto"/>
              <w:bottom w:val="single" w:sz="12" w:space="0" w:color="auto"/>
              <w:right w:val="single" w:sz="12" w:space="0" w:color="auto"/>
            </w:tcBorders>
            <w:shd w:val="clear" w:color="auto" w:fill="C0C0C0"/>
            <w:noWrap/>
            <w:vAlign w:val="bottom"/>
          </w:tcPr>
          <w:p w14:paraId="29400874" w14:textId="77777777" w:rsidR="00954629" w:rsidRPr="00384490" w:rsidRDefault="00954629" w:rsidP="0038085B">
            <w:pPr>
              <w:rPr>
                <w:rFonts w:cs="Calibri"/>
                <w:b/>
                <w:bCs/>
                <w:szCs w:val="22"/>
              </w:rPr>
            </w:pPr>
            <w:r w:rsidRPr="00384490">
              <w:rPr>
                <w:rFonts w:cs="Calibri"/>
                <w:b/>
                <w:bCs/>
                <w:szCs w:val="22"/>
              </w:rPr>
              <w:t>27</w:t>
            </w:r>
          </w:p>
        </w:tc>
        <w:tc>
          <w:tcPr>
            <w:tcW w:w="1660" w:type="dxa"/>
            <w:tcBorders>
              <w:top w:val="nil"/>
              <w:left w:val="single" w:sz="4" w:space="0" w:color="auto"/>
              <w:bottom w:val="single" w:sz="12" w:space="0" w:color="auto"/>
              <w:right w:val="single" w:sz="4" w:space="0" w:color="auto"/>
            </w:tcBorders>
            <w:vAlign w:val="bottom"/>
          </w:tcPr>
          <w:p w14:paraId="1891252E" w14:textId="77777777" w:rsidR="00954629" w:rsidRPr="00384490" w:rsidRDefault="00954629" w:rsidP="0038085B">
            <w:pPr>
              <w:rPr>
                <w:rFonts w:cs="Calibri"/>
                <w:b/>
                <w:bCs/>
                <w:szCs w:val="22"/>
              </w:rPr>
            </w:pPr>
            <w:r w:rsidRPr="00384490">
              <w:rPr>
                <w:rFonts w:cs="Calibri"/>
                <w:b/>
                <w:bCs/>
                <w:szCs w:val="22"/>
              </w:rPr>
              <w:t>15.000</w:t>
            </w:r>
          </w:p>
        </w:tc>
        <w:tc>
          <w:tcPr>
            <w:tcW w:w="1660" w:type="dxa"/>
            <w:tcBorders>
              <w:top w:val="nil"/>
              <w:left w:val="single" w:sz="4" w:space="0" w:color="auto"/>
              <w:bottom w:val="single" w:sz="12" w:space="0" w:color="auto"/>
              <w:right w:val="double" w:sz="6" w:space="0" w:color="auto"/>
            </w:tcBorders>
            <w:noWrap/>
            <w:vAlign w:val="bottom"/>
          </w:tcPr>
          <w:p w14:paraId="134C23CA" w14:textId="77777777" w:rsidR="00954629" w:rsidRPr="00384490" w:rsidRDefault="00954629" w:rsidP="0038085B">
            <w:pPr>
              <w:rPr>
                <w:rFonts w:cs="Calibri"/>
                <w:b/>
                <w:bCs/>
                <w:szCs w:val="22"/>
              </w:rPr>
            </w:pPr>
            <w:r w:rsidRPr="00384490">
              <w:rPr>
                <w:rFonts w:cs="Calibri"/>
                <w:b/>
                <w:bCs/>
                <w:szCs w:val="22"/>
              </w:rPr>
              <w:t>15.650</w:t>
            </w:r>
          </w:p>
        </w:tc>
        <w:tc>
          <w:tcPr>
            <w:tcW w:w="1660" w:type="dxa"/>
            <w:tcBorders>
              <w:top w:val="nil"/>
              <w:left w:val="single" w:sz="4" w:space="0" w:color="auto"/>
              <w:bottom w:val="single" w:sz="12" w:space="0" w:color="auto"/>
              <w:right w:val="single" w:sz="12" w:space="0" w:color="auto"/>
            </w:tcBorders>
            <w:noWrap/>
            <w:vAlign w:val="bottom"/>
          </w:tcPr>
          <w:p w14:paraId="6B05BA32" w14:textId="77777777" w:rsidR="00954629" w:rsidRPr="00384490" w:rsidRDefault="00954629" w:rsidP="0038085B">
            <w:pPr>
              <w:rPr>
                <w:rFonts w:cs="Calibri"/>
                <w:b/>
                <w:bCs/>
                <w:szCs w:val="22"/>
              </w:rPr>
            </w:pPr>
            <w:r w:rsidRPr="00384490">
              <w:rPr>
                <w:rFonts w:cs="Calibri"/>
                <w:b/>
                <w:bCs/>
                <w:szCs w:val="22"/>
              </w:rPr>
              <w:t>16.550</w:t>
            </w:r>
          </w:p>
        </w:tc>
      </w:tr>
    </w:tbl>
    <w:p w14:paraId="033A2186" w14:textId="77777777" w:rsidR="00954629" w:rsidRPr="00384490" w:rsidRDefault="00954629" w:rsidP="0038085B">
      <w:pPr>
        <w:pStyle w:val="Plattetekst21"/>
        <w:rPr>
          <w:rFonts w:cs="Calibri"/>
          <w:sz w:val="22"/>
          <w:szCs w:val="22"/>
        </w:rPr>
      </w:pPr>
    </w:p>
    <w:p w14:paraId="4C662116" w14:textId="77777777" w:rsidR="00EA5062" w:rsidRDefault="00EA5062">
      <w:pPr>
        <w:pStyle w:val="Kop2"/>
        <w:sectPr w:rsidR="00EA5062" w:rsidSect="00547D28">
          <w:headerReference w:type="default" r:id="rId10"/>
          <w:footerReference w:type="even" r:id="rId11"/>
          <w:footerReference w:type="default" r:id="rId12"/>
          <w:footerReference w:type="first" r:id="rId13"/>
          <w:pgSz w:w="11906" w:h="16838"/>
          <w:pgMar w:top="1418" w:right="1134" w:bottom="1418" w:left="1134" w:header="709" w:footer="709" w:gutter="0"/>
          <w:cols w:space="708"/>
          <w:titlePg/>
        </w:sectPr>
      </w:pPr>
      <w:bookmarkStart w:id="385" w:name="_Toc233359392"/>
    </w:p>
    <w:p w14:paraId="6824C6E0" w14:textId="41F54EC9" w:rsidR="00954629" w:rsidRPr="004E6944" w:rsidRDefault="00954629" w:rsidP="004E6944">
      <w:pPr>
        <w:pStyle w:val="Kop2"/>
        <w:pageBreakBefore/>
        <w:rPr>
          <w:rFonts w:ascii="Calibri" w:hAnsi="Calibri"/>
        </w:rPr>
      </w:pPr>
      <w:bookmarkStart w:id="386" w:name="_Toc88830585"/>
      <w:r w:rsidRPr="004E6944">
        <w:rPr>
          <w:rFonts w:ascii="Calibri" w:hAnsi="Calibri"/>
        </w:rPr>
        <w:lastRenderedPageBreak/>
        <w:t>Bijlage II. Overzicht van de verloven en afwezigheden, de administratieve toestand en de geldelijke en administratieve gevolgen</w:t>
      </w:r>
      <w:bookmarkEnd w:id="385"/>
      <w:bookmarkEnd w:id="386"/>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74"/>
        <w:gridCol w:w="1680"/>
        <w:gridCol w:w="1447"/>
        <w:gridCol w:w="1706"/>
        <w:gridCol w:w="1447"/>
        <w:gridCol w:w="1448"/>
        <w:gridCol w:w="1448"/>
        <w:gridCol w:w="1442"/>
      </w:tblGrid>
      <w:tr w:rsidR="00722BAD" w:rsidRPr="00035D8D" w14:paraId="068B7DDD" w14:textId="77777777" w:rsidTr="00DD2ABB">
        <w:tc>
          <w:tcPr>
            <w:tcW w:w="895" w:type="pct"/>
            <w:shd w:val="clear" w:color="auto" w:fill="BFBFBF"/>
          </w:tcPr>
          <w:p w14:paraId="7FFC57A6"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rPr>
              <w:br w:type="page"/>
            </w:r>
            <w:r w:rsidRPr="00035D8D">
              <w:rPr>
                <w:rFonts w:cstheme="minorHAnsi"/>
                <w:b/>
                <w:sz w:val="22"/>
                <w:szCs w:val="22"/>
                <w:lang w:val="nl-BE"/>
              </w:rPr>
              <w:t>Benaming van het verlof of de afwezigheid</w:t>
            </w:r>
          </w:p>
        </w:tc>
        <w:tc>
          <w:tcPr>
            <w:tcW w:w="586" w:type="pct"/>
            <w:shd w:val="clear" w:color="auto" w:fill="BFBFBF"/>
          </w:tcPr>
          <w:p w14:paraId="0EBB786E"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Administratieve toestand</w:t>
            </w:r>
          </w:p>
        </w:tc>
        <w:tc>
          <w:tcPr>
            <w:tcW w:w="587" w:type="pct"/>
            <w:shd w:val="clear" w:color="auto" w:fill="BFBFBF"/>
          </w:tcPr>
          <w:p w14:paraId="4907C557"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salaris</w:t>
            </w:r>
          </w:p>
        </w:tc>
        <w:tc>
          <w:tcPr>
            <w:tcW w:w="586" w:type="pct"/>
            <w:shd w:val="clear" w:color="auto" w:fill="BFBFBF"/>
          </w:tcPr>
          <w:p w14:paraId="4A2A68FB"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Aanspraak op periodieke salarisverhoging</w:t>
            </w:r>
          </w:p>
        </w:tc>
        <w:tc>
          <w:tcPr>
            <w:tcW w:w="587" w:type="pct"/>
            <w:shd w:val="clear" w:color="auto" w:fill="BFBFBF"/>
          </w:tcPr>
          <w:p w14:paraId="580A3EDF"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schaal-anciënniteit</w:t>
            </w:r>
          </w:p>
        </w:tc>
        <w:tc>
          <w:tcPr>
            <w:tcW w:w="587" w:type="pct"/>
            <w:shd w:val="clear" w:color="auto" w:fill="BFBFBF"/>
          </w:tcPr>
          <w:p w14:paraId="1C1ADB1D"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loopbaan</w:t>
            </w:r>
          </w:p>
        </w:tc>
        <w:tc>
          <w:tcPr>
            <w:tcW w:w="587" w:type="pct"/>
            <w:shd w:val="clear" w:color="auto" w:fill="BFBFBF"/>
          </w:tcPr>
          <w:p w14:paraId="4D54A2CE"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ziektekrediet (voor statutairen)</w:t>
            </w:r>
          </w:p>
        </w:tc>
        <w:tc>
          <w:tcPr>
            <w:tcW w:w="587" w:type="pct"/>
            <w:shd w:val="clear" w:color="auto" w:fill="BFBFBF"/>
          </w:tcPr>
          <w:p w14:paraId="42F68650"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jaarlijkse vakantie</w:t>
            </w:r>
          </w:p>
        </w:tc>
      </w:tr>
      <w:tr w:rsidR="00722BAD" w:rsidRPr="00035D8D" w14:paraId="5E9F4CC7" w14:textId="77777777" w:rsidTr="00DD2ABB">
        <w:tc>
          <w:tcPr>
            <w:tcW w:w="895" w:type="pct"/>
          </w:tcPr>
          <w:p w14:paraId="30682FBF"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 xml:space="preserve">Jaarlijkse vakantiedagen </w:t>
            </w:r>
          </w:p>
        </w:tc>
        <w:tc>
          <w:tcPr>
            <w:tcW w:w="586" w:type="pct"/>
          </w:tcPr>
          <w:p w14:paraId="27FC8F86"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Dienstactiviteit</w:t>
            </w:r>
          </w:p>
        </w:tc>
        <w:tc>
          <w:tcPr>
            <w:tcW w:w="587" w:type="pct"/>
          </w:tcPr>
          <w:p w14:paraId="1F1AD90E"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6" w:type="pct"/>
          </w:tcPr>
          <w:p w14:paraId="6405AB9A"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489511A8"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19D3244A"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5423DE95"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7F1EE0B4"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3DDCD8E0" w14:textId="77777777" w:rsidTr="00DD2ABB">
        <w:tc>
          <w:tcPr>
            <w:tcW w:w="895" w:type="pct"/>
          </w:tcPr>
          <w:p w14:paraId="20516402"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Feestdagen</w:t>
            </w:r>
          </w:p>
        </w:tc>
        <w:tc>
          <w:tcPr>
            <w:tcW w:w="586" w:type="pct"/>
          </w:tcPr>
          <w:p w14:paraId="6D7661E9"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Dienstactiviteit</w:t>
            </w:r>
          </w:p>
        </w:tc>
        <w:tc>
          <w:tcPr>
            <w:tcW w:w="587" w:type="pct"/>
          </w:tcPr>
          <w:p w14:paraId="719728E5"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6" w:type="pct"/>
          </w:tcPr>
          <w:p w14:paraId="4F08BFC5"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1DB1B5AC"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45933770"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3BC2A71E"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35920529"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2B1AD579" w14:textId="77777777" w:rsidTr="00DD2ABB">
        <w:tc>
          <w:tcPr>
            <w:tcW w:w="895" w:type="pct"/>
          </w:tcPr>
          <w:p w14:paraId="5C78E131"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Bevallingsverlof voor statutairen</w:t>
            </w:r>
          </w:p>
        </w:tc>
        <w:tc>
          <w:tcPr>
            <w:tcW w:w="586" w:type="pct"/>
          </w:tcPr>
          <w:p w14:paraId="2463EA25"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Dienstactiviteit</w:t>
            </w:r>
          </w:p>
        </w:tc>
        <w:tc>
          <w:tcPr>
            <w:tcW w:w="587" w:type="pct"/>
          </w:tcPr>
          <w:p w14:paraId="281A6303"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6" w:type="pct"/>
          </w:tcPr>
          <w:p w14:paraId="17552E34"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39DA38A3"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03BBA474"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50A0A47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3DD18CFF"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5666C08A" w14:textId="77777777" w:rsidTr="00DD2ABB">
        <w:tc>
          <w:tcPr>
            <w:tcW w:w="895" w:type="pct"/>
          </w:tcPr>
          <w:p w14:paraId="3F7C5DB2"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Bevallingsverlof voor contractanten</w:t>
            </w:r>
          </w:p>
        </w:tc>
        <w:tc>
          <w:tcPr>
            <w:tcW w:w="586" w:type="pct"/>
          </w:tcPr>
          <w:p w14:paraId="21234E3B"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627CFBBB"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 wel recht op uitkering</w:t>
            </w:r>
          </w:p>
        </w:tc>
        <w:tc>
          <w:tcPr>
            <w:tcW w:w="586" w:type="pct"/>
          </w:tcPr>
          <w:p w14:paraId="6FD22E04"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6D3C3DAC"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c>
          <w:tcPr>
            <w:tcW w:w="587" w:type="pct"/>
          </w:tcPr>
          <w:p w14:paraId="3B16D0D1"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7555B9F7"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74CC22FA"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42695E54" w14:textId="77777777" w:rsidTr="00DD2ABB">
        <w:tc>
          <w:tcPr>
            <w:tcW w:w="895" w:type="pct"/>
          </w:tcPr>
          <w:p w14:paraId="3EF54161"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Vaderschapsverlof/geboorteverlof bij overlijden van de moeder voor statutairen</w:t>
            </w:r>
          </w:p>
        </w:tc>
        <w:tc>
          <w:tcPr>
            <w:tcW w:w="586" w:type="pct"/>
          </w:tcPr>
          <w:p w14:paraId="61D9F88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Dienstactiviteit</w:t>
            </w:r>
          </w:p>
        </w:tc>
        <w:tc>
          <w:tcPr>
            <w:tcW w:w="587" w:type="pct"/>
          </w:tcPr>
          <w:p w14:paraId="021F7E01"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6" w:type="pct"/>
          </w:tcPr>
          <w:p w14:paraId="0D3199A0"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42DF3784"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086189C1"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20EE6E4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760895D7"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0107FB7C" w14:textId="77777777" w:rsidTr="00DD2ABB">
        <w:tc>
          <w:tcPr>
            <w:tcW w:w="895" w:type="pct"/>
          </w:tcPr>
          <w:p w14:paraId="5F5494DB"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Vaderschapsverlof/geboorteverlof bij overlijden van de moeder voor contractanten</w:t>
            </w:r>
          </w:p>
        </w:tc>
        <w:tc>
          <w:tcPr>
            <w:tcW w:w="586" w:type="pct"/>
          </w:tcPr>
          <w:p w14:paraId="4ADF7551"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79A4838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 wel recht op uitkering</w:t>
            </w:r>
          </w:p>
        </w:tc>
        <w:tc>
          <w:tcPr>
            <w:tcW w:w="586" w:type="pct"/>
          </w:tcPr>
          <w:p w14:paraId="3755FF53"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7930D89C"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c>
          <w:tcPr>
            <w:tcW w:w="587" w:type="pct"/>
          </w:tcPr>
          <w:p w14:paraId="61F2C11F"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38E7A43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2992D527"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41DE0CA8" w14:textId="77777777" w:rsidTr="00DD2ABB">
        <w:tc>
          <w:tcPr>
            <w:tcW w:w="895" w:type="pct"/>
          </w:tcPr>
          <w:p w14:paraId="2A476E02"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Opvangverlof voor statutairen</w:t>
            </w:r>
          </w:p>
        </w:tc>
        <w:tc>
          <w:tcPr>
            <w:tcW w:w="586" w:type="pct"/>
          </w:tcPr>
          <w:p w14:paraId="115411C8"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Dienstactiviteit</w:t>
            </w:r>
          </w:p>
        </w:tc>
        <w:tc>
          <w:tcPr>
            <w:tcW w:w="587" w:type="pct"/>
          </w:tcPr>
          <w:p w14:paraId="613AD678"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6" w:type="pct"/>
          </w:tcPr>
          <w:p w14:paraId="2942B39E"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7EF1737C"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0FE85A01"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5FD198E0"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06E2B247"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4FDF63FC" w14:textId="77777777" w:rsidTr="00DD2ABB">
        <w:tc>
          <w:tcPr>
            <w:tcW w:w="895" w:type="pct"/>
          </w:tcPr>
          <w:p w14:paraId="7E987214"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Adoptieverlof en pleegzorgverlof voor contractanten</w:t>
            </w:r>
          </w:p>
        </w:tc>
        <w:tc>
          <w:tcPr>
            <w:tcW w:w="586" w:type="pct"/>
          </w:tcPr>
          <w:p w14:paraId="395D5C6E"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4DAFC8D8"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 wel recht op uitkering</w:t>
            </w:r>
          </w:p>
        </w:tc>
        <w:tc>
          <w:tcPr>
            <w:tcW w:w="586" w:type="pct"/>
          </w:tcPr>
          <w:p w14:paraId="6BB8DAFC"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2DB5F18E"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c>
          <w:tcPr>
            <w:tcW w:w="587" w:type="pct"/>
          </w:tcPr>
          <w:p w14:paraId="38009FBD"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0AFCF69F"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258DE6E3"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0393FBA5" w14:textId="77777777" w:rsidTr="00DD2ABB">
        <w:tc>
          <w:tcPr>
            <w:tcW w:w="895" w:type="pct"/>
          </w:tcPr>
          <w:p w14:paraId="480BAC5D"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 xml:space="preserve">Ziekteverlof bij statutairen </w:t>
            </w:r>
          </w:p>
        </w:tc>
        <w:tc>
          <w:tcPr>
            <w:tcW w:w="586" w:type="pct"/>
          </w:tcPr>
          <w:p w14:paraId="02E0424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Dienstactiviteit</w:t>
            </w:r>
          </w:p>
        </w:tc>
        <w:tc>
          <w:tcPr>
            <w:tcW w:w="587" w:type="pct"/>
          </w:tcPr>
          <w:p w14:paraId="705A829D"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6" w:type="pct"/>
          </w:tcPr>
          <w:p w14:paraId="5B51BA6C"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696995AD"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12A002E4"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1F9B8DAB"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2D968C60"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722BAD" w:rsidRPr="00035D8D" w14:paraId="495F6F55" w14:textId="77777777" w:rsidTr="00DD2ABB">
        <w:tc>
          <w:tcPr>
            <w:tcW w:w="895" w:type="pct"/>
          </w:tcPr>
          <w:p w14:paraId="5F29A854"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Ziekteverlof bij contractanten</w:t>
            </w:r>
          </w:p>
        </w:tc>
        <w:tc>
          <w:tcPr>
            <w:tcW w:w="586" w:type="pct"/>
          </w:tcPr>
          <w:p w14:paraId="5C2B91FB"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0E8C2081"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Gewaarborgd loon en nadien recht op uitkering</w:t>
            </w:r>
          </w:p>
        </w:tc>
        <w:tc>
          <w:tcPr>
            <w:tcW w:w="586" w:type="pct"/>
          </w:tcPr>
          <w:p w14:paraId="30C7B1EE" w14:textId="2414A490" w:rsidR="00722BAD" w:rsidRPr="00035D8D" w:rsidRDefault="00722BAD" w:rsidP="009E68A4">
            <w:pPr>
              <w:pStyle w:val="Plattetekst21"/>
              <w:rPr>
                <w:rFonts w:cstheme="minorHAnsi"/>
                <w:b/>
                <w:bCs/>
                <w:i/>
                <w:iCs/>
                <w:sz w:val="22"/>
                <w:szCs w:val="22"/>
                <w:lang w:val="nl-BE"/>
              </w:rPr>
            </w:pPr>
            <w:r w:rsidRPr="00035D8D">
              <w:rPr>
                <w:rFonts w:cstheme="minorHAnsi"/>
                <w:b/>
                <w:bCs/>
                <w:i/>
                <w:iCs/>
                <w:sz w:val="22"/>
                <w:szCs w:val="22"/>
                <w:lang w:val="nl-BE"/>
              </w:rPr>
              <w:t xml:space="preserve">Ja </w:t>
            </w:r>
            <w:r w:rsidR="003B59E5" w:rsidRPr="00035D8D">
              <w:rPr>
                <w:rFonts w:cstheme="minorHAnsi"/>
                <w:b/>
                <w:bCs/>
                <w:i/>
                <w:iCs/>
                <w:sz w:val="22"/>
                <w:szCs w:val="22"/>
                <w:lang w:val="nl-BE"/>
              </w:rPr>
              <w:t>(max. 12 maanden)</w:t>
            </w:r>
          </w:p>
        </w:tc>
        <w:tc>
          <w:tcPr>
            <w:tcW w:w="587" w:type="pct"/>
          </w:tcPr>
          <w:p w14:paraId="7801D2B8" w14:textId="4EE7818D" w:rsidR="00722BAD" w:rsidRPr="00035D8D" w:rsidRDefault="003B59E5" w:rsidP="009E68A4">
            <w:pPr>
              <w:pStyle w:val="Plattetekst21"/>
              <w:rPr>
                <w:rFonts w:cstheme="minorHAnsi"/>
                <w:sz w:val="22"/>
                <w:szCs w:val="22"/>
                <w:lang w:val="nl-BE"/>
              </w:rPr>
            </w:pPr>
            <w:r w:rsidRPr="00035D8D">
              <w:rPr>
                <w:rFonts w:cstheme="minorHAnsi"/>
                <w:b/>
                <w:bCs/>
                <w:i/>
                <w:iCs/>
                <w:sz w:val="22"/>
                <w:szCs w:val="22"/>
                <w:lang w:val="nl-BE"/>
              </w:rPr>
              <w:t>Ja (max. 12 maanden)</w:t>
            </w:r>
          </w:p>
        </w:tc>
        <w:tc>
          <w:tcPr>
            <w:tcW w:w="587" w:type="pct"/>
          </w:tcPr>
          <w:p w14:paraId="78FDE62F"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3F749754"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w:t>
            </w:r>
          </w:p>
        </w:tc>
        <w:tc>
          <w:tcPr>
            <w:tcW w:w="587" w:type="pct"/>
          </w:tcPr>
          <w:p w14:paraId="76DE4DE6"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 (max. 12 maanden)</w:t>
            </w:r>
          </w:p>
        </w:tc>
      </w:tr>
      <w:tr w:rsidR="00722BAD" w:rsidRPr="00035D8D" w14:paraId="155DC68D" w14:textId="77777777" w:rsidTr="00DD2ABB">
        <w:tc>
          <w:tcPr>
            <w:tcW w:w="895" w:type="pct"/>
          </w:tcPr>
          <w:p w14:paraId="6D3EF69A"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 xml:space="preserve">Disponibiliteit wegens ziekte of invaliditeit </w:t>
            </w:r>
          </w:p>
        </w:tc>
        <w:tc>
          <w:tcPr>
            <w:tcW w:w="586" w:type="pct"/>
          </w:tcPr>
          <w:p w14:paraId="23877346"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Disponibiliteit</w:t>
            </w:r>
          </w:p>
        </w:tc>
        <w:tc>
          <w:tcPr>
            <w:tcW w:w="587" w:type="pct"/>
          </w:tcPr>
          <w:p w14:paraId="1E5E0BB0"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 vervangen door wachtgeld</w:t>
            </w:r>
          </w:p>
        </w:tc>
        <w:tc>
          <w:tcPr>
            <w:tcW w:w="586" w:type="pct"/>
          </w:tcPr>
          <w:p w14:paraId="18F32ED0"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4457AD2A" w14:textId="2C3C0EC1" w:rsidR="00722BAD" w:rsidRPr="00035D8D" w:rsidRDefault="00386BF0" w:rsidP="009E68A4">
            <w:pPr>
              <w:pStyle w:val="Plattetekst21"/>
              <w:rPr>
                <w:rFonts w:cstheme="minorHAnsi"/>
                <w:sz w:val="22"/>
                <w:szCs w:val="22"/>
                <w:lang w:val="nl-BE"/>
              </w:rPr>
            </w:pPr>
            <w:r w:rsidRPr="00035D8D">
              <w:rPr>
                <w:rFonts w:cstheme="minorHAnsi"/>
                <w:sz w:val="22"/>
                <w:szCs w:val="22"/>
                <w:lang w:val="nl-BE"/>
              </w:rPr>
              <w:t>Nee</w:t>
            </w:r>
          </w:p>
        </w:tc>
        <w:tc>
          <w:tcPr>
            <w:tcW w:w="587" w:type="pct"/>
          </w:tcPr>
          <w:p w14:paraId="729B08A9"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40A82485"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c>
          <w:tcPr>
            <w:tcW w:w="587" w:type="pct"/>
          </w:tcPr>
          <w:p w14:paraId="0D8DD62A"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r>
      <w:tr w:rsidR="00722BAD" w:rsidRPr="00035D8D" w14:paraId="2380BEE7" w14:textId="77777777" w:rsidTr="00DD2ABB">
        <w:tc>
          <w:tcPr>
            <w:tcW w:w="895" w:type="pct"/>
          </w:tcPr>
          <w:p w14:paraId="4996D907"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 xml:space="preserve">Disponibiliteit wegens ambtsopheffing </w:t>
            </w:r>
          </w:p>
        </w:tc>
        <w:tc>
          <w:tcPr>
            <w:tcW w:w="586" w:type="pct"/>
          </w:tcPr>
          <w:p w14:paraId="3B10B829"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Disponibiliteit</w:t>
            </w:r>
          </w:p>
        </w:tc>
        <w:tc>
          <w:tcPr>
            <w:tcW w:w="587" w:type="pct"/>
          </w:tcPr>
          <w:p w14:paraId="0B75D5D7"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 vervangen door wachtgeld</w:t>
            </w:r>
          </w:p>
        </w:tc>
        <w:tc>
          <w:tcPr>
            <w:tcW w:w="586" w:type="pct"/>
          </w:tcPr>
          <w:p w14:paraId="42993D85"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0BD9FBCC" w14:textId="3417D59D" w:rsidR="00722BAD" w:rsidRPr="00035D8D" w:rsidRDefault="00386BF0" w:rsidP="009E68A4">
            <w:pPr>
              <w:pStyle w:val="Plattetekst21"/>
              <w:rPr>
                <w:rFonts w:cstheme="minorHAnsi"/>
                <w:sz w:val="22"/>
                <w:szCs w:val="22"/>
                <w:lang w:val="nl-BE"/>
              </w:rPr>
            </w:pPr>
            <w:r w:rsidRPr="00035D8D">
              <w:rPr>
                <w:rFonts w:cstheme="minorHAnsi"/>
                <w:sz w:val="22"/>
                <w:szCs w:val="22"/>
                <w:lang w:val="nl-BE"/>
              </w:rPr>
              <w:t>Nee</w:t>
            </w:r>
          </w:p>
        </w:tc>
        <w:tc>
          <w:tcPr>
            <w:tcW w:w="587" w:type="pct"/>
          </w:tcPr>
          <w:p w14:paraId="449D8AD7"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87" w:type="pct"/>
          </w:tcPr>
          <w:p w14:paraId="6AE429C0"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c>
          <w:tcPr>
            <w:tcW w:w="587" w:type="pct"/>
          </w:tcPr>
          <w:p w14:paraId="4E22AE2C"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r>
    </w:tbl>
    <w:p w14:paraId="639D5F30" w14:textId="77777777" w:rsidR="00722BAD" w:rsidRDefault="00722BAD" w:rsidP="00722BAD"/>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19"/>
        <w:gridCol w:w="1680"/>
        <w:gridCol w:w="1647"/>
        <w:gridCol w:w="1647"/>
        <w:gridCol w:w="1647"/>
        <w:gridCol w:w="1650"/>
        <w:gridCol w:w="1651"/>
        <w:gridCol w:w="1651"/>
      </w:tblGrid>
      <w:tr w:rsidR="00722BAD" w:rsidRPr="004E6944" w14:paraId="3310CF7A" w14:textId="77777777" w:rsidTr="00DD2ABB">
        <w:tc>
          <w:tcPr>
            <w:tcW w:w="866" w:type="pct"/>
            <w:tcBorders>
              <w:bottom w:val="single" w:sz="4" w:space="0" w:color="000000"/>
            </w:tcBorders>
            <w:shd w:val="clear" w:color="auto" w:fill="BFBFBF"/>
          </w:tcPr>
          <w:p w14:paraId="33E37EDE"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sz w:val="22"/>
                <w:szCs w:val="22"/>
              </w:rPr>
              <w:br w:type="page"/>
            </w:r>
            <w:r w:rsidRPr="004E6944">
              <w:rPr>
                <w:rFonts w:asciiTheme="minorHAnsi" w:hAnsiTheme="minorHAnsi" w:cstheme="minorHAnsi"/>
                <w:b/>
                <w:sz w:val="22"/>
                <w:szCs w:val="22"/>
              </w:rPr>
              <w:br w:type="page"/>
            </w:r>
            <w:r w:rsidRPr="004E6944">
              <w:rPr>
                <w:rFonts w:asciiTheme="minorHAnsi" w:hAnsiTheme="minorHAnsi" w:cstheme="minorHAnsi"/>
                <w:b/>
                <w:sz w:val="22"/>
                <w:szCs w:val="22"/>
                <w:lang w:val="nl-BE"/>
              </w:rPr>
              <w:t>Benaming van het verlof of de afwezigheid</w:t>
            </w:r>
          </w:p>
        </w:tc>
        <w:tc>
          <w:tcPr>
            <w:tcW w:w="590" w:type="pct"/>
            <w:tcBorders>
              <w:bottom w:val="single" w:sz="4" w:space="0" w:color="000000"/>
            </w:tcBorders>
            <w:shd w:val="clear" w:color="auto" w:fill="BFBFBF"/>
          </w:tcPr>
          <w:p w14:paraId="3986D92D"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Administratieve toestand</w:t>
            </w:r>
          </w:p>
        </w:tc>
        <w:tc>
          <w:tcPr>
            <w:tcW w:w="590" w:type="pct"/>
            <w:tcBorders>
              <w:bottom w:val="single" w:sz="4" w:space="0" w:color="000000"/>
            </w:tcBorders>
            <w:shd w:val="clear" w:color="auto" w:fill="BFBFBF"/>
          </w:tcPr>
          <w:p w14:paraId="0546549D"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Recht op salaris</w:t>
            </w:r>
          </w:p>
        </w:tc>
        <w:tc>
          <w:tcPr>
            <w:tcW w:w="590" w:type="pct"/>
            <w:tcBorders>
              <w:bottom w:val="single" w:sz="4" w:space="0" w:color="000000"/>
            </w:tcBorders>
            <w:shd w:val="clear" w:color="auto" w:fill="BFBFBF"/>
          </w:tcPr>
          <w:p w14:paraId="7628C686"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 xml:space="preserve">Aanspraak op periodieke </w:t>
            </w:r>
            <w:proofErr w:type="spellStart"/>
            <w:r w:rsidRPr="004E6944">
              <w:rPr>
                <w:rFonts w:asciiTheme="minorHAnsi" w:hAnsiTheme="minorHAnsi" w:cstheme="minorHAnsi"/>
                <w:b/>
                <w:sz w:val="22"/>
                <w:szCs w:val="22"/>
                <w:lang w:val="nl-BE"/>
              </w:rPr>
              <w:t>salaris-verhoging</w:t>
            </w:r>
            <w:proofErr w:type="spellEnd"/>
          </w:p>
        </w:tc>
        <w:tc>
          <w:tcPr>
            <w:tcW w:w="590" w:type="pct"/>
            <w:tcBorders>
              <w:bottom w:val="single" w:sz="4" w:space="0" w:color="000000"/>
            </w:tcBorders>
            <w:shd w:val="clear" w:color="auto" w:fill="BFBFBF"/>
          </w:tcPr>
          <w:p w14:paraId="15550B6D"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Recht op schaal-anciënniteit</w:t>
            </w:r>
          </w:p>
        </w:tc>
        <w:tc>
          <w:tcPr>
            <w:tcW w:w="591" w:type="pct"/>
            <w:tcBorders>
              <w:bottom w:val="single" w:sz="4" w:space="0" w:color="000000"/>
            </w:tcBorders>
            <w:shd w:val="clear" w:color="auto" w:fill="BFBFBF"/>
          </w:tcPr>
          <w:p w14:paraId="7AA41B1A"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Recht op loopbaan</w:t>
            </w:r>
          </w:p>
        </w:tc>
        <w:tc>
          <w:tcPr>
            <w:tcW w:w="591" w:type="pct"/>
            <w:tcBorders>
              <w:bottom w:val="single" w:sz="4" w:space="0" w:color="000000"/>
            </w:tcBorders>
            <w:shd w:val="clear" w:color="auto" w:fill="BFBFBF"/>
          </w:tcPr>
          <w:p w14:paraId="04B0B1BB"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Recht op ziektekrediet (voor statutairen)</w:t>
            </w:r>
          </w:p>
        </w:tc>
        <w:tc>
          <w:tcPr>
            <w:tcW w:w="591" w:type="pct"/>
            <w:tcBorders>
              <w:bottom w:val="single" w:sz="4" w:space="0" w:color="000000"/>
            </w:tcBorders>
            <w:shd w:val="clear" w:color="auto" w:fill="BFBFBF"/>
          </w:tcPr>
          <w:p w14:paraId="099EFB06"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Recht op jaarlijkse vakantiedagen</w:t>
            </w:r>
          </w:p>
        </w:tc>
      </w:tr>
      <w:tr w:rsidR="00722BAD" w:rsidRPr="004E6944" w14:paraId="15756CD6" w14:textId="77777777" w:rsidTr="00DD2ABB">
        <w:tc>
          <w:tcPr>
            <w:tcW w:w="866" w:type="pct"/>
            <w:shd w:val="clear" w:color="auto" w:fill="auto"/>
          </w:tcPr>
          <w:p w14:paraId="19F78970" w14:textId="77777777" w:rsidR="00722BAD" w:rsidRPr="004E6944" w:rsidRDefault="00722BAD" w:rsidP="009E68A4">
            <w:pPr>
              <w:pStyle w:val="Plattetekst21"/>
              <w:rPr>
                <w:rFonts w:asciiTheme="minorHAnsi" w:hAnsiTheme="minorHAnsi" w:cstheme="minorHAnsi"/>
                <w:b/>
                <w:sz w:val="22"/>
                <w:szCs w:val="22"/>
              </w:rPr>
            </w:pPr>
            <w:r w:rsidRPr="004E6944">
              <w:rPr>
                <w:rFonts w:asciiTheme="minorHAnsi" w:hAnsiTheme="minorHAnsi" w:cstheme="minorHAnsi"/>
                <w:b/>
                <w:sz w:val="22"/>
                <w:szCs w:val="22"/>
              </w:rPr>
              <w:t xml:space="preserve">Omstandigheidsverlof </w:t>
            </w:r>
          </w:p>
        </w:tc>
        <w:tc>
          <w:tcPr>
            <w:tcW w:w="590" w:type="pct"/>
            <w:shd w:val="clear" w:color="auto" w:fill="auto"/>
          </w:tcPr>
          <w:p w14:paraId="48605F22" w14:textId="77777777" w:rsidR="00722BAD" w:rsidRPr="004E6944" w:rsidRDefault="00722BAD" w:rsidP="009E68A4">
            <w:pPr>
              <w:pStyle w:val="Plattetekst21"/>
              <w:rPr>
                <w:rFonts w:asciiTheme="minorHAnsi" w:hAnsiTheme="minorHAnsi" w:cstheme="minorHAnsi"/>
                <w:sz w:val="22"/>
                <w:szCs w:val="22"/>
              </w:rPr>
            </w:pPr>
            <w:r w:rsidRPr="004E6944">
              <w:rPr>
                <w:rFonts w:asciiTheme="minorHAnsi" w:hAnsiTheme="minorHAnsi" w:cstheme="minorHAnsi"/>
                <w:sz w:val="22"/>
                <w:szCs w:val="22"/>
              </w:rPr>
              <w:t>Dienstactiviteit</w:t>
            </w:r>
          </w:p>
        </w:tc>
        <w:tc>
          <w:tcPr>
            <w:tcW w:w="590" w:type="pct"/>
            <w:shd w:val="clear" w:color="auto" w:fill="auto"/>
          </w:tcPr>
          <w:p w14:paraId="342E8633" w14:textId="77777777" w:rsidR="00722BAD" w:rsidRPr="004E6944" w:rsidRDefault="00722BAD" w:rsidP="009E68A4">
            <w:pPr>
              <w:pStyle w:val="Plattetekst21"/>
              <w:rPr>
                <w:rFonts w:asciiTheme="minorHAnsi" w:hAnsiTheme="minorHAnsi" w:cstheme="minorHAnsi"/>
                <w:sz w:val="22"/>
                <w:szCs w:val="22"/>
              </w:rPr>
            </w:pPr>
            <w:r w:rsidRPr="004E6944">
              <w:rPr>
                <w:rFonts w:asciiTheme="minorHAnsi" w:hAnsiTheme="minorHAnsi" w:cstheme="minorHAnsi"/>
                <w:sz w:val="22"/>
                <w:szCs w:val="22"/>
              </w:rPr>
              <w:t>Ja</w:t>
            </w:r>
          </w:p>
        </w:tc>
        <w:tc>
          <w:tcPr>
            <w:tcW w:w="590" w:type="pct"/>
            <w:shd w:val="clear" w:color="auto" w:fill="auto"/>
          </w:tcPr>
          <w:p w14:paraId="77DF2D1D" w14:textId="77777777" w:rsidR="00722BAD" w:rsidRPr="004E6944" w:rsidRDefault="00722BAD" w:rsidP="009E68A4">
            <w:pPr>
              <w:pStyle w:val="Plattetekst21"/>
              <w:rPr>
                <w:rFonts w:asciiTheme="minorHAnsi" w:hAnsiTheme="minorHAnsi" w:cstheme="minorHAnsi"/>
                <w:sz w:val="22"/>
                <w:szCs w:val="22"/>
              </w:rPr>
            </w:pPr>
            <w:r w:rsidRPr="004E6944">
              <w:rPr>
                <w:rFonts w:asciiTheme="minorHAnsi" w:hAnsiTheme="minorHAnsi" w:cstheme="minorHAnsi"/>
                <w:sz w:val="22"/>
                <w:szCs w:val="22"/>
              </w:rPr>
              <w:t>Ja</w:t>
            </w:r>
          </w:p>
        </w:tc>
        <w:tc>
          <w:tcPr>
            <w:tcW w:w="590" w:type="pct"/>
            <w:shd w:val="clear" w:color="auto" w:fill="auto"/>
          </w:tcPr>
          <w:p w14:paraId="47D2A287" w14:textId="77777777" w:rsidR="00722BAD" w:rsidRPr="004E6944" w:rsidRDefault="00722BAD" w:rsidP="009E68A4">
            <w:pPr>
              <w:pStyle w:val="Plattetekst21"/>
              <w:rPr>
                <w:rFonts w:asciiTheme="minorHAnsi" w:hAnsiTheme="minorHAnsi" w:cstheme="minorHAnsi"/>
                <w:sz w:val="22"/>
                <w:szCs w:val="22"/>
              </w:rPr>
            </w:pPr>
            <w:r w:rsidRPr="004E6944">
              <w:rPr>
                <w:rFonts w:asciiTheme="minorHAnsi" w:hAnsiTheme="minorHAnsi" w:cstheme="minorHAnsi"/>
                <w:sz w:val="22"/>
                <w:szCs w:val="22"/>
              </w:rPr>
              <w:t>Ja</w:t>
            </w:r>
          </w:p>
        </w:tc>
        <w:tc>
          <w:tcPr>
            <w:tcW w:w="591" w:type="pct"/>
            <w:shd w:val="clear" w:color="auto" w:fill="auto"/>
          </w:tcPr>
          <w:p w14:paraId="76B1EB95" w14:textId="77777777" w:rsidR="00722BAD" w:rsidRPr="004E6944" w:rsidRDefault="00722BAD" w:rsidP="009E68A4">
            <w:pPr>
              <w:pStyle w:val="Plattetekst21"/>
              <w:rPr>
                <w:rFonts w:asciiTheme="minorHAnsi" w:hAnsiTheme="minorHAnsi" w:cstheme="minorHAnsi"/>
                <w:sz w:val="22"/>
                <w:szCs w:val="22"/>
              </w:rPr>
            </w:pPr>
            <w:r w:rsidRPr="004E6944">
              <w:rPr>
                <w:rFonts w:asciiTheme="minorHAnsi" w:hAnsiTheme="minorHAnsi" w:cstheme="minorHAnsi"/>
                <w:sz w:val="22"/>
                <w:szCs w:val="22"/>
              </w:rPr>
              <w:t>Ja</w:t>
            </w:r>
          </w:p>
        </w:tc>
        <w:tc>
          <w:tcPr>
            <w:tcW w:w="591" w:type="pct"/>
            <w:shd w:val="clear" w:color="auto" w:fill="auto"/>
          </w:tcPr>
          <w:p w14:paraId="22A7AB77"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shd w:val="clear" w:color="auto" w:fill="auto"/>
          </w:tcPr>
          <w:p w14:paraId="1569C348"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r>
      <w:tr w:rsidR="00722BAD" w:rsidRPr="004E6944" w14:paraId="03161EC2" w14:textId="77777777" w:rsidTr="00DD2ABB">
        <w:tc>
          <w:tcPr>
            <w:tcW w:w="866" w:type="pct"/>
          </w:tcPr>
          <w:p w14:paraId="54DD12C0"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rPr>
              <w:br w:type="page"/>
            </w:r>
            <w:r w:rsidRPr="004E6944">
              <w:rPr>
                <w:rFonts w:asciiTheme="minorHAnsi" w:hAnsiTheme="minorHAnsi" w:cstheme="minorHAnsi"/>
                <w:b/>
                <w:sz w:val="22"/>
                <w:szCs w:val="22"/>
                <w:lang w:val="nl-BE"/>
              </w:rPr>
              <w:t xml:space="preserve">Verlof voor opdracht </w:t>
            </w:r>
          </w:p>
        </w:tc>
        <w:tc>
          <w:tcPr>
            <w:tcW w:w="590" w:type="pct"/>
          </w:tcPr>
          <w:p w14:paraId="402534C1" w14:textId="0C2C78B7" w:rsidR="00722BAD" w:rsidRPr="004E6944" w:rsidRDefault="00745AB3"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Dienstactiviteit</w:t>
            </w:r>
          </w:p>
        </w:tc>
        <w:tc>
          <w:tcPr>
            <w:tcW w:w="590" w:type="pct"/>
          </w:tcPr>
          <w:p w14:paraId="6E65A441"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0" w:type="pct"/>
          </w:tcPr>
          <w:p w14:paraId="6644B1E9" w14:textId="3D490496" w:rsidR="00722BAD" w:rsidRPr="004E6944" w:rsidRDefault="00722BAD" w:rsidP="00745AB3">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0" w:type="pct"/>
          </w:tcPr>
          <w:p w14:paraId="746A1DB2" w14:textId="7FA951C1" w:rsidR="00722BAD" w:rsidRPr="004E6944" w:rsidRDefault="00745AB3" w:rsidP="009E68A4">
            <w:pPr>
              <w:pStyle w:val="Plattetekst21"/>
              <w:rPr>
                <w:rFonts w:asciiTheme="minorHAnsi" w:hAnsiTheme="minorHAnsi" w:cstheme="minorHAnsi"/>
                <w:sz w:val="22"/>
                <w:szCs w:val="22"/>
                <w:highlight w:val="yellow"/>
                <w:lang w:val="nl-BE"/>
              </w:rPr>
            </w:pPr>
            <w:r w:rsidRPr="004E6944">
              <w:rPr>
                <w:rFonts w:asciiTheme="minorHAnsi" w:hAnsiTheme="minorHAnsi" w:cstheme="minorHAnsi"/>
                <w:sz w:val="22"/>
                <w:szCs w:val="22"/>
                <w:lang w:val="nl-BE"/>
              </w:rPr>
              <w:t>Nee</w:t>
            </w:r>
          </w:p>
        </w:tc>
        <w:tc>
          <w:tcPr>
            <w:tcW w:w="591" w:type="pct"/>
          </w:tcPr>
          <w:p w14:paraId="26021EA4"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4CB663F1" w14:textId="0E53DC24" w:rsidR="00722BAD" w:rsidRPr="004E6944" w:rsidRDefault="00745AB3" w:rsidP="00745AB3">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0C2503F9"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r>
      <w:tr w:rsidR="00722BAD" w:rsidRPr="004E6944" w14:paraId="126F6FBC" w14:textId="77777777" w:rsidTr="00DD2ABB">
        <w:tc>
          <w:tcPr>
            <w:tcW w:w="866" w:type="pct"/>
          </w:tcPr>
          <w:p w14:paraId="02A6ADE8" w14:textId="62501BC4"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Onbetaald verlof als gunst</w:t>
            </w:r>
          </w:p>
        </w:tc>
        <w:tc>
          <w:tcPr>
            <w:tcW w:w="590" w:type="pct"/>
          </w:tcPr>
          <w:p w14:paraId="4F6A3DF4" w14:textId="1C30274D"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Non-activiteit tenzij minder dan één maand</w:t>
            </w:r>
            <w:r w:rsidR="00A92F73" w:rsidRPr="004E6944">
              <w:rPr>
                <w:rFonts w:asciiTheme="minorHAnsi" w:hAnsiTheme="minorHAnsi" w:cstheme="minorHAnsi"/>
                <w:sz w:val="22"/>
                <w:szCs w:val="22"/>
                <w:lang w:val="nl-BE"/>
              </w:rPr>
              <w:t xml:space="preserve"> of deeltijds verlof.</w:t>
            </w:r>
          </w:p>
          <w:p w14:paraId="39D78B9C"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Dienstactiviteit in de overige gevallen</w:t>
            </w:r>
          </w:p>
        </w:tc>
        <w:tc>
          <w:tcPr>
            <w:tcW w:w="590" w:type="pct"/>
          </w:tcPr>
          <w:p w14:paraId="1D13A6EE"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0" w:type="pct"/>
          </w:tcPr>
          <w:p w14:paraId="15F7C856"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 tenzij non-activiteit</w:t>
            </w:r>
          </w:p>
        </w:tc>
        <w:tc>
          <w:tcPr>
            <w:tcW w:w="590" w:type="pct"/>
          </w:tcPr>
          <w:p w14:paraId="5DCD56D8" w14:textId="676E703A" w:rsidR="00722BAD" w:rsidRPr="004E6944" w:rsidRDefault="00BF4D20"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1" w:type="pct"/>
          </w:tcPr>
          <w:p w14:paraId="298980E0"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1B21D424"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 tenzij non-activiteit</w:t>
            </w:r>
          </w:p>
        </w:tc>
        <w:tc>
          <w:tcPr>
            <w:tcW w:w="591" w:type="pct"/>
          </w:tcPr>
          <w:p w14:paraId="7BD4167B"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r>
      <w:tr w:rsidR="00722BAD" w:rsidRPr="004E6944" w14:paraId="252B8762" w14:textId="77777777" w:rsidTr="00DD2ABB">
        <w:tc>
          <w:tcPr>
            <w:tcW w:w="866" w:type="pct"/>
            <w:tcBorders>
              <w:top w:val="single" w:sz="4" w:space="0" w:color="000000"/>
              <w:left w:val="single" w:sz="4" w:space="0" w:color="000000"/>
              <w:bottom w:val="single" w:sz="4" w:space="0" w:color="000000"/>
              <w:right w:val="single" w:sz="4" w:space="0" w:color="000000"/>
            </w:tcBorders>
          </w:tcPr>
          <w:p w14:paraId="581E4D4C" w14:textId="53218051"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Onbetaald verlof als recht</w:t>
            </w:r>
          </w:p>
        </w:tc>
        <w:tc>
          <w:tcPr>
            <w:tcW w:w="590" w:type="pct"/>
            <w:tcBorders>
              <w:top w:val="single" w:sz="4" w:space="0" w:color="000000"/>
              <w:left w:val="single" w:sz="4" w:space="0" w:color="000000"/>
              <w:bottom w:val="single" w:sz="4" w:space="0" w:color="000000"/>
              <w:right w:val="single" w:sz="4" w:space="0" w:color="000000"/>
            </w:tcBorders>
          </w:tcPr>
          <w:p w14:paraId="1D8839D3"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Dienstactiviteit</w:t>
            </w:r>
          </w:p>
        </w:tc>
        <w:tc>
          <w:tcPr>
            <w:tcW w:w="590" w:type="pct"/>
            <w:tcBorders>
              <w:top w:val="single" w:sz="4" w:space="0" w:color="000000"/>
              <w:left w:val="single" w:sz="4" w:space="0" w:color="000000"/>
              <w:bottom w:val="single" w:sz="4" w:space="0" w:color="000000"/>
              <w:right w:val="single" w:sz="4" w:space="0" w:color="000000"/>
            </w:tcBorders>
          </w:tcPr>
          <w:p w14:paraId="0E1F05A2"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0" w:type="pct"/>
            <w:tcBorders>
              <w:top w:val="single" w:sz="4" w:space="0" w:color="000000"/>
              <w:left w:val="single" w:sz="4" w:space="0" w:color="000000"/>
              <w:bottom w:val="single" w:sz="4" w:space="0" w:color="000000"/>
              <w:right w:val="single" w:sz="4" w:space="0" w:color="000000"/>
            </w:tcBorders>
          </w:tcPr>
          <w:p w14:paraId="5727D13F"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tcPr>
          <w:p w14:paraId="2D933CF9" w14:textId="3FD39437" w:rsidR="00722BAD" w:rsidRPr="004E6944" w:rsidRDefault="00BF4D20"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1" w:type="pct"/>
            <w:tcBorders>
              <w:top w:val="single" w:sz="4" w:space="0" w:color="000000"/>
              <w:left w:val="single" w:sz="4" w:space="0" w:color="000000"/>
              <w:bottom w:val="single" w:sz="4" w:space="0" w:color="000000"/>
              <w:right w:val="single" w:sz="4" w:space="0" w:color="000000"/>
            </w:tcBorders>
          </w:tcPr>
          <w:p w14:paraId="0496E331"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tcPr>
          <w:p w14:paraId="2B969443"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tcPr>
          <w:p w14:paraId="4AC2906D"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r>
      <w:tr w:rsidR="00722BAD" w:rsidRPr="004E6944" w14:paraId="5B34BA6C" w14:textId="77777777" w:rsidTr="00DD2ABB">
        <w:tc>
          <w:tcPr>
            <w:tcW w:w="866" w:type="pct"/>
          </w:tcPr>
          <w:p w14:paraId="11F56FA7"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Onbetaald verlof voor het opnemen van een contractuele betrekking, een tijdelijke aanstelling of een andere functie waaraan een proeftijd verbonden is binnen de diensten van het bestuur</w:t>
            </w:r>
          </w:p>
        </w:tc>
        <w:tc>
          <w:tcPr>
            <w:tcW w:w="590" w:type="pct"/>
          </w:tcPr>
          <w:p w14:paraId="0FC9243A"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Dienstactiviteit</w:t>
            </w:r>
          </w:p>
        </w:tc>
        <w:tc>
          <w:tcPr>
            <w:tcW w:w="590" w:type="pct"/>
          </w:tcPr>
          <w:p w14:paraId="327F6E48"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0" w:type="pct"/>
          </w:tcPr>
          <w:p w14:paraId="5DB6963F"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0" w:type="pct"/>
          </w:tcPr>
          <w:p w14:paraId="40AEE3C6" w14:textId="6FA18CD7" w:rsidR="00722BAD" w:rsidRPr="004E6944" w:rsidRDefault="00BF4D20"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1" w:type="pct"/>
          </w:tcPr>
          <w:p w14:paraId="10650A8F"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0F52CB72"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p w14:paraId="7653906E" w14:textId="77777777" w:rsidR="00722BAD" w:rsidRPr="004E6944" w:rsidRDefault="00722BAD" w:rsidP="009E68A4">
            <w:pPr>
              <w:pStyle w:val="Plattetekst21"/>
              <w:rPr>
                <w:rFonts w:asciiTheme="minorHAnsi" w:hAnsiTheme="minorHAnsi" w:cstheme="minorHAnsi"/>
                <w:sz w:val="22"/>
                <w:szCs w:val="22"/>
                <w:lang w:val="nl-BE"/>
              </w:rPr>
            </w:pPr>
          </w:p>
        </w:tc>
        <w:tc>
          <w:tcPr>
            <w:tcW w:w="591" w:type="pct"/>
          </w:tcPr>
          <w:p w14:paraId="7ED8B8C1"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r>
      <w:tr w:rsidR="00722BAD" w:rsidRPr="004E6944" w14:paraId="5BB4BF45" w14:textId="77777777" w:rsidTr="00DD2ABB">
        <w:tc>
          <w:tcPr>
            <w:tcW w:w="866" w:type="pct"/>
          </w:tcPr>
          <w:p w14:paraId="10E0BA3F"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 xml:space="preserve">Dienstvrijstellingen </w:t>
            </w:r>
          </w:p>
        </w:tc>
        <w:tc>
          <w:tcPr>
            <w:tcW w:w="590" w:type="pct"/>
          </w:tcPr>
          <w:p w14:paraId="1855C3C7"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Dienstactiviteit</w:t>
            </w:r>
          </w:p>
        </w:tc>
        <w:tc>
          <w:tcPr>
            <w:tcW w:w="590" w:type="pct"/>
          </w:tcPr>
          <w:p w14:paraId="2D44684F"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0" w:type="pct"/>
          </w:tcPr>
          <w:p w14:paraId="34626F53"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0" w:type="pct"/>
          </w:tcPr>
          <w:p w14:paraId="3F5587B6"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4F4432AC"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0658DD5C"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1A30C2FA"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r>
      <w:tr w:rsidR="00722BAD" w:rsidRPr="004E6944" w14:paraId="583B3902" w14:textId="77777777" w:rsidTr="00DD2ABB">
        <w:tc>
          <w:tcPr>
            <w:tcW w:w="866" w:type="pct"/>
          </w:tcPr>
          <w:p w14:paraId="401A9AB9"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 xml:space="preserve">Afwezigheid zonder toestemming vooraf of kennisgeving </w:t>
            </w:r>
          </w:p>
        </w:tc>
        <w:tc>
          <w:tcPr>
            <w:tcW w:w="590" w:type="pct"/>
          </w:tcPr>
          <w:p w14:paraId="57AE912F"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Non-activiteit</w:t>
            </w:r>
          </w:p>
        </w:tc>
        <w:tc>
          <w:tcPr>
            <w:tcW w:w="590" w:type="pct"/>
          </w:tcPr>
          <w:p w14:paraId="5F049A14"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0" w:type="pct"/>
          </w:tcPr>
          <w:p w14:paraId="4E97E195"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0" w:type="pct"/>
          </w:tcPr>
          <w:p w14:paraId="33B5F5AF"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1" w:type="pct"/>
          </w:tcPr>
          <w:p w14:paraId="669F0B45"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7E8047F4"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c>
          <w:tcPr>
            <w:tcW w:w="591" w:type="pct"/>
          </w:tcPr>
          <w:p w14:paraId="1A555F71"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Nee</w:t>
            </w:r>
          </w:p>
        </w:tc>
      </w:tr>
      <w:tr w:rsidR="00722BAD" w:rsidRPr="004E6944" w14:paraId="18A81B4E" w14:textId="77777777" w:rsidTr="00DD2ABB">
        <w:tc>
          <w:tcPr>
            <w:tcW w:w="866" w:type="pct"/>
          </w:tcPr>
          <w:p w14:paraId="7306DC16" w14:textId="77777777" w:rsidR="00722BAD" w:rsidRPr="004E6944" w:rsidRDefault="00722BAD" w:rsidP="009E68A4">
            <w:pPr>
              <w:pStyle w:val="Plattetekst21"/>
              <w:rPr>
                <w:rFonts w:asciiTheme="minorHAnsi" w:hAnsiTheme="minorHAnsi" w:cstheme="minorHAnsi"/>
                <w:b/>
                <w:sz w:val="22"/>
                <w:szCs w:val="22"/>
                <w:lang w:val="nl-BE"/>
              </w:rPr>
            </w:pPr>
            <w:r w:rsidRPr="004E6944">
              <w:rPr>
                <w:rFonts w:asciiTheme="minorHAnsi" w:hAnsiTheme="minorHAnsi" w:cstheme="minorHAnsi"/>
                <w:b/>
                <w:sz w:val="22"/>
                <w:szCs w:val="22"/>
                <w:lang w:val="nl-BE"/>
              </w:rPr>
              <w:t xml:space="preserve">Idem als supra met overmacht </w:t>
            </w:r>
          </w:p>
        </w:tc>
        <w:tc>
          <w:tcPr>
            <w:tcW w:w="590" w:type="pct"/>
          </w:tcPr>
          <w:p w14:paraId="69363A71"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Dienstactiviteit</w:t>
            </w:r>
          </w:p>
        </w:tc>
        <w:tc>
          <w:tcPr>
            <w:tcW w:w="590" w:type="pct"/>
          </w:tcPr>
          <w:p w14:paraId="606CE408"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0" w:type="pct"/>
          </w:tcPr>
          <w:p w14:paraId="4C74DEB9"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0" w:type="pct"/>
          </w:tcPr>
          <w:p w14:paraId="3A91348D"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6F99DACA"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7C6B61DA"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c>
          <w:tcPr>
            <w:tcW w:w="591" w:type="pct"/>
          </w:tcPr>
          <w:p w14:paraId="3E95ECBE" w14:textId="77777777" w:rsidR="00722BAD" w:rsidRPr="004E6944" w:rsidRDefault="00722BAD" w:rsidP="009E68A4">
            <w:pPr>
              <w:pStyle w:val="Plattetekst21"/>
              <w:rPr>
                <w:rFonts w:asciiTheme="minorHAnsi" w:hAnsiTheme="minorHAnsi" w:cstheme="minorHAnsi"/>
                <w:sz w:val="22"/>
                <w:szCs w:val="22"/>
                <w:lang w:val="nl-BE"/>
              </w:rPr>
            </w:pPr>
            <w:r w:rsidRPr="004E6944">
              <w:rPr>
                <w:rFonts w:asciiTheme="minorHAnsi" w:hAnsiTheme="minorHAnsi" w:cstheme="minorHAnsi"/>
                <w:sz w:val="22"/>
                <w:szCs w:val="22"/>
                <w:lang w:val="nl-BE"/>
              </w:rPr>
              <w:t>Ja</w:t>
            </w:r>
          </w:p>
        </w:tc>
      </w:tr>
    </w:tbl>
    <w:p w14:paraId="042C307E" w14:textId="06833F8A" w:rsidR="00126064" w:rsidRDefault="00126064" w:rsidP="00722BAD"/>
    <w:p w14:paraId="7429334C" w14:textId="77777777" w:rsidR="00126064" w:rsidRDefault="00126064">
      <w:r>
        <w:br w:type="page"/>
      </w:r>
    </w:p>
    <w:p w14:paraId="638F2B76" w14:textId="77777777" w:rsidR="00722BAD" w:rsidRDefault="00722BAD" w:rsidP="00722BAD"/>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23"/>
        <w:gridCol w:w="1738"/>
        <w:gridCol w:w="1567"/>
        <w:gridCol w:w="1651"/>
        <w:gridCol w:w="1651"/>
        <w:gridCol w:w="1654"/>
        <w:gridCol w:w="1654"/>
        <w:gridCol w:w="1654"/>
      </w:tblGrid>
      <w:tr w:rsidR="003B59E5" w:rsidRPr="00035D8D" w14:paraId="3930E180" w14:textId="77777777" w:rsidTr="00DD2ABB">
        <w:tc>
          <w:tcPr>
            <w:tcW w:w="866" w:type="pct"/>
            <w:tcBorders>
              <w:bottom w:val="single" w:sz="4" w:space="0" w:color="000000"/>
            </w:tcBorders>
            <w:shd w:val="clear" w:color="auto" w:fill="A6A6A6"/>
          </w:tcPr>
          <w:p w14:paraId="2E4D0B3F" w14:textId="77777777" w:rsidR="00722BAD" w:rsidRPr="00035D8D" w:rsidRDefault="00722BAD" w:rsidP="009E68A4">
            <w:pPr>
              <w:pStyle w:val="Plattetekst21"/>
              <w:rPr>
                <w:rFonts w:cstheme="minorHAnsi"/>
                <w:b/>
                <w:sz w:val="22"/>
                <w:szCs w:val="22"/>
                <w:lang w:val="nl-BE"/>
              </w:rPr>
            </w:pPr>
            <w:r w:rsidRPr="00035D8D">
              <w:rPr>
                <w:rFonts w:cstheme="minorHAnsi"/>
                <w:sz w:val="22"/>
                <w:szCs w:val="22"/>
              </w:rPr>
              <w:br w:type="page"/>
            </w:r>
            <w:r w:rsidRPr="00035D8D">
              <w:rPr>
                <w:rFonts w:cstheme="minorHAnsi"/>
                <w:b/>
                <w:sz w:val="22"/>
                <w:szCs w:val="22"/>
              </w:rPr>
              <w:t>Be</w:t>
            </w:r>
            <w:proofErr w:type="spellStart"/>
            <w:r w:rsidRPr="00035D8D">
              <w:rPr>
                <w:rFonts w:cstheme="minorHAnsi"/>
                <w:b/>
                <w:sz w:val="22"/>
                <w:szCs w:val="22"/>
                <w:lang w:val="nl-BE"/>
              </w:rPr>
              <w:t>naming</w:t>
            </w:r>
            <w:proofErr w:type="spellEnd"/>
            <w:r w:rsidRPr="00035D8D">
              <w:rPr>
                <w:rFonts w:cstheme="minorHAnsi"/>
                <w:b/>
                <w:sz w:val="22"/>
                <w:szCs w:val="22"/>
                <w:lang w:val="nl-BE"/>
              </w:rPr>
              <w:t xml:space="preserve"> van het verlof of de afwezigheid</w:t>
            </w:r>
          </w:p>
        </w:tc>
        <w:tc>
          <w:tcPr>
            <w:tcW w:w="621" w:type="pct"/>
            <w:tcBorders>
              <w:bottom w:val="single" w:sz="4" w:space="0" w:color="000000"/>
            </w:tcBorders>
            <w:shd w:val="clear" w:color="auto" w:fill="A6A6A6"/>
          </w:tcPr>
          <w:p w14:paraId="5CB52F93"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Administratieve toestand</w:t>
            </w:r>
          </w:p>
        </w:tc>
        <w:tc>
          <w:tcPr>
            <w:tcW w:w="560" w:type="pct"/>
            <w:tcBorders>
              <w:bottom w:val="single" w:sz="4" w:space="0" w:color="000000"/>
            </w:tcBorders>
            <w:shd w:val="clear" w:color="auto" w:fill="A6A6A6"/>
          </w:tcPr>
          <w:p w14:paraId="2DEF0361"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salaris</w:t>
            </w:r>
          </w:p>
        </w:tc>
        <w:tc>
          <w:tcPr>
            <w:tcW w:w="590" w:type="pct"/>
            <w:tcBorders>
              <w:bottom w:val="single" w:sz="4" w:space="0" w:color="000000"/>
            </w:tcBorders>
            <w:shd w:val="clear" w:color="auto" w:fill="A6A6A6"/>
          </w:tcPr>
          <w:p w14:paraId="45616612"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 xml:space="preserve">Aanspraak op periodieke </w:t>
            </w:r>
            <w:proofErr w:type="spellStart"/>
            <w:r w:rsidRPr="00035D8D">
              <w:rPr>
                <w:rFonts w:cstheme="minorHAnsi"/>
                <w:b/>
                <w:sz w:val="22"/>
                <w:szCs w:val="22"/>
                <w:lang w:val="nl-BE"/>
              </w:rPr>
              <w:t>salaris-verhoging</w:t>
            </w:r>
            <w:proofErr w:type="spellEnd"/>
          </w:p>
        </w:tc>
        <w:tc>
          <w:tcPr>
            <w:tcW w:w="590" w:type="pct"/>
            <w:tcBorders>
              <w:bottom w:val="single" w:sz="4" w:space="0" w:color="000000"/>
            </w:tcBorders>
            <w:shd w:val="clear" w:color="auto" w:fill="A6A6A6"/>
          </w:tcPr>
          <w:p w14:paraId="4495A578"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schaal-anciënniteit</w:t>
            </w:r>
          </w:p>
        </w:tc>
        <w:tc>
          <w:tcPr>
            <w:tcW w:w="591" w:type="pct"/>
            <w:tcBorders>
              <w:bottom w:val="single" w:sz="4" w:space="0" w:color="000000"/>
            </w:tcBorders>
            <w:shd w:val="clear" w:color="auto" w:fill="A6A6A6"/>
          </w:tcPr>
          <w:p w14:paraId="3BF9B9C5"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loopbaan</w:t>
            </w:r>
          </w:p>
        </w:tc>
        <w:tc>
          <w:tcPr>
            <w:tcW w:w="591" w:type="pct"/>
            <w:tcBorders>
              <w:bottom w:val="single" w:sz="4" w:space="0" w:color="000000"/>
            </w:tcBorders>
            <w:shd w:val="clear" w:color="auto" w:fill="A6A6A6"/>
          </w:tcPr>
          <w:p w14:paraId="765897D9"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ziektekrediet (voor statutairen)</w:t>
            </w:r>
          </w:p>
        </w:tc>
        <w:tc>
          <w:tcPr>
            <w:tcW w:w="591" w:type="pct"/>
            <w:tcBorders>
              <w:bottom w:val="single" w:sz="4" w:space="0" w:color="000000"/>
            </w:tcBorders>
            <w:shd w:val="clear" w:color="auto" w:fill="A6A6A6"/>
          </w:tcPr>
          <w:p w14:paraId="3FC66581"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Recht op jaarlijkse vakantiedagen</w:t>
            </w:r>
          </w:p>
        </w:tc>
      </w:tr>
      <w:tr w:rsidR="003B59E5" w:rsidRPr="00035D8D" w14:paraId="74259AF9" w14:textId="77777777" w:rsidTr="00DD2ABB">
        <w:tc>
          <w:tcPr>
            <w:tcW w:w="866" w:type="pct"/>
            <w:tcBorders>
              <w:bottom w:val="single" w:sz="4" w:space="0" w:color="000000"/>
            </w:tcBorders>
            <w:shd w:val="clear" w:color="auto" w:fill="auto"/>
          </w:tcPr>
          <w:p w14:paraId="2347CAF6"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 xml:space="preserve">Georganiseerde werkonderbreking </w:t>
            </w:r>
          </w:p>
        </w:tc>
        <w:tc>
          <w:tcPr>
            <w:tcW w:w="621" w:type="pct"/>
            <w:tcBorders>
              <w:bottom w:val="single" w:sz="4" w:space="0" w:color="000000"/>
            </w:tcBorders>
            <w:shd w:val="clear" w:color="auto" w:fill="auto"/>
          </w:tcPr>
          <w:p w14:paraId="14420295"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Dienstactiviteit</w:t>
            </w:r>
          </w:p>
        </w:tc>
        <w:tc>
          <w:tcPr>
            <w:tcW w:w="560" w:type="pct"/>
            <w:tcBorders>
              <w:bottom w:val="single" w:sz="4" w:space="0" w:color="000000"/>
            </w:tcBorders>
            <w:shd w:val="clear" w:color="auto" w:fill="auto"/>
          </w:tcPr>
          <w:p w14:paraId="4369BEFB"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 xml:space="preserve">Niet voor de duur van de </w:t>
            </w:r>
            <w:proofErr w:type="spellStart"/>
            <w:r w:rsidRPr="00035D8D">
              <w:rPr>
                <w:rFonts w:cstheme="minorHAnsi"/>
                <w:sz w:val="22"/>
                <w:szCs w:val="22"/>
                <w:lang w:val="nl-BE"/>
              </w:rPr>
              <w:t>werk-onderbreking</w:t>
            </w:r>
            <w:proofErr w:type="spellEnd"/>
          </w:p>
        </w:tc>
        <w:tc>
          <w:tcPr>
            <w:tcW w:w="590" w:type="pct"/>
            <w:tcBorders>
              <w:bottom w:val="single" w:sz="4" w:space="0" w:color="000000"/>
            </w:tcBorders>
            <w:shd w:val="clear" w:color="auto" w:fill="auto"/>
          </w:tcPr>
          <w:p w14:paraId="4AD08D8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90" w:type="pct"/>
            <w:tcBorders>
              <w:bottom w:val="single" w:sz="4" w:space="0" w:color="000000"/>
            </w:tcBorders>
            <w:shd w:val="clear" w:color="auto" w:fill="auto"/>
          </w:tcPr>
          <w:p w14:paraId="3DD18466"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91" w:type="pct"/>
            <w:tcBorders>
              <w:bottom w:val="single" w:sz="4" w:space="0" w:color="000000"/>
            </w:tcBorders>
            <w:shd w:val="clear" w:color="auto" w:fill="auto"/>
          </w:tcPr>
          <w:p w14:paraId="29D12488"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91" w:type="pct"/>
            <w:tcBorders>
              <w:bottom w:val="single" w:sz="4" w:space="0" w:color="000000"/>
            </w:tcBorders>
            <w:shd w:val="clear" w:color="auto" w:fill="auto"/>
          </w:tcPr>
          <w:p w14:paraId="57734953"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91" w:type="pct"/>
            <w:tcBorders>
              <w:bottom w:val="single" w:sz="4" w:space="0" w:color="000000"/>
            </w:tcBorders>
            <w:shd w:val="clear" w:color="auto" w:fill="auto"/>
          </w:tcPr>
          <w:p w14:paraId="7CD0DFC6"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r>
      <w:tr w:rsidR="003B59E5" w:rsidRPr="00035D8D" w14:paraId="045064A8" w14:textId="77777777" w:rsidTr="00DD2ABB">
        <w:tc>
          <w:tcPr>
            <w:tcW w:w="866" w:type="pct"/>
            <w:tcBorders>
              <w:bottom w:val="single" w:sz="4" w:space="0" w:color="000000"/>
            </w:tcBorders>
            <w:shd w:val="clear" w:color="auto" w:fill="auto"/>
          </w:tcPr>
          <w:p w14:paraId="61B73FF6" w14:textId="77777777" w:rsidR="00722BAD" w:rsidRPr="00035D8D" w:rsidRDefault="00722BAD" w:rsidP="009E68A4">
            <w:pPr>
              <w:pStyle w:val="Plattetekst21"/>
              <w:rPr>
                <w:rFonts w:cstheme="minorHAnsi"/>
                <w:b/>
                <w:sz w:val="22"/>
                <w:szCs w:val="22"/>
                <w:lang w:val="nl-BE"/>
              </w:rPr>
            </w:pPr>
            <w:r w:rsidRPr="00035D8D">
              <w:rPr>
                <w:rFonts w:cstheme="minorHAnsi"/>
                <w:b/>
                <w:sz w:val="22"/>
                <w:szCs w:val="22"/>
                <w:lang w:val="nl-BE"/>
              </w:rPr>
              <w:t>Voltijds zorgkrediet</w:t>
            </w:r>
          </w:p>
        </w:tc>
        <w:tc>
          <w:tcPr>
            <w:tcW w:w="621" w:type="pct"/>
            <w:tcBorders>
              <w:bottom w:val="single" w:sz="4" w:space="0" w:color="000000"/>
            </w:tcBorders>
            <w:shd w:val="clear" w:color="auto" w:fill="auto"/>
          </w:tcPr>
          <w:p w14:paraId="4E1DA3CC" w14:textId="4A7D6F88" w:rsidR="00722BAD" w:rsidRPr="00035D8D" w:rsidRDefault="00722BAD" w:rsidP="009E68A4">
            <w:pPr>
              <w:pStyle w:val="Plattetekst21"/>
              <w:rPr>
                <w:rFonts w:cstheme="minorHAnsi"/>
                <w:b/>
                <w:bCs/>
                <w:i/>
                <w:iCs/>
                <w:sz w:val="22"/>
                <w:szCs w:val="22"/>
                <w:lang w:val="nl-BE"/>
              </w:rPr>
            </w:pPr>
            <w:r w:rsidRPr="00035D8D">
              <w:rPr>
                <w:rFonts w:cstheme="minorHAnsi"/>
                <w:b/>
                <w:bCs/>
                <w:i/>
                <w:iCs/>
                <w:sz w:val="22"/>
                <w:szCs w:val="22"/>
                <w:lang w:val="nl-BE"/>
              </w:rPr>
              <w:t>Dienstactiviteit</w:t>
            </w:r>
          </w:p>
        </w:tc>
        <w:tc>
          <w:tcPr>
            <w:tcW w:w="560" w:type="pct"/>
            <w:tcBorders>
              <w:bottom w:val="single" w:sz="4" w:space="0" w:color="000000"/>
            </w:tcBorders>
            <w:shd w:val="clear" w:color="auto" w:fill="auto"/>
          </w:tcPr>
          <w:p w14:paraId="6221A45F"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 wel recht op uitkering</w:t>
            </w:r>
          </w:p>
        </w:tc>
        <w:tc>
          <w:tcPr>
            <w:tcW w:w="590" w:type="pct"/>
            <w:tcBorders>
              <w:bottom w:val="single" w:sz="4" w:space="0" w:color="000000"/>
            </w:tcBorders>
            <w:shd w:val="clear" w:color="auto" w:fill="auto"/>
          </w:tcPr>
          <w:p w14:paraId="3FABB37E"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90" w:type="pct"/>
            <w:tcBorders>
              <w:bottom w:val="single" w:sz="4" w:space="0" w:color="000000"/>
            </w:tcBorders>
            <w:shd w:val="clear" w:color="auto" w:fill="auto"/>
          </w:tcPr>
          <w:p w14:paraId="3911C097"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Max. 1 jaar</w:t>
            </w:r>
          </w:p>
        </w:tc>
        <w:tc>
          <w:tcPr>
            <w:tcW w:w="591" w:type="pct"/>
            <w:tcBorders>
              <w:bottom w:val="single" w:sz="4" w:space="0" w:color="000000"/>
            </w:tcBorders>
            <w:shd w:val="clear" w:color="auto" w:fill="auto"/>
          </w:tcPr>
          <w:p w14:paraId="79163632"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Ja</w:t>
            </w:r>
          </w:p>
        </w:tc>
        <w:tc>
          <w:tcPr>
            <w:tcW w:w="591" w:type="pct"/>
            <w:tcBorders>
              <w:bottom w:val="single" w:sz="4" w:space="0" w:color="000000"/>
            </w:tcBorders>
            <w:shd w:val="clear" w:color="auto" w:fill="auto"/>
          </w:tcPr>
          <w:p w14:paraId="642A1818" w14:textId="4C68838C" w:rsidR="00722BAD" w:rsidRPr="00035D8D" w:rsidRDefault="008501EA" w:rsidP="009E68A4">
            <w:pPr>
              <w:pStyle w:val="Plattetekst21"/>
              <w:rPr>
                <w:rFonts w:cstheme="minorHAnsi"/>
                <w:b/>
                <w:bCs/>
                <w:i/>
                <w:iCs/>
                <w:sz w:val="22"/>
                <w:szCs w:val="22"/>
                <w:lang w:val="nl-BE"/>
              </w:rPr>
            </w:pPr>
            <w:r w:rsidRPr="00035D8D">
              <w:rPr>
                <w:rFonts w:cstheme="minorHAnsi"/>
                <w:b/>
                <w:bCs/>
                <w:i/>
                <w:iCs/>
                <w:sz w:val="22"/>
                <w:szCs w:val="22"/>
                <w:lang w:val="nl-BE"/>
              </w:rPr>
              <w:t>Ja</w:t>
            </w:r>
          </w:p>
        </w:tc>
        <w:tc>
          <w:tcPr>
            <w:tcW w:w="591" w:type="pct"/>
            <w:tcBorders>
              <w:bottom w:val="single" w:sz="4" w:space="0" w:color="000000"/>
            </w:tcBorders>
            <w:shd w:val="clear" w:color="auto" w:fill="auto"/>
          </w:tcPr>
          <w:p w14:paraId="3DEB3B58" w14:textId="77777777" w:rsidR="00722BAD" w:rsidRPr="00035D8D" w:rsidRDefault="00722BAD" w:rsidP="009E68A4">
            <w:pPr>
              <w:pStyle w:val="Plattetekst21"/>
              <w:rPr>
                <w:rFonts w:cstheme="minorHAnsi"/>
                <w:sz w:val="22"/>
                <w:szCs w:val="22"/>
                <w:lang w:val="nl-BE"/>
              </w:rPr>
            </w:pPr>
            <w:r w:rsidRPr="00035D8D">
              <w:rPr>
                <w:rFonts w:cstheme="minorHAnsi"/>
                <w:sz w:val="22"/>
                <w:szCs w:val="22"/>
                <w:lang w:val="nl-BE"/>
              </w:rPr>
              <w:t>Nee</w:t>
            </w:r>
          </w:p>
        </w:tc>
      </w:tr>
      <w:tr w:rsidR="008501EA" w:rsidRPr="00035D8D" w14:paraId="1860C431" w14:textId="77777777" w:rsidTr="00DD2ABB">
        <w:tc>
          <w:tcPr>
            <w:tcW w:w="866" w:type="pct"/>
            <w:shd w:val="clear" w:color="auto" w:fill="auto"/>
          </w:tcPr>
          <w:p w14:paraId="1B3231AA" w14:textId="77777777" w:rsidR="008501EA" w:rsidRPr="00035D8D" w:rsidRDefault="008501EA" w:rsidP="008501EA">
            <w:pPr>
              <w:pStyle w:val="Plattetekst21"/>
              <w:rPr>
                <w:rFonts w:cstheme="minorHAnsi"/>
                <w:b/>
                <w:sz w:val="22"/>
                <w:szCs w:val="22"/>
                <w:lang w:val="nl-BE"/>
              </w:rPr>
            </w:pPr>
            <w:r w:rsidRPr="00035D8D">
              <w:rPr>
                <w:rFonts w:cstheme="minorHAnsi"/>
                <w:b/>
                <w:sz w:val="22"/>
                <w:szCs w:val="22"/>
                <w:lang w:val="nl-BE"/>
              </w:rPr>
              <w:t>Deeltijds zorgkrediet</w:t>
            </w:r>
          </w:p>
        </w:tc>
        <w:tc>
          <w:tcPr>
            <w:tcW w:w="621" w:type="pct"/>
            <w:shd w:val="clear" w:color="auto" w:fill="auto"/>
          </w:tcPr>
          <w:p w14:paraId="6FA7F5CF" w14:textId="73FB2A48" w:rsidR="008501EA" w:rsidRPr="00035D8D" w:rsidRDefault="008501EA" w:rsidP="008501EA">
            <w:pPr>
              <w:pStyle w:val="Plattetekst21"/>
              <w:rPr>
                <w:rFonts w:cstheme="minorHAnsi"/>
                <w:sz w:val="22"/>
                <w:szCs w:val="22"/>
                <w:lang w:val="nl-BE"/>
              </w:rPr>
            </w:pPr>
            <w:r w:rsidRPr="00035D8D">
              <w:rPr>
                <w:rFonts w:cstheme="minorHAnsi"/>
                <w:b/>
                <w:bCs/>
                <w:i/>
                <w:iCs/>
                <w:sz w:val="22"/>
                <w:szCs w:val="22"/>
                <w:lang w:val="nl-BE"/>
              </w:rPr>
              <w:t>Dienstactiviteit</w:t>
            </w:r>
          </w:p>
        </w:tc>
        <w:tc>
          <w:tcPr>
            <w:tcW w:w="560" w:type="pct"/>
            <w:shd w:val="clear" w:color="auto" w:fill="auto"/>
          </w:tcPr>
          <w:p w14:paraId="198E091A"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1)Nee voor verlof, wel uitkering</w:t>
            </w:r>
          </w:p>
          <w:p w14:paraId="78FFEA81"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2)Ja voor geleverde prestaties</w:t>
            </w:r>
          </w:p>
        </w:tc>
        <w:tc>
          <w:tcPr>
            <w:tcW w:w="590" w:type="pct"/>
            <w:shd w:val="clear" w:color="auto" w:fill="auto"/>
          </w:tcPr>
          <w:p w14:paraId="0CD462AF"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0" w:type="pct"/>
            <w:shd w:val="clear" w:color="auto" w:fill="auto"/>
          </w:tcPr>
          <w:p w14:paraId="4ADA84F4"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1" w:type="pct"/>
            <w:shd w:val="clear" w:color="auto" w:fill="auto"/>
          </w:tcPr>
          <w:p w14:paraId="3C2B5304"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1" w:type="pct"/>
            <w:shd w:val="clear" w:color="auto" w:fill="auto"/>
          </w:tcPr>
          <w:p w14:paraId="1552412E" w14:textId="504E7ECB" w:rsidR="008501EA" w:rsidRPr="00035D8D" w:rsidRDefault="008501EA" w:rsidP="008501EA">
            <w:pPr>
              <w:pStyle w:val="Plattetekst21"/>
              <w:rPr>
                <w:rFonts w:cstheme="minorHAnsi"/>
                <w:sz w:val="22"/>
                <w:szCs w:val="22"/>
                <w:lang w:val="nl-BE"/>
              </w:rPr>
            </w:pPr>
            <w:r w:rsidRPr="00035D8D">
              <w:rPr>
                <w:rFonts w:cstheme="minorHAnsi"/>
                <w:b/>
                <w:bCs/>
                <w:i/>
                <w:iCs/>
                <w:sz w:val="22"/>
                <w:szCs w:val="22"/>
                <w:lang w:val="nl-BE"/>
              </w:rPr>
              <w:t>Ja</w:t>
            </w:r>
          </w:p>
        </w:tc>
        <w:tc>
          <w:tcPr>
            <w:tcW w:w="591" w:type="pct"/>
            <w:shd w:val="clear" w:color="auto" w:fill="auto"/>
          </w:tcPr>
          <w:p w14:paraId="0F9B3CFC"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1)Nee voor verlof</w:t>
            </w:r>
          </w:p>
          <w:p w14:paraId="517F36A9"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2)Ja voor prestaties</w:t>
            </w:r>
          </w:p>
        </w:tc>
      </w:tr>
      <w:tr w:rsidR="008501EA" w:rsidRPr="00035D8D" w14:paraId="67EC1C48" w14:textId="77777777" w:rsidTr="00DD2ABB">
        <w:trPr>
          <w:trHeight w:val="1210"/>
        </w:trPr>
        <w:tc>
          <w:tcPr>
            <w:tcW w:w="866" w:type="pct"/>
          </w:tcPr>
          <w:p w14:paraId="53535AA0" w14:textId="77777777" w:rsidR="008501EA" w:rsidRPr="00035D8D" w:rsidRDefault="008501EA" w:rsidP="008501EA">
            <w:pPr>
              <w:pStyle w:val="Plattetekst21"/>
              <w:rPr>
                <w:rFonts w:cstheme="minorHAnsi"/>
                <w:b/>
                <w:sz w:val="22"/>
                <w:szCs w:val="22"/>
                <w:lang w:val="nl-BE"/>
              </w:rPr>
            </w:pPr>
            <w:r w:rsidRPr="00035D8D">
              <w:rPr>
                <w:rFonts w:cstheme="minorHAnsi"/>
                <w:b/>
                <w:sz w:val="22"/>
                <w:szCs w:val="22"/>
                <w:lang w:val="nl-BE"/>
              </w:rPr>
              <w:t>Ouderschapsverlof (voltijds)</w:t>
            </w:r>
          </w:p>
        </w:tc>
        <w:tc>
          <w:tcPr>
            <w:tcW w:w="621" w:type="pct"/>
          </w:tcPr>
          <w:p w14:paraId="3FC88943" w14:textId="4E27C039" w:rsidR="008501EA" w:rsidRPr="00035D8D" w:rsidRDefault="008501EA" w:rsidP="008501EA">
            <w:pPr>
              <w:pStyle w:val="Plattetekst21"/>
              <w:rPr>
                <w:rFonts w:cstheme="minorHAnsi"/>
                <w:sz w:val="22"/>
                <w:szCs w:val="22"/>
                <w:lang w:val="nl-BE"/>
              </w:rPr>
            </w:pPr>
            <w:r w:rsidRPr="00035D8D">
              <w:rPr>
                <w:rFonts w:cstheme="minorHAnsi"/>
                <w:b/>
                <w:bCs/>
                <w:i/>
                <w:iCs/>
                <w:sz w:val="22"/>
                <w:szCs w:val="22"/>
                <w:lang w:val="nl-BE"/>
              </w:rPr>
              <w:t>Dienstactiviteit</w:t>
            </w:r>
          </w:p>
        </w:tc>
        <w:tc>
          <w:tcPr>
            <w:tcW w:w="560" w:type="pct"/>
          </w:tcPr>
          <w:p w14:paraId="0B46A0B7"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Nee, wel recht op uitkering RVA</w:t>
            </w:r>
          </w:p>
        </w:tc>
        <w:tc>
          <w:tcPr>
            <w:tcW w:w="590" w:type="pct"/>
          </w:tcPr>
          <w:p w14:paraId="2F9049FF"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0" w:type="pct"/>
          </w:tcPr>
          <w:p w14:paraId="4D739A58"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Max. 1 jaar</w:t>
            </w:r>
          </w:p>
        </w:tc>
        <w:tc>
          <w:tcPr>
            <w:tcW w:w="591" w:type="pct"/>
          </w:tcPr>
          <w:p w14:paraId="66F51295"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1" w:type="pct"/>
          </w:tcPr>
          <w:p w14:paraId="62D6DE8E" w14:textId="6913A769" w:rsidR="008501EA" w:rsidRPr="00035D8D" w:rsidRDefault="008501EA" w:rsidP="008501EA">
            <w:pPr>
              <w:pStyle w:val="Plattetekst21"/>
              <w:rPr>
                <w:rFonts w:cstheme="minorHAnsi"/>
                <w:sz w:val="22"/>
                <w:szCs w:val="22"/>
                <w:lang w:val="nl-BE"/>
              </w:rPr>
            </w:pPr>
            <w:r w:rsidRPr="00035D8D">
              <w:rPr>
                <w:rFonts w:cstheme="minorHAnsi"/>
                <w:b/>
                <w:bCs/>
                <w:i/>
                <w:iCs/>
                <w:sz w:val="22"/>
                <w:szCs w:val="22"/>
                <w:lang w:val="nl-BE"/>
              </w:rPr>
              <w:t>Ja</w:t>
            </w:r>
          </w:p>
        </w:tc>
        <w:tc>
          <w:tcPr>
            <w:tcW w:w="591" w:type="pct"/>
          </w:tcPr>
          <w:p w14:paraId="6824D429"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Nee</w:t>
            </w:r>
          </w:p>
        </w:tc>
      </w:tr>
      <w:tr w:rsidR="008501EA" w:rsidRPr="00035D8D" w14:paraId="55D3900B" w14:textId="77777777" w:rsidTr="00DD2ABB">
        <w:tc>
          <w:tcPr>
            <w:tcW w:w="866" w:type="pct"/>
          </w:tcPr>
          <w:p w14:paraId="6805EBDE" w14:textId="77777777" w:rsidR="008501EA" w:rsidRPr="00035D8D" w:rsidRDefault="008501EA" w:rsidP="008501EA">
            <w:pPr>
              <w:pStyle w:val="Plattetekst21"/>
              <w:rPr>
                <w:rFonts w:cstheme="minorHAnsi"/>
                <w:b/>
                <w:sz w:val="22"/>
                <w:szCs w:val="22"/>
                <w:lang w:val="nl-BE"/>
              </w:rPr>
            </w:pPr>
            <w:r w:rsidRPr="00035D8D">
              <w:rPr>
                <w:rFonts w:cstheme="minorHAnsi"/>
                <w:b/>
                <w:sz w:val="22"/>
                <w:szCs w:val="22"/>
                <w:lang w:val="nl-BE"/>
              </w:rPr>
              <w:t>Ouderschapsverlof (1/2 of 1/5)</w:t>
            </w:r>
          </w:p>
        </w:tc>
        <w:tc>
          <w:tcPr>
            <w:tcW w:w="621" w:type="pct"/>
          </w:tcPr>
          <w:p w14:paraId="46368B33" w14:textId="12EBD519" w:rsidR="008501EA" w:rsidRPr="00035D8D" w:rsidRDefault="008501EA" w:rsidP="008501EA">
            <w:pPr>
              <w:pStyle w:val="Plattetekst21"/>
              <w:rPr>
                <w:rFonts w:cstheme="minorHAnsi"/>
                <w:sz w:val="22"/>
                <w:szCs w:val="22"/>
                <w:lang w:val="nl-BE"/>
              </w:rPr>
            </w:pPr>
            <w:r w:rsidRPr="00035D8D">
              <w:rPr>
                <w:rFonts w:cstheme="minorHAnsi"/>
                <w:b/>
                <w:bCs/>
                <w:i/>
                <w:iCs/>
                <w:sz w:val="22"/>
                <w:szCs w:val="22"/>
                <w:lang w:val="nl-BE"/>
              </w:rPr>
              <w:t>Dienstactiviteit</w:t>
            </w:r>
          </w:p>
        </w:tc>
        <w:tc>
          <w:tcPr>
            <w:tcW w:w="560" w:type="pct"/>
          </w:tcPr>
          <w:p w14:paraId="3586FE6B"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1)Nee voor verlof, wel uitkering RVA</w:t>
            </w:r>
          </w:p>
          <w:p w14:paraId="16DB0F03"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2)Ja voor geleverde prestaties</w:t>
            </w:r>
          </w:p>
        </w:tc>
        <w:tc>
          <w:tcPr>
            <w:tcW w:w="590" w:type="pct"/>
          </w:tcPr>
          <w:p w14:paraId="6CDBAC25"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0" w:type="pct"/>
          </w:tcPr>
          <w:p w14:paraId="42680146"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1" w:type="pct"/>
          </w:tcPr>
          <w:p w14:paraId="2B05C1C2"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Ja</w:t>
            </w:r>
          </w:p>
        </w:tc>
        <w:tc>
          <w:tcPr>
            <w:tcW w:w="591" w:type="pct"/>
          </w:tcPr>
          <w:p w14:paraId="35637C5F" w14:textId="53739B48" w:rsidR="008501EA" w:rsidRPr="00035D8D" w:rsidRDefault="008501EA" w:rsidP="008501EA">
            <w:pPr>
              <w:pStyle w:val="Plattetekst21"/>
              <w:rPr>
                <w:rFonts w:cstheme="minorHAnsi"/>
                <w:sz w:val="22"/>
                <w:szCs w:val="22"/>
                <w:lang w:val="nl-BE"/>
              </w:rPr>
            </w:pPr>
            <w:r w:rsidRPr="00035D8D">
              <w:rPr>
                <w:rFonts w:cstheme="minorHAnsi"/>
                <w:b/>
                <w:bCs/>
                <w:i/>
                <w:iCs/>
                <w:sz w:val="22"/>
                <w:szCs w:val="22"/>
                <w:lang w:val="nl-BE"/>
              </w:rPr>
              <w:t>Ja</w:t>
            </w:r>
          </w:p>
        </w:tc>
        <w:tc>
          <w:tcPr>
            <w:tcW w:w="591" w:type="pct"/>
          </w:tcPr>
          <w:p w14:paraId="44A70D72"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1)Nee voor verlof</w:t>
            </w:r>
          </w:p>
          <w:p w14:paraId="57BBAC73" w14:textId="77777777" w:rsidR="008501EA" w:rsidRPr="00035D8D" w:rsidRDefault="008501EA" w:rsidP="008501EA">
            <w:pPr>
              <w:pStyle w:val="Plattetekst21"/>
              <w:rPr>
                <w:rFonts w:cstheme="minorHAnsi"/>
                <w:sz w:val="22"/>
                <w:szCs w:val="22"/>
                <w:lang w:val="nl-BE"/>
              </w:rPr>
            </w:pPr>
            <w:r w:rsidRPr="00035D8D">
              <w:rPr>
                <w:rFonts w:cstheme="minorHAnsi"/>
                <w:sz w:val="22"/>
                <w:szCs w:val="22"/>
                <w:lang w:val="nl-BE"/>
              </w:rPr>
              <w:t>2)Ja voor prestaties</w:t>
            </w:r>
          </w:p>
        </w:tc>
      </w:tr>
    </w:tbl>
    <w:p w14:paraId="3049CECA" w14:textId="77777777" w:rsidR="00722BAD" w:rsidRDefault="00722BAD" w:rsidP="00722BAD"/>
    <w:p w14:paraId="1A8ED83A" w14:textId="77777777" w:rsidR="00722BAD" w:rsidRDefault="00722BAD" w:rsidP="00722BAD">
      <w:r>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0"/>
        <w:gridCol w:w="187"/>
        <w:gridCol w:w="1494"/>
        <w:gridCol w:w="315"/>
        <w:gridCol w:w="1645"/>
        <w:gridCol w:w="116"/>
        <w:gridCol w:w="1330"/>
        <w:gridCol w:w="162"/>
        <w:gridCol w:w="1628"/>
        <w:gridCol w:w="60"/>
        <w:gridCol w:w="1465"/>
        <w:gridCol w:w="99"/>
        <w:gridCol w:w="1493"/>
        <w:gridCol w:w="127"/>
        <w:gridCol w:w="1641"/>
      </w:tblGrid>
      <w:tr w:rsidR="00722BAD" w:rsidRPr="00DD2ABB" w14:paraId="64F9E155" w14:textId="77777777" w:rsidTr="00FF70F8">
        <w:tc>
          <w:tcPr>
            <w:tcW w:w="866" w:type="pct"/>
            <w:gridSpan w:val="2"/>
            <w:tcBorders>
              <w:top w:val="single" w:sz="4" w:space="0" w:color="000000"/>
              <w:left w:val="single" w:sz="4" w:space="0" w:color="000000"/>
              <w:bottom w:val="single" w:sz="4" w:space="0" w:color="000000"/>
              <w:right w:val="single" w:sz="4" w:space="0" w:color="000000"/>
            </w:tcBorders>
            <w:shd w:val="clear" w:color="auto" w:fill="A6A6A6"/>
          </w:tcPr>
          <w:p w14:paraId="582A4F64" w14:textId="77777777" w:rsidR="00722BAD" w:rsidRPr="00DD2ABB" w:rsidRDefault="00722BAD" w:rsidP="009E68A4">
            <w:pPr>
              <w:pStyle w:val="Plattetekst21"/>
              <w:rPr>
                <w:b/>
                <w:sz w:val="22"/>
                <w:szCs w:val="22"/>
                <w:lang w:val="nl-BE"/>
              </w:rPr>
            </w:pPr>
            <w:r w:rsidRPr="00DD2ABB">
              <w:rPr>
                <w:sz w:val="22"/>
                <w:szCs w:val="22"/>
              </w:rPr>
              <w:lastRenderedPageBreak/>
              <w:br w:type="page"/>
            </w:r>
            <w:r w:rsidRPr="00DD2ABB">
              <w:rPr>
                <w:b/>
                <w:sz w:val="22"/>
                <w:szCs w:val="22"/>
              </w:rPr>
              <w:br w:type="page"/>
            </w:r>
            <w:r w:rsidRPr="00DD2ABB">
              <w:rPr>
                <w:b/>
                <w:sz w:val="22"/>
                <w:szCs w:val="22"/>
                <w:lang w:val="nl-BE"/>
              </w:rPr>
              <w:t>Benaming van het verlof of de afwezigheid</w:t>
            </w:r>
          </w:p>
        </w:tc>
        <w:tc>
          <w:tcPr>
            <w:tcW w:w="621" w:type="pct"/>
            <w:gridSpan w:val="2"/>
            <w:tcBorders>
              <w:top w:val="single" w:sz="4" w:space="0" w:color="000000"/>
              <w:left w:val="single" w:sz="4" w:space="0" w:color="000000"/>
              <w:bottom w:val="single" w:sz="4" w:space="0" w:color="000000"/>
              <w:right w:val="single" w:sz="4" w:space="0" w:color="000000"/>
            </w:tcBorders>
            <w:shd w:val="clear" w:color="auto" w:fill="A6A6A6"/>
          </w:tcPr>
          <w:p w14:paraId="6A349D2C" w14:textId="77777777" w:rsidR="00722BAD" w:rsidRPr="00DD2ABB" w:rsidRDefault="00722BAD" w:rsidP="009E68A4">
            <w:pPr>
              <w:pStyle w:val="Plattetekst21"/>
              <w:rPr>
                <w:b/>
                <w:sz w:val="22"/>
                <w:szCs w:val="22"/>
                <w:lang w:val="nl-BE"/>
              </w:rPr>
            </w:pPr>
            <w:r w:rsidRPr="00DD2ABB">
              <w:rPr>
                <w:b/>
                <w:sz w:val="22"/>
                <w:szCs w:val="22"/>
                <w:lang w:val="nl-BE"/>
              </w:rPr>
              <w:t>Administratieve toestand</w:t>
            </w:r>
          </w:p>
        </w:tc>
        <w:tc>
          <w:tcPr>
            <w:tcW w:w="611" w:type="pct"/>
            <w:gridSpan w:val="2"/>
            <w:tcBorders>
              <w:top w:val="single" w:sz="4" w:space="0" w:color="000000"/>
              <w:left w:val="single" w:sz="4" w:space="0" w:color="000000"/>
              <w:bottom w:val="single" w:sz="4" w:space="0" w:color="000000"/>
              <w:right w:val="single" w:sz="4" w:space="0" w:color="000000"/>
            </w:tcBorders>
            <w:shd w:val="clear" w:color="auto" w:fill="A6A6A6"/>
          </w:tcPr>
          <w:p w14:paraId="7F7E85C2" w14:textId="77777777" w:rsidR="00722BAD" w:rsidRPr="00DD2ABB" w:rsidRDefault="00722BAD" w:rsidP="009E68A4">
            <w:pPr>
              <w:pStyle w:val="Plattetekst21"/>
              <w:rPr>
                <w:b/>
                <w:sz w:val="22"/>
                <w:szCs w:val="22"/>
                <w:lang w:val="nl-BE"/>
              </w:rPr>
            </w:pPr>
            <w:r w:rsidRPr="00DD2ABB">
              <w:rPr>
                <w:b/>
                <w:sz w:val="22"/>
                <w:szCs w:val="22"/>
                <w:lang w:val="nl-BE"/>
              </w:rPr>
              <w:t>Recht op salaris</w:t>
            </w:r>
          </w:p>
        </w:tc>
        <w:tc>
          <w:tcPr>
            <w:tcW w:w="539" w:type="pct"/>
            <w:gridSpan w:val="2"/>
            <w:tcBorders>
              <w:top w:val="single" w:sz="4" w:space="0" w:color="000000"/>
              <w:left w:val="single" w:sz="4" w:space="0" w:color="000000"/>
              <w:bottom w:val="single" w:sz="4" w:space="0" w:color="000000"/>
              <w:right w:val="single" w:sz="4" w:space="0" w:color="000000"/>
            </w:tcBorders>
            <w:shd w:val="clear" w:color="auto" w:fill="A6A6A6"/>
          </w:tcPr>
          <w:p w14:paraId="33DE6F72" w14:textId="77777777" w:rsidR="00722BAD" w:rsidRPr="00DD2ABB" w:rsidRDefault="00722BAD" w:rsidP="009E68A4">
            <w:pPr>
              <w:pStyle w:val="Plattetekst21"/>
              <w:rPr>
                <w:b/>
                <w:sz w:val="22"/>
                <w:szCs w:val="22"/>
                <w:lang w:val="nl-BE"/>
              </w:rPr>
            </w:pPr>
            <w:r w:rsidRPr="00DD2ABB">
              <w:rPr>
                <w:b/>
                <w:sz w:val="22"/>
                <w:szCs w:val="22"/>
                <w:lang w:val="nl-BE"/>
              </w:rPr>
              <w:t xml:space="preserve">Aanspraak op periodieke </w:t>
            </w:r>
            <w:proofErr w:type="spellStart"/>
            <w:r w:rsidRPr="00DD2ABB">
              <w:rPr>
                <w:b/>
                <w:sz w:val="22"/>
                <w:szCs w:val="22"/>
                <w:lang w:val="nl-BE"/>
              </w:rPr>
              <w:t>salaris-verhoging</w:t>
            </w:r>
            <w:proofErr w:type="spellEnd"/>
          </w:p>
        </w:tc>
        <w:tc>
          <w:tcPr>
            <w:tcW w:w="590" w:type="pct"/>
            <w:tcBorders>
              <w:top w:val="single" w:sz="4" w:space="0" w:color="000000"/>
              <w:left w:val="single" w:sz="4" w:space="0" w:color="000000"/>
              <w:bottom w:val="single" w:sz="4" w:space="0" w:color="000000"/>
              <w:right w:val="single" w:sz="4" w:space="0" w:color="000000"/>
            </w:tcBorders>
            <w:shd w:val="clear" w:color="auto" w:fill="A6A6A6"/>
          </w:tcPr>
          <w:p w14:paraId="77662793" w14:textId="77777777" w:rsidR="00722BAD" w:rsidRPr="00DD2ABB" w:rsidRDefault="00722BAD" w:rsidP="009E68A4">
            <w:pPr>
              <w:pStyle w:val="Plattetekst21"/>
              <w:rPr>
                <w:b/>
                <w:sz w:val="22"/>
                <w:szCs w:val="22"/>
                <w:lang w:val="nl-BE"/>
              </w:rPr>
            </w:pPr>
            <w:r w:rsidRPr="00DD2ABB">
              <w:rPr>
                <w:b/>
                <w:sz w:val="22"/>
                <w:szCs w:val="22"/>
                <w:lang w:val="nl-BE"/>
              </w:rPr>
              <w:t>Recht op schaal-anciënniteit</w:t>
            </w:r>
          </w:p>
        </w:tc>
        <w:tc>
          <w:tcPr>
            <w:tcW w:w="591" w:type="pct"/>
            <w:gridSpan w:val="3"/>
            <w:tcBorders>
              <w:top w:val="single" w:sz="4" w:space="0" w:color="000000"/>
              <w:left w:val="single" w:sz="4" w:space="0" w:color="000000"/>
              <w:bottom w:val="single" w:sz="4" w:space="0" w:color="000000"/>
              <w:right w:val="single" w:sz="4" w:space="0" w:color="000000"/>
            </w:tcBorders>
            <w:shd w:val="clear" w:color="auto" w:fill="A6A6A6"/>
          </w:tcPr>
          <w:p w14:paraId="25093754" w14:textId="77777777" w:rsidR="00722BAD" w:rsidRPr="00DD2ABB" w:rsidRDefault="00722BAD" w:rsidP="009E68A4">
            <w:pPr>
              <w:pStyle w:val="Plattetekst21"/>
              <w:rPr>
                <w:b/>
                <w:sz w:val="22"/>
                <w:szCs w:val="22"/>
                <w:lang w:val="nl-BE"/>
              </w:rPr>
            </w:pPr>
            <w:r w:rsidRPr="00DD2ABB">
              <w:rPr>
                <w:b/>
                <w:sz w:val="22"/>
                <w:szCs w:val="22"/>
                <w:lang w:val="nl-BE"/>
              </w:rPr>
              <w:t>Recht op loopbaan</w:t>
            </w:r>
          </w:p>
        </w:tc>
        <w:tc>
          <w:tcPr>
            <w:tcW w:w="591" w:type="pct"/>
            <w:gridSpan w:val="2"/>
            <w:tcBorders>
              <w:top w:val="single" w:sz="4" w:space="0" w:color="000000"/>
              <w:left w:val="single" w:sz="4" w:space="0" w:color="000000"/>
              <w:bottom w:val="single" w:sz="4" w:space="0" w:color="000000"/>
              <w:right w:val="single" w:sz="4" w:space="0" w:color="000000"/>
            </w:tcBorders>
            <w:shd w:val="clear" w:color="auto" w:fill="A6A6A6"/>
          </w:tcPr>
          <w:p w14:paraId="6D9C4DFB" w14:textId="77777777" w:rsidR="00722BAD" w:rsidRPr="00DD2ABB" w:rsidRDefault="00722BAD" w:rsidP="009E68A4">
            <w:pPr>
              <w:pStyle w:val="Plattetekst21"/>
              <w:rPr>
                <w:b/>
                <w:sz w:val="22"/>
                <w:szCs w:val="22"/>
                <w:lang w:val="nl-BE"/>
              </w:rPr>
            </w:pPr>
            <w:r w:rsidRPr="00DD2ABB">
              <w:rPr>
                <w:b/>
                <w:sz w:val="22"/>
                <w:szCs w:val="22"/>
                <w:lang w:val="nl-BE"/>
              </w:rPr>
              <w:t>Recht op ziektekrediet (voor statutairen)</w:t>
            </w:r>
          </w:p>
        </w:tc>
        <w:tc>
          <w:tcPr>
            <w:tcW w:w="591" w:type="pct"/>
            <w:tcBorders>
              <w:top w:val="single" w:sz="4" w:space="0" w:color="000000"/>
              <w:left w:val="single" w:sz="4" w:space="0" w:color="000000"/>
              <w:bottom w:val="single" w:sz="4" w:space="0" w:color="000000"/>
              <w:right w:val="single" w:sz="4" w:space="0" w:color="000000"/>
            </w:tcBorders>
            <w:shd w:val="clear" w:color="auto" w:fill="A6A6A6"/>
          </w:tcPr>
          <w:p w14:paraId="2068866E" w14:textId="77777777" w:rsidR="00722BAD" w:rsidRPr="00DD2ABB" w:rsidRDefault="00722BAD" w:rsidP="009E68A4">
            <w:pPr>
              <w:pStyle w:val="Plattetekst21"/>
              <w:rPr>
                <w:b/>
                <w:sz w:val="22"/>
                <w:szCs w:val="22"/>
                <w:lang w:val="nl-BE"/>
              </w:rPr>
            </w:pPr>
            <w:r w:rsidRPr="00DD2ABB">
              <w:rPr>
                <w:b/>
                <w:sz w:val="22"/>
                <w:szCs w:val="22"/>
                <w:lang w:val="nl-BE"/>
              </w:rPr>
              <w:t>Recht op jaarlijkse vakantiedagen</w:t>
            </w:r>
          </w:p>
        </w:tc>
      </w:tr>
      <w:tr w:rsidR="008501EA" w:rsidRPr="00DD2ABB" w14:paraId="0B3D283D" w14:textId="77777777" w:rsidTr="00FF70F8">
        <w:tc>
          <w:tcPr>
            <w:tcW w:w="866" w:type="pct"/>
            <w:gridSpan w:val="2"/>
            <w:tcBorders>
              <w:top w:val="single" w:sz="4" w:space="0" w:color="000000"/>
              <w:left w:val="single" w:sz="4" w:space="0" w:color="000000"/>
              <w:bottom w:val="single" w:sz="4" w:space="0" w:color="000000"/>
              <w:right w:val="single" w:sz="4" w:space="0" w:color="000000"/>
            </w:tcBorders>
            <w:shd w:val="clear" w:color="auto" w:fill="auto"/>
          </w:tcPr>
          <w:p w14:paraId="61465CA2" w14:textId="77777777" w:rsidR="008501EA" w:rsidRPr="00DD2ABB" w:rsidRDefault="008501EA" w:rsidP="008501EA">
            <w:pPr>
              <w:pStyle w:val="Plattetekst21"/>
              <w:rPr>
                <w:b/>
                <w:sz w:val="22"/>
                <w:szCs w:val="22"/>
                <w:lang w:val="nl-BE"/>
              </w:rPr>
            </w:pPr>
            <w:r w:rsidRPr="00DD2ABB">
              <w:rPr>
                <w:b/>
                <w:sz w:val="22"/>
                <w:szCs w:val="22"/>
                <w:lang w:val="nl-BE"/>
              </w:rPr>
              <w:t>Loopbaanonderbreking voor bijstand of verzorging van een zwaar ziek gezins- of familielid of een zwaar ziek minderjarig kind(voltijds)</w:t>
            </w:r>
          </w:p>
        </w:tc>
        <w:tc>
          <w:tcPr>
            <w:tcW w:w="621" w:type="pct"/>
            <w:gridSpan w:val="2"/>
            <w:tcBorders>
              <w:top w:val="single" w:sz="4" w:space="0" w:color="000000"/>
              <w:left w:val="single" w:sz="4" w:space="0" w:color="000000"/>
              <w:bottom w:val="single" w:sz="4" w:space="0" w:color="000000"/>
              <w:right w:val="single" w:sz="4" w:space="0" w:color="000000"/>
            </w:tcBorders>
            <w:shd w:val="clear" w:color="auto" w:fill="auto"/>
          </w:tcPr>
          <w:p w14:paraId="635C9C20" w14:textId="0DB1786F" w:rsidR="008501EA" w:rsidRPr="00DD2ABB" w:rsidRDefault="008501EA" w:rsidP="008501EA">
            <w:pPr>
              <w:pStyle w:val="Plattetekst21"/>
              <w:rPr>
                <w:sz w:val="22"/>
                <w:szCs w:val="22"/>
                <w:lang w:val="nl-BE"/>
              </w:rPr>
            </w:pPr>
            <w:r w:rsidRPr="00A63F89">
              <w:rPr>
                <w:rFonts w:asciiTheme="minorHAnsi" w:hAnsiTheme="minorHAnsi" w:cstheme="minorHAnsi"/>
                <w:b/>
                <w:bCs/>
                <w:i/>
                <w:iCs/>
                <w:sz w:val="22"/>
                <w:szCs w:val="22"/>
                <w:lang w:val="nl-BE"/>
              </w:rPr>
              <w:t>Dienstactiviteit</w:t>
            </w:r>
          </w:p>
        </w:tc>
        <w:tc>
          <w:tcPr>
            <w:tcW w:w="611" w:type="pct"/>
            <w:gridSpan w:val="2"/>
            <w:tcBorders>
              <w:top w:val="single" w:sz="4" w:space="0" w:color="000000"/>
              <w:left w:val="single" w:sz="4" w:space="0" w:color="000000"/>
              <w:bottom w:val="single" w:sz="4" w:space="0" w:color="000000"/>
              <w:right w:val="single" w:sz="4" w:space="0" w:color="000000"/>
            </w:tcBorders>
            <w:shd w:val="clear" w:color="auto" w:fill="auto"/>
          </w:tcPr>
          <w:p w14:paraId="72DE5954" w14:textId="77777777" w:rsidR="008501EA" w:rsidRPr="00DD2ABB" w:rsidRDefault="008501EA" w:rsidP="008501EA">
            <w:pPr>
              <w:pStyle w:val="Plattetekst21"/>
              <w:rPr>
                <w:sz w:val="22"/>
                <w:szCs w:val="22"/>
                <w:lang w:val="nl-BE"/>
              </w:rPr>
            </w:pPr>
            <w:r w:rsidRPr="00DD2ABB">
              <w:rPr>
                <w:sz w:val="22"/>
                <w:szCs w:val="22"/>
                <w:lang w:val="nl-BE"/>
              </w:rPr>
              <w:t>Nee, wel recht op uitkering RVA</w:t>
            </w:r>
          </w:p>
        </w:tc>
        <w:tc>
          <w:tcPr>
            <w:tcW w:w="539" w:type="pct"/>
            <w:gridSpan w:val="2"/>
            <w:tcBorders>
              <w:top w:val="single" w:sz="4" w:space="0" w:color="000000"/>
              <w:left w:val="single" w:sz="4" w:space="0" w:color="000000"/>
              <w:bottom w:val="single" w:sz="4" w:space="0" w:color="000000"/>
              <w:right w:val="single" w:sz="4" w:space="0" w:color="000000"/>
            </w:tcBorders>
            <w:shd w:val="clear" w:color="auto" w:fill="auto"/>
          </w:tcPr>
          <w:p w14:paraId="5715E652" w14:textId="77777777" w:rsidR="008501EA" w:rsidRPr="00DD2ABB" w:rsidRDefault="008501EA" w:rsidP="008501EA">
            <w:pPr>
              <w:pStyle w:val="Plattetekst21"/>
              <w:rPr>
                <w:sz w:val="22"/>
                <w:szCs w:val="22"/>
                <w:lang w:val="nl-BE"/>
              </w:rPr>
            </w:pPr>
            <w:r w:rsidRPr="00DD2ABB">
              <w:rPr>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7E31CCE6" w14:textId="77777777" w:rsidR="008501EA" w:rsidRPr="00DD2ABB" w:rsidRDefault="008501EA" w:rsidP="008501EA">
            <w:pPr>
              <w:pStyle w:val="Plattetekst21"/>
              <w:rPr>
                <w:sz w:val="22"/>
                <w:szCs w:val="22"/>
                <w:lang w:val="nl-BE"/>
              </w:rPr>
            </w:pPr>
            <w:r w:rsidRPr="00DD2ABB">
              <w:rPr>
                <w:sz w:val="22"/>
                <w:szCs w:val="22"/>
                <w:lang w:val="nl-BE"/>
              </w:rPr>
              <w:t>Max. 1 jaar</w:t>
            </w:r>
          </w:p>
        </w:tc>
        <w:tc>
          <w:tcPr>
            <w:tcW w:w="591" w:type="pct"/>
            <w:gridSpan w:val="3"/>
            <w:tcBorders>
              <w:top w:val="single" w:sz="4" w:space="0" w:color="000000"/>
              <w:left w:val="single" w:sz="4" w:space="0" w:color="000000"/>
              <w:bottom w:val="single" w:sz="4" w:space="0" w:color="000000"/>
              <w:right w:val="single" w:sz="4" w:space="0" w:color="000000"/>
            </w:tcBorders>
            <w:shd w:val="clear" w:color="auto" w:fill="auto"/>
          </w:tcPr>
          <w:p w14:paraId="578E9016" w14:textId="77777777" w:rsidR="008501EA" w:rsidRPr="00DD2ABB" w:rsidRDefault="008501EA" w:rsidP="008501EA">
            <w:pPr>
              <w:pStyle w:val="Plattetekst21"/>
              <w:rPr>
                <w:sz w:val="22"/>
                <w:szCs w:val="22"/>
                <w:lang w:val="nl-BE"/>
              </w:rPr>
            </w:pPr>
            <w:r w:rsidRPr="00DD2ABB">
              <w:rPr>
                <w:sz w:val="22"/>
                <w:szCs w:val="22"/>
                <w:lang w:val="nl-BE"/>
              </w:rPr>
              <w:t>Ja</w:t>
            </w:r>
          </w:p>
        </w:tc>
        <w:tc>
          <w:tcPr>
            <w:tcW w:w="591" w:type="pct"/>
            <w:gridSpan w:val="2"/>
            <w:tcBorders>
              <w:top w:val="single" w:sz="4" w:space="0" w:color="000000"/>
              <w:left w:val="single" w:sz="4" w:space="0" w:color="000000"/>
              <w:bottom w:val="single" w:sz="4" w:space="0" w:color="000000"/>
              <w:right w:val="single" w:sz="4" w:space="0" w:color="000000"/>
            </w:tcBorders>
            <w:shd w:val="clear" w:color="auto" w:fill="auto"/>
          </w:tcPr>
          <w:p w14:paraId="133A71A3" w14:textId="428D2D64" w:rsidR="008501EA" w:rsidRPr="00DD2ABB" w:rsidRDefault="008501EA" w:rsidP="008501EA">
            <w:pPr>
              <w:pStyle w:val="Plattetekst21"/>
              <w:rPr>
                <w:sz w:val="22"/>
                <w:szCs w:val="22"/>
                <w:lang w:val="nl-BE"/>
              </w:rPr>
            </w:pPr>
            <w:r w:rsidRPr="008501EA">
              <w:rPr>
                <w:rFonts w:asciiTheme="minorHAnsi" w:hAnsiTheme="minorHAnsi" w:cstheme="minorHAnsi"/>
                <w:b/>
                <w:bCs/>
                <w:i/>
                <w:iCs/>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4426454B" w14:textId="77777777" w:rsidR="008501EA" w:rsidRPr="00DD2ABB" w:rsidRDefault="008501EA" w:rsidP="008501EA">
            <w:pPr>
              <w:pStyle w:val="Plattetekst21"/>
              <w:rPr>
                <w:sz w:val="22"/>
                <w:szCs w:val="22"/>
                <w:lang w:val="nl-BE"/>
              </w:rPr>
            </w:pPr>
            <w:r w:rsidRPr="00DD2ABB">
              <w:rPr>
                <w:sz w:val="22"/>
                <w:szCs w:val="22"/>
                <w:lang w:val="nl-BE"/>
              </w:rPr>
              <w:t>Nee</w:t>
            </w:r>
          </w:p>
        </w:tc>
      </w:tr>
      <w:tr w:rsidR="008501EA" w:rsidRPr="00DD2ABB" w14:paraId="783FA3BB" w14:textId="77777777" w:rsidTr="00FF70F8">
        <w:tc>
          <w:tcPr>
            <w:tcW w:w="866" w:type="pct"/>
            <w:gridSpan w:val="2"/>
            <w:tcBorders>
              <w:top w:val="single" w:sz="4" w:space="0" w:color="000000"/>
              <w:left w:val="single" w:sz="4" w:space="0" w:color="000000"/>
              <w:bottom w:val="single" w:sz="4" w:space="0" w:color="000000"/>
              <w:right w:val="single" w:sz="4" w:space="0" w:color="000000"/>
            </w:tcBorders>
            <w:shd w:val="clear" w:color="auto" w:fill="auto"/>
          </w:tcPr>
          <w:p w14:paraId="443D6568" w14:textId="77777777" w:rsidR="008501EA" w:rsidRPr="00DD2ABB" w:rsidRDefault="008501EA" w:rsidP="008501EA">
            <w:pPr>
              <w:pStyle w:val="Plattetekst21"/>
              <w:rPr>
                <w:b/>
                <w:sz w:val="22"/>
                <w:szCs w:val="22"/>
                <w:lang w:val="nl-BE"/>
              </w:rPr>
            </w:pPr>
            <w:r w:rsidRPr="00DD2ABB">
              <w:rPr>
                <w:b/>
                <w:sz w:val="22"/>
                <w:szCs w:val="22"/>
                <w:lang w:val="nl-BE"/>
              </w:rPr>
              <w:t>Loopbaanonderbreking voor bijstand of verzorging van een zwaar ziek gezins- of familielid (1/2 of 1/5)</w:t>
            </w:r>
          </w:p>
        </w:tc>
        <w:tc>
          <w:tcPr>
            <w:tcW w:w="621" w:type="pct"/>
            <w:gridSpan w:val="2"/>
            <w:tcBorders>
              <w:top w:val="single" w:sz="4" w:space="0" w:color="000000"/>
              <w:left w:val="single" w:sz="4" w:space="0" w:color="000000"/>
              <w:bottom w:val="single" w:sz="4" w:space="0" w:color="000000"/>
              <w:right w:val="single" w:sz="4" w:space="0" w:color="000000"/>
            </w:tcBorders>
            <w:shd w:val="clear" w:color="auto" w:fill="auto"/>
          </w:tcPr>
          <w:p w14:paraId="026817EF" w14:textId="1D9740B1" w:rsidR="008501EA" w:rsidRPr="00DD2ABB" w:rsidRDefault="008501EA" w:rsidP="008501EA">
            <w:pPr>
              <w:pStyle w:val="Plattetekst21"/>
              <w:rPr>
                <w:sz w:val="22"/>
                <w:szCs w:val="22"/>
                <w:lang w:val="nl-BE"/>
              </w:rPr>
            </w:pPr>
            <w:r w:rsidRPr="00A63F89">
              <w:rPr>
                <w:rFonts w:asciiTheme="minorHAnsi" w:hAnsiTheme="minorHAnsi" w:cstheme="minorHAnsi"/>
                <w:b/>
                <w:bCs/>
                <w:i/>
                <w:iCs/>
                <w:sz w:val="22"/>
                <w:szCs w:val="22"/>
                <w:lang w:val="nl-BE"/>
              </w:rPr>
              <w:t>Dienstactiviteit</w:t>
            </w:r>
          </w:p>
        </w:tc>
        <w:tc>
          <w:tcPr>
            <w:tcW w:w="611" w:type="pct"/>
            <w:gridSpan w:val="2"/>
            <w:tcBorders>
              <w:top w:val="single" w:sz="4" w:space="0" w:color="000000"/>
              <w:left w:val="single" w:sz="4" w:space="0" w:color="000000"/>
              <w:bottom w:val="single" w:sz="4" w:space="0" w:color="000000"/>
              <w:right w:val="single" w:sz="4" w:space="0" w:color="000000"/>
            </w:tcBorders>
            <w:shd w:val="clear" w:color="auto" w:fill="auto"/>
          </w:tcPr>
          <w:p w14:paraId="6E6AD46F" w14:textId="77777777" w:rsidR="008501EA" w:rsidRPr="00DD2ABB" w:rsidRDefault="008501EA" w:rsidP="008501EA">
            <w:pPr>
              <w:pStyle w:val="Plattetekst21"/>
              <w:rPr>
                <w:sz w:val="22"/>
                <w:szCs w:val="22"/>
                <w:lang w:val="nl-BE"/>
              </w:rPr>
            </w:pPr>
            <w:r w:rsidRPr="00DD2ABB">
              <w:rPr>
                <w:sz w:val="22"/>
                <w:szCs w:val="22"/>
                <w:lang w:val="nl-BE"/>
              </w:rPr>
              <w:t>1)Nee voor verlof, wel uitkering RVA</w:t>
            </w:r>
          </w:p>
          <w:p w14:paraId="13649167" w14:textId="77777777" w:rsidR="008501EA" w:rsidRPr="00DD2ABB" w:rsidRDefault="008501EA" w:rsidP="008501EA">
            <w:pPr>
              <w:pStyle w:val="Plattetekst21"/>
              <w:rPr>
                <w:sz w:val="22"/>
                <w:szCs w:val="22"/>
                <w:lang w:val="nl-BE"/>
              </w:rPr>
            </w:pPr>
            <w:r w:rsidRPr="00DD2ABB">
              <w:rPr>
                <w:sz w:val="22"/>
                <w:szCs w:val="22"/>
                <w:lang w:val="nl-BE"/>
              </w:rPr>
              <w:t>2)Ja voor geleverde prestaties</w:t>
            </w:r>
          </w:p>
        </w:tc>
        <w:tc>
          <w:tcPr>
            <w:tcW w:w="539" w:type="pct"/>
            <w:gridSpan w:val="2"/>
            <w:tcBorders>
              <w:top w:val="single" w:sz="4" w:space="0" w:color="000000"/>
              <w:left w:val="single" w:sz="4" w:space="0" w:color="000000"/>
              <w:bottom w:val="single" w:sz="4" w:space="0" w:color="000000"/>
              <w:right w:val="single" w:sz="4" w:space="0" w:color="000000"/>
            </w:tcBorders>
            <w:shd w:val="clear" w:color="auto" w:fill="auto"/>
          </w:tcPr>
          <w:p w14:paraId="142AD631" w14:textId="77777777" w:rsidR="008501EA" w:rsidRPr="00DD2ABB" w:rsidRDefault="008501EA" w:rsidP="008501EA">
            <w:pPr>
              <w:pStyle w:val="Plattetekst21"/>
              <w:rPr>
                <w:sz w:val="22"/>
                <w:szCs w:val="22"/>
                <w:lang w:val="nl-BE"/>
              </w:rPr>
            </w:pPr>
            <w:r w:rsidRPr="00DD2ABB">
              <w:rPr>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4A67CB00" w14:textId="77777777" w:rsidR="008501EA" w:rsidRPr="00DD2ABB" w:rsidRDefault="008501EA" w:rsidP="008501EA">
            <w:pPr>
              <w:pStyle w:val="Plattetekst21"/>
              <w:rPr>
                <w:sz w:val="22"/>
                <w:szCs w:val="22"/>
                <w:lang w:val="nl-BE"/>
              </w:rPr>
            </w:pPr>
            <w:r w:rsidRPr="00DD2ABB">
              <w:rPr>
                <w:sz w:val="22"/>
                <w:szCs w:val="22"/>
                <w:lang w:val="nl-BE"/>
              </w:rPr>
              <w:t>Ja</w:t>
            </w:r>
          </w:p>
        </w:tc>
        <w:tc>
          <w:tcPr>
            <w:tcW w:w="591" w:type="pct"/>
            <w:gridSpan w:val="3"/>
            <w:tcBorders>
              <w:top w:val="single" w:sz="4" w:space="0" w:color="000000"/>
              <w:left w:val="single" w:sz="4" w:space="0" w:color="000000"/>
              <w:bottom w:val="single" w:sz="4" w:space="0" w:color="000000"/>
              <w:right w:val="single" w:sz="4" w:space="0" w:color="000000"/>
            </w:tcBorders>
            <w:shd w:val="clear" w:color="auto" w:fill="auto"/>
          </w:tcPr>
          <w:p w14:paraId="0AE3977E" w14:textId="77777777" w:rsidR="008501EA" w:rsidRPr="00DD2ABB" w:rsidRDefault="008501EA" w:rsidP="008501EA">
            <w:pPr>
              <w:pStyle w:val="Plattetekst21"/>
              <w:rPr>
                <w:sz w:val="22"/>
                <w:szCs w:val="22"/>
                <w:lang w:val="nl-BE"/>
              </w:rPr>
            </w:pPr>
            <w:r w:rsidRPr="00DD2ABB">
              <w:rPr>
                <w:sz w:val="22"/>
                <w:szCs w:val="22"/>
                <w:lang w:val="nl-BE"/>
              </w:rPr>
              <w:t>Ja</w:t>
            </w:r>
          </w:p>
        </w:tc>
        <w:tc>
          <w:tcPr>
            <w:tcW w:w="591" w:type="pct"/>
            <w:gridSpan w:val="2"/>
            <w:tcBorders>
              <w:top w:val="single" w:sz="4" w:space="0" w:color="000000"/>
              <w:left w:val="single" w:sz="4" w:space="0" w:color="000000"/>
              <w:bottom w:val="single" w:sz="4" w:space="0" w:color="000000"/>
              <w:right w:val="single" w:sz="4" w:space="0" w:color="000000"/>
            </w:tcBorders>
            <w:shd w:val="clear" w:color="auto" w:fill="auto"/>
          </w:tcPr>
          <w:p w14:paraId="64D3D6A6" w14:textId="221CAC48" w:rsidR="008501EA" w:rsidRPr="00DD2ABB" w:rsidRDefault="008501EA" w:rsidP="008501EA">
            <w:pPr>
              <w:pStyle w:val="Plattetekst21"/>
              <w:rPr>
                <w:sz w:val="22"/>
                <w:szCs w:val="22"/>
                <w:lang w:val="nl-BE"/>
              </w:rPr>
            </w:pPr>
            <w:r w:rsidRPr="008501EA">
              <w:rPr>
                <w:rFonts w:asciiTheme="minorHAnsi" w:hAnsiTheme="minorHAnsi" w:cstheme="minorHAnsi"/>
                <w:b/>
                <w:bCs/>
                <w:i/>
                <w:iCs/>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2DDE8C27" w14:textId="77777777" w:rsidR="008501EA" w:rsidRPr="00DD2ABB" w:rsidRDefault="008501EA" w:rsidP="008501EA">
            <w:pPr>
              <w:pStyle w:val="Plattetekst21"/>
              <w:rPr>
                <w:sz w:val="22"/>
                <w:szCs w:val="22"/>
                <w:lang w:val="nl-BE"/>
              </w:rPr>
            </w:pPr>
            <w:r w:rsidRPr="00DD2ABB">
              <w:rPr>
                <w:sz w:val="22"/>
                <w:szCs w:val="22"/>
                <w:lang w:val="nl-BE"/>
              </w:rPr>
              <w:t>1)Nee voor verlof</w:t>
            </w:r>
          </w:p>
          <w:p w14:paraId="4DB37295" w14:textId="77777777" w:rsidR="008501EA" w:rsidRPr="00DD2ABB" w:rsidRDefault="008501EA" w:rsidP="008501EA">
            <w:pPr>
              <w:pStyle w:val="Plattetekst21"/>
              <w:rPr>
                <w:sz w:val="22"/>
                <w:szCs w:val="22"/>
                <w:lang w:val="nl-BE"/>
              </w:rPr>
            </w:pPr>
            <w:r w:rsidRPr="00DD2ABB">
              <w:rPr>
                <w:sz w:val="22"/>
                <w:szCs w:val="22"/>
                <w:lang w:val="nl-BE"/>
              </w:rPr>
              <w:t>2)Ja voor prestaties</w:t>
            </w:r>
          </w:p>
        </w:tc>
      </w:tr>
      <w:tr w:rsidR="008501EA" w:rsidRPr="00DD2ABB" w14:paraId="29EADC55" w14:textId="77777777" w:rsidTr="00FF70F8">
        <w:tc>
          <w:tcPr>
            <w:tcW w:w="866" w:type="pct"/>
            <w:gridSpan w:val="2"/>
            <w:tcBorders>
              <w:top w:val="single" w:sz="4" w:space="0" w:color="000000"/>
              <w:left w:val="single" w:sz="4" w:space="0" w:color="000000"/>
              <w:bottom w:val="single" w:sz="4" w:space="0" w:color="000000"/>
              <w:right w:val="single" w:sz="4" w:space="0" w:color="000000"/>
            </w:tcBorders>
            <w:shd w:val="clear" w:color="auto" w:fill="auto"/>
          </w:tcPr>
          <w:p w14:paraId="3C792276" w14:textId="77777777" w:rsidR="008501EA" w:rsidRPr="00DD2ABB" w:rsidRDefault="008501EA" w:rsidP="008501EA">
            <w:pPr>
              <w:pStyle w:val="Plattetekst21"/>
              <w:rPr>
                <w:b/>
                <w:sz w:val="22"/>
                <w:szCs w:val="22"/>
                <w:lang w:val="nl-BE"/>
              </w:rPr>
            </w:pPr>
            <w:r w:rsidRPr="00DD2ABB">
              <w:rPr>
                <w:b/>
                <w:sz w:val="22"/>
                <w:szCs w:val="22"/>
                <w:lang w:val="nl-BE"/>
              </w:rPr>
              <w:t>Palliatieve verzorging (voltijds)</w:t>
            </w:r>
          </w:p>
        </w:tc>
        <w:tc>
          <w:tcPr>
            <w:tcW w:w="621" w:type="pct"/>
            <w:gridSpan w:val="2"/>
            <w:tcBorders>
              <w:top w:val="single" w:sz="4" w:space="0" w:color="000000"/>
              <w:left w:val="single" w:sz="4" w:space="0" w:color="000000"/>
              <w:bottom w:val="single" w:sz="4" w:space="0" w:color="000000"/>
              <w:right w:val="single" w:sz="4" w:space="0" w:color="000000"/>
            </w:tcBorders>
            <w:shd w:val="clear" w:color="auto" w:fill="auto"/>
          </w:tcPr>
          <w:p w14:paraId="0E2BE781" w14:textId="7096DC53" w:rsidR="008501EA" w:rsidRPr="00DD2ABB" w:rsidRDefault="008501EA" w:rsidP="008501EA">
            <w:pPr>
              <w:pStyle w:val="Plattetekst21"/>
              <w:rPr>
                <w:sz w:val="22"/>
                <w:szCs w:val="22"/>
                <w:lang w:val="nl-BE"/>
              </w:rPr>
            </w:pPr>
            <w:r w:rsidRPr="00A63F89">
              <w:rPr>
                <w:rFonts w:asciiTheme="minorHAnsi" w:hAnsiTheme="minorHAnsi" w:cstheme="minorHAnsi"/>
                <w:b/>
                <w:bCs/>
                <w:i/>
                <w:iCs/>
                <w:sz w:val="22"/>
                <w:szCs w:val="22"/>
                <w:lang w:val="nl-BE"/>
              </w:rPr>
              <w:t>Dienstactiviteit</w:t>
            </w:r>
          </w:p>
        </w:tc>
        <w:tc>
          <w:tcPr>
            <w:tcW w:w="611" w:type="pct"/>
            <w:gridSpan w:val="2"/>
            <w:tcBorders>
              <w:top w:val="single" w:sz="4" w:space="0" w:color="000000"/>
              <w:left w:val="single" w:sz="4" w:space="0" w:color="000000"/>
              <w:bottom w:val="single" w:sz="4" w:space="0" w:color="000000"/>
              <w:right w:val="single" w:sz="4" w:space="0" w:color="000000"/>
            </w:tcBorders>
            <w:shd w:val="clear" w:color="auto" w:fill="auto"/>
          </w:tcPr>
          <w:p w14:paraId="455D0326" w14:textId="77777777" w:rsidR="008501EA" w:rsidRPr="00DD2ABB" w:rsidRDefault="008501EA" w:rsidP="008501EA">
            <w:pPr>
              <w:pStyle w:val="Plattetekst21"/>
              <w:rPr>
                <w:sz w:val="22"/>
                <w:szCs w:val="22"/>
                <w:lang w:val="nl-BE"/>
              </w:rPr>
            </w:pPr>
            <w:r w:rsidRPr="00DD2ABB">
              <w:rPr>
                <w:sz w:val="22"/>
                <w:szCs w:val="22"/>
                <w:lang w:val="nl-BE"/>
              </w:rPr>
              <w:t>Nee, wel recht op uitkering RVA</w:t>
            </w:r>
          </w:p>
        </w:tc>
        <w:tc>
          <w:tcPr>
            <w:tcW w:w="539" w:type="pct"/>
            <w:gridSpan w:val="2"/>
            <w:tcBorders>
              <w:top w:val="single" w:sz="4" w:space="0" w:color="000000"/>
              <w:left w:val="single" w:sz="4" w:space="0" w:color="000000"/>
              <w:bottom w:val="single" w:sz="4" w:space="0" w:color="000000"/>
              <w:right w:val="single" w:sz="4" w:space="0" w:color="000000"/>
            </w:tcBorders>
            <w:shd w:val="clear" w:color="auto" w:fill="auto"/>
          </w:tcPr>
          <w:p w14:paraId="1C4EA6FE" w14:textId="77777777" w:rsidR="008501EA" w:rsidRPr="00DD2ABB" w:rsidRDefault="008501EA" w:rsidP="008501EA">
            <w:pPr>
              <w:pStyle w:val="Plattetekst21"/>
              <w:rPr>
                <w:sz w:val="22"/>
                <w:szCs w:val="22"/>
                <w:lang w:val="nl-BE"/>
              </w:rPr>
            </w:pPr>
            <w:r w:rsidRPr="00DD2ABB">
              <w:rPr>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10691E1E" w14:textId="77777777" w:rsidR="008501EA" w:rsidRPr="00DD2ABB" w:rsidRDefault="008501EA" w:rsidP="008501EA">
            <w:pPr>
              <w:pStyle w:val="Plattetekst21"/>
              <w:rPr>
                <w:sz w:val="22"/>
                <w:szCs w:val="22"/>
                <w:lang w:val="nl-BE"/>
              </w:rPr>
            </w:pPr>
            <w:r w:rsidRPr="00DD2ABB">
              <w:rPr>
                <w:sz w:val="22"/>
                <w:szCs w:val="22"/>
                <w:lang w:val="nl-BE"/>
              </w:rPr>
              <w:t>Max. 1 jaar</w:t>
            </w:r>
          </w:p>
        </w:tc>
        <w:tc>
          <w:tcPr>
            <w:tcW w:w="591" w:type="pct"/>
            <w:gridSpan w:val="3"/>
            <w:tcBorders>
              <w:top w:val="single" w:sz="4" w:space="0" w:color="000000"/>
              <w:left w:val="single" w:sz="4" w:space="0" w:color="000000"/>
              <w:bottom w:val="single" w:sz="4" w:space="0" w:color="000000"/>
              <w:right w:val="single" w:sz="4" w:space="0" w:color="000000"/>
            </w:tcBorders>
            <w:shd w:val="clear" w:color="auto" w:fill="auto"/>
          </w:tcPr>
          <w:p w14:paraId="2BB50F16" w14:textId="77777777" w:rsidR="008501EA" w:rsidRPr="00DD2ABB" w:rsidRDefault="008501EA" w:rsidP="008501EA">
            <w:pPr>
              <w:pStyle w:val="Plattetekst21"/>
              <w:rPr>
                <w:sz w:val="22"/>
                <w:szCs w:val="22"/>
                <w:lang w:val="nl-BE"/>
              </w:rPr>
            </w:pPr>
            <w:r w:rsidRPr="00DD2ABB">
              <w:rPr>
                <w:sz w:val="22"/>
                <w:szCs w:val="22"/>
                <w:lang w:val="nl-BE"/>
              </w:rPr>
              <w:t>Ja</w:t>
            </w:r>
          </w:p>
        </w:tc>
        <w:tc>
          <w:tcPr>
            <w:tcW w:w="591" w:type="pct"/>
            <w:gridSpan w:val="2"/>
            <w:tcBorders>
              <w:top w:val="single" w:sz="4" w:space="0" w:color="000000"/>
              <w:left w:val="single" w:sz="4" w:space="0" w:color="000000"/>
              <w:bottom w:val="single" w:sz="4" w:space="0" w:color="000000"/>
              <w:right w:val="single" w:sz="4" w:space="0" w:color="000000"/>
            </w:tcBorders>
            <w:shd w:val="clear" w:color="auto" w:fill="auto"/>
          </w:tcPr>
          <w:p w14:paraId="5C107C95" w14:textId="382A7CF8" w:rsidR="008501EA" w:rsidRPr="00DD2ABB" w:rsidRDefault="008501EA" w:rsidP="008501EA">
            <w:pPr>
              <w:pStyle w:val="Plattetekst21"/>
              <w:rPr>
                <w:sz w:val="22"/>
                <w:szCs w:val="22"/>
                <w:lang w:val="nl-BE"/>
              </w:rPr>
            </w:pPr>
            <w:r w:rsidRPr="008501EA">
              <w:rPr>
                <w:rFonts w:asciiTheme="minorHAnsi" w:hAnsiTheme="minorHAnsi" w:cstheme="minorHAnsi"/>
                <w:b/>
                <w:bCs/>
                <w:i/>
                <w:iCs/>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7F8845CE" w14:textId="77777777" w:rsidR="008501EA" w:rsidRPr="00DD2ABB" w:rsidRDefault="008501EA" w:rsidP="008501EA">
            <w:pPr>
              <w:pStyle w:val="Plattetekst21"/>
              <w:rPr>
                <w:sz w:val="22"/>
                <w:szCs w:val="22"/>
                <w:lang w:val="nl-BE"/>
              </w:rPr>
            </w:pPr>
            <w:r w:rsidRPr="00DD2ABB">
              <w:rPr>
                <w:sz w:val="22"/>
                <w:szCs w:val="22"/>
                <w:lang w:val="nl-BE"/>
              </w:rPr>
              <w:t>Nee</w:t>
            </w:r>
          </w:p>
        </w:tc>
      </w:tr>
      <w:tr w:rsidR="008501EA" w:rsidRPr="00DD2ABB" w14:paraId="11B16A90" w14:textId="77777777" w:rsidTr="00FF70F8">
        <w:tc>
          <w:tcPr>
            <w:tcW w:w="866" w:type="pct"/>
            <w:gridSpan w:val="2"/>
          </w:tcPr>
          <w:p w14:paraId="32138352" w14:textId="77777777" w:rsidR="008501EA" w:rsidRPr="00DD2ABB" w:rsidRDefault="008501EA" w:rsidP="008501EA">
            <w:pPr>
              <w:pStyle w:val="Plattetekst21"/>
              <w:rPr>
                <w:b/>
                <w:sz w:val="22"/>
                <w:szCs w:val="22"/>
                <w:lang w:val="nl-BE"/>
              </w:rPr>
            </w:pPr>
            <w:r w:rsidRPr="00DD2ABB">
              <w:rPr>
                <w:b/>
                <w:sz w:val="22"/>
                <w:szCs w:val="22"/>
                <w:lang w:val="nl-BE"/>
              </w:rPr>
              <w:t>Palliatieve verzorging  (1/2 of 1/5)</w:t>
            </w:r>
          </w:p>
        </w:tc>
        <w:tc>
          <w:tcPr>
            <w:tcW w:w="621" w:type="pct"/>
            <w:gridSpan w:val="2"/>
          </w:tcPr>
          <w:p w14:paraId="31A19D7B" w14:textId="2394EF4B" w:rsidR="008501EA" w:rsidRPr="00DD2ABB" w:rsidRDefault="008501EA" w:rsidP="008501EA">
            <w:pPr>
              <w:pStyle w:val="Plattetekst21"/>
              <w:rPr>
                <w:sz w:val="22"/>
                <w:szCs w:val="22"/>
                <w:lang w:val="nl-BE"/>
              </w:rPr>
            </w:pPr>
            <w:r w:rsidRPr="00A63F89">
              <w:rPr>
                <w:rFonts w:asciiTheme="minorHAnsi" w:hAnsiTheme="minorHAnsi" w:cstheme="minorHAnsi"/>
                <w:b/>
                <w:bCs/>
                <w:i/>
                <w:iCs/>
                <w:sz w:val="22"/>
                <w:szCs w:val="22"/>
                <w:lang w:val="nl-BE"/>
              </w:rPr>
              <w:t>Dienstactiviteit</w:t>
            </w:r>
          </w:p>
        </w:tc>
        <w:tc>
          <w:tcPr>
            <w:tcW w:w="611" w:type="pct"/>
            <w:gridSpan w:val="2"/>
          </w:tcPr>
          <w:p w14:paraId="20235678" w14:textId="77777777" w:rsidR="008501EA" w:rsidRPr="00DD2ABB" w:rsidRDefault="008501EA" w:rsidP="008501EA">
            <w:pPr>
              <w:pStyle w:val="Plattetekst21"/>
              <w:rPr>
                <w:sz w:val="22"/>
                <w:szCs w:val="22"/>
                <w:lang w:val="nl-BE"/>
              </w:rPr>
            </w:pPr>
            <w:r w:rsidRPr="00DD2ABB">
              <w:rPr>
                <w:sz w:val="22"/>
                <w:szCs w:val="22"/>
                <w:lang w:val="nl-BE"/>
              </w:rPr>
              <w:t>1)Nee voor verlof, wel uitkering RVA</w:t>
            </w:r>
          </w:p>
          <w:p w14:paraId="06B90AD2" w14:textId="77777777" w:rsidR="008501EA" w:rsidRPr="00DD2ABB" w:rsidRDefault="008501EA" w:rsidP="008501EA">
            <w:pPr>
              <w:pStyle w:val="Plattetekst21"/>
              <w:rPr>
                <w:sz w:val="22"/>
                <w:szCs w:val="22"/>
                <w:lang w:val="nl-BE"/>
              </w:rPr>
            </w:pPr>
            <w:r w:rsidRPr="00DD2ABB">
              <w:rPr>
                <w:sz w:val="22"/>
                <w:szCs w:val="22"/>
                <w:lang w:val="nl-BE"/>
              </w:rPr>
              <w:t>2)Ja voor geleverde prestaties</w:t>
            </w:r>
          </w:p>
        </w:tc>
        <w:tc>
          <w:tcPr>
            <w:tcW w:w="539" w:type="pct"/>
            <w:gridSpan w:val="2"/>
          </w:tcPr>
          <w:p w14:paraId="03E0C9DF" w14:textId="77777777" w:rsidR="008501EA" w:rsidRPr="00DD2ABB" w:rsidRDefault="008501EA" w:rsidP="008501EA">
            <w:pPr>
              <w:pStyle w:val="Plattetekst21"/>
              <w:rPr>
                <w:sz w:val="22"/>
                <w:szCs w:val="22"/>
                <w:lang w:val="nl-BE"/>
              </w:rPr>
            </w:pPr>
            <w:r w:rsidRPr="00DD2ABB">
              <w:rPr>
                <w:sz w:val="22"/>
                <w:szCs w:val="22"/>
                <w:lang w:val="nl-BE"/>
              </w:rPr>
              <w:t>Ja</w:t>
            </w:r>
          </w:p>
        </w:tc>
        <w:tc>
          <w:tcPr>
            <w:tcW w:w="590" w:type="pct"/>
          </w:tcPr>
          <w:p w14:paraId="61AD3099" w14:textId="77777777" w:rsidR="008501EA" w:rsidRPr="00DD2ABB" w:rsidRDefault="008501EA" w:rsidP="008501EA">
            <w:pPr>
              <w:pStyle w:val="Plattetekst21"/>
              <w:rPr>
                <w:sz w:val="22"/>
                <w:szCs w:val="22"/>
                <w:lang w:val="nl-BE"/>
              </w:rPr>
            </w:pPr>
            <w:r w:rsidRPr="00DD2ABB">
              <w:rPr>
                <w:sz w:val="22"/>
                <w:szCs w:val="22"/>
                <w:lang w:val="nl-BE"/>
              </w:rPr>
              <w:t>Ja</w:t>
            </w:r>
          </w:p>
        </w:tc>
        <w:tc>
          <w:tcPr>
            <w:tcW w:w="591" w:type="pct"/>
            <w:gridSpan w:val="3"/>
          </w:tcPr>
          <w:p w14:paraId="4C2E4D73" w14:textId="77777777" w:rsidR="008501EA" w:rsidRPr="00DD2ABB" w:rsidRDefault="008501EA" w:rsidP="008501EA">
            <w:pPr>
              <w:pStyle w:val="Plattetekst21"/>
              <w:rPr>
                <w:sz w:val="22"/>
                <w:szCs w:val="22"/>
                <w:lang w:val="nl-BE"/>
              </w:rPr>
            </w:pPr>
            <w:r w:rsidRPr="00DD2ABB">
              <w:rPr>
                <w:sz w:val="22"/>
                <w:szCs w:val="22"/>
                <w:lang w:val="nl-BE"/>
              </w:rPr>
              <w:t>Ja</w:t>
            </w:r>
          </w:p>
        </w:tc>
        <w:tc>
          <w:tcPr>
            <w:tcW w:w="591" w:type="pct"/>
            <w:gridSpan w:val="2"/>
          </w:tcPr>
          <w:p w14:paraId="5F7A6886" w14:textId="6513C5B7" w:rsidR="008501EA" w:rsidRPr="00DD2ABB" w:rsidRDefault="008501EA" w:rsidP="008501EA">
            <w:pPr>
              <w:pStyle w:val="Plattetekst21"/>
              <w:rPr>
                <w:sz w:val="22"/>
                <w:szCs w:val="22"/>
                <w:lang w:val="nl-BE"/>
              </w:rPr>
            </w:pPr>
            <w:r w:rsidRPr="008501EA">
              <w:rPr>
                <w:rFonts w:asciiTheme="minorHAnsi" w:hAnsiTheme="minorHAnsi" w:cstheme="minorHAnsi"/>
                <w:b/>
                <w:bCs/>
                <w:i/>
                <w:iCs/>
                <w:sz w:val="22"/>
                <w:szCs w:val="22"/>
                <w:lang w:val="nl-BE"/>
              </w:rPr>
              <w:t>Ja</w:t>
            </w:r>
          </w:p>
        </w:tc>
        <w:tc>
          <w:tcPr>
            <w:tcW w:w="591" w:type="pct"/>
          </w:tcPr>
          <w:p w14:paraId="7608CC52" w14:textId="77777777" w:rsidR="008501EA" w:rsidRPr="00DD2ABB" w:rsidRDefault="008501EA" w:rsidP="008501EA">
            <w:pPr>
              <w:pStyle w:val="Plattetekst21"/>
              <w:rPr>
                <w:sz w:val="22"/>
                <w:szCs w:val="22"/>
                <w:lang w:val="nl-BE"/>
              </w:rPr>
            </w:pPr>
            <w:r w:rsidRPr="00DD2ABB">
              <w:rPr>
                <w:sz w:val="22"/>
                <w:szCs w:val="22"/>
                <w:lang w:val="nl-BE"/>
              </w:rPr>
              <w:t>1)Nee voor verlof</w:t>
            </w:r>
          </w:p>
          <w:p w14:paraId="4A93585B" w14:textId="77777777" w:rsidR="008501EA" w:rsidRPr="00DD2ABB" w:rsidRDefault="008501EA" w:rsidP="008501EA">
            <w:pPr>
              <w:pStyle w:val="Plattetekst21"/>
              <w:rPr>
                <w:sz w:val="22"/>
                <w:szCs w:val="22"/>
                <w:lang w:val="nl-BE"/>
              </w:rPr>
            </w:pPr>
            <w:r w:rsidRPr="00DD2ABB">
              <w:rPr>
                <w:sz w:val="22"/>
                <w:szCs w:val="22"/>
                <w:lang w:val="nl-BE"/>
              </w:rPr>
              <w:t>2)Ja voor prestaties</w:t>
            </w:r>
          </w:p>
        </w:tc>
      </w:tr>
      <w:tr w:rsidR="00FF70F8" w:rsidRPr="00DD2ABB" w14:paraId="491543A5" w14:textId="77777777" w:rsidTr="00FF70F8">
        <w:tc>
          <w:tcPr>
            <w:tcW w:w="866" w:type="pct"/>
            <w:gridSpan w:val="2"/>
            <w:tcBorders>
              <w:top w:val="single" w:sz="4" w:space="0" w:color="000000"/>
              <w:left w:val="single" w:sz="4" w:space="0" w:color="000000"/>
              <w:bottom w:val="single" w:sz="4" w:space="0" w:color="000000"/>
              <w:right w:val="single" w:sz="4" w:space="0" w:color="000000"/>
            </w:tcBorders>
            <w:shd w:val="clear" w:color="auto" w:fill="auto"/>
          </w:tcPr>
          <w:p w14:paraId="3D6B1681" w14:textId="0C5150F8" w:rsidR="00FF70F8" w:rsidRPr="00DD2ABB" w:rsidRDefault="00FF70F8" w:rsidP="00614743">
            <w:pPr>
              <w:pStyle w:val="Plattetekst21"/>
              <w:rPr>
                <w:b/>
                <w:sz w:val="22"/>
                <w:szCs w:val="22"/>
                <w:lang w:val="nl-BE"/>
              </w:rPr>
            </w:pPr>
            <w:r>
              <w:rPr>
                <w:b/>
                <w:sz w:val="22"/>
                <w:szCs w:val="22"/>
                <w:lang w:val="nl-BE"/>
              </w:rPr>
              <w:t>Mantelzorgverlof</w:t>
            </w:r>
            <w:r w:rsidRPr="00DD2ABB">
              <w:rPr>
                <w:b/>
                <w:sz w:val="22"/>
                <w:szCs w:val="22"/>
                <w:lang w:val="nl-BE"/>
              </w:rPr>
              <w:t xml:space="preserve"> (voltijds)</w:t>
            </w:r>
          </w:p>
        </w:tc>
        <w:tc>
          <w:tcPr>
            <w:tcW w:w="621" w:type="pct"/>
            <w:gridSpan w:val="2"/>
            <w:tcBorders>
              <w:top w:val="single" w:sz="4" w:space="0" w:color="000000"/>
              <w:left w:val="single" w:sz="4" w:space="0" w:color="000000"/>
              <w:bottom w:val="single" w:sz="4" w:space="0" w:color="000000"/>
              <w:right w:val="single" w:sz="4" w:space="0" w:color="000000"/>
            </w:tcBorders>
            <w:shd w:val="clear" w:color="auto" w:fill="auto"/>
          </w:tcPr>
          <w:p w14:paraId="504B2FEC" w14:textId="77777777" w:rsidR="00FF70F8" w:rsidRPr="00DD2ABB" w:rsidRDefault="00FF70F8" w:rsidP="00614743">
            <w:pPr>
              <w:pStyle w:val="Plattetekst21"/>
              <w:rPr>
                <w:sz w:val="22"/>
                <w:szCs w:val="22"/>
                <w:lang w:val="nl-BE"/>
              </w:rPr>
            </w:pPr>
            <w:r w:rsidRPr="00A63F89">
              <w:rPr>
                <w:rFonts w:asciiTheme="minorHAnsi" w:hAnsiTheme="minorHAnsi" w:cstheme="minorHAnsi"/>
                <w:b/>
                <w:bCs/>
                <w:i/>
                <w:iCs/>
                <w:sz w:val="22"/>
                <w:szCs w:val="22"/>
                <w:lang w:val="nl-BE"/>
              </w:rPr>
              <w:t>Dienstactiviteit</w:t>
            </w:r>
          </w:p>
        </w:tc>
        <w:tc>
          <w:tcPr>
            <w:tcW w:w="611" w:type="pct"/>
            <w:gridSpan w:val="2"/>
            <w:tcBorders>
              <w:top w:val="single" w:sz="4" w:space="0" w:color="000000"/>
              <w:left w:val="single" w:sz="4" w:space="0" w:color="000000"/>
              <w:bottom w:val="single" w:sz="4" w:space="0" w:color="000000"/>
              <w:right w:val="single" w:sz="4" w:space="0" w:color="000000"/>
            </w:tcBorders>
            <w:shd w:val="clear" w:color="auto" w:fill="auto"/>
          </w:tcPr>
          <w:p w14:paraId="6F7A6180" w14:textId="77777777" w:rsidR="00FF70F8" w:rsidRPr="00DD2ABB" w:rsidRDefault="00FF70F8" w:rsidP="00614743">
            <w:pPr>
              <w:pStyle w:val="Plattetekst21"/>
              <w:rPr>
                <w:sz w:val="22"/>
                <w:szCs w:val="22"/>
                <w:lang w:val="nl-BE"/>
              </w:rPr>
            </w:pPr>
            <w:r w:rsidRPr="00DD2ABB">
              <w:rPr>
                <w:sz w:val="22"/>
                <w:szCs w:val="22"/>
                <w:lang w:val="nl-BE"/>
              </w:rPr>
              <w:t>Nee, wel recht op uitkering RVA</w:t>
            </w:r>
          </w:p>
        </w:tc>
        <w:tc>
          <w:tcPr>
            <w:tcW w:w="539" w:type="pct"/>
            <w:gridSpan w:val="2"/>
            <w:tcBorders>
              <w:top w:val="single" w:sz="4" w:space="0" w:color="000000"/>
              <w:left w:val="single" w:sz="4" w:space="0" w:color="000000"/>
              <w:bottom w:val="single" w:sz="4" w:space="0" w:color="000000"/>
              <w:right w:val="single" w:sz="4" w:space="0" w:color="000000"/>
            </w:tcBorders>
            <w:shd w:val="clear" w:color="auto" w:fill="auto"/>
          </w:tcPr>
          <w:p w14:paraId="44FB5380" w14:textId="77777777" w:rsidR="00FF70F8" w:rsidRPr="00DD2ABB" w:rsidRDefault="00FF70F8" w:rsidP="00614743">
            <w:pPr>
              <w:pStyle w:val="Plattetekst21"/>
              <w:rPr>
                <w:sz w:val="22"/>
                <w:szCs w:val="22"/>
                <w:lang w:val="nl-BE"/>
              </w:rPr>
            </w:pPr>
            <w:r w:rsidRPr="00DD2ABB">
              <w:rPr>
                <w:sz w:val="22"/>
                <w:szCs w:val="22"/>
                <w:lang w:val="nl-BE"/>
              </w:rPr>
              <w:t>Ja</w:t>
            </w:r>
          </w:p>
        </w:tc>
        <w:tc>
          <w:tcPr>
            <w:tcW w:w="590" w:type="pct"/>
            <w:tcBorders>
              <w:top w:val="single" w:sz="4" w:space="0" w:color="000000"/>
              <w:left w:val="single" w:sz="4" w:space="0" w:color="000000"/>
              <w:bottom w:val="single" w:sz="4" w:space="0" w:color="000000"/>
              <w:right w:val="single" w:sz="4" w:space="0" w:color="000000"/>
            </w:tcBorders>
            <w:shd w:val="clear" w:color="auto" w:fill="auto"/>
          </w:tcPr>
          <w:p w14:paraId="78BF33D5" w14:textId="77777777" w:rsidR="00FF70F8" w:rsidRPr="00DD2ABB" w:rsidRDefault="00FF70F8" w:rsidP="00614743">
            <w:pPr>
              <w:pStyle w:val="Plattetekst21"/>
              <w:rPr>
                <w:sz w:val="22"/>
                <w:szCs w:val="22"/>
                <w:lang w:val="nl-BE"/>
              </w:rPr>
            </w:pPr>
            <w:r w:rsidRPr="00DD2ABB">
              <w:rPr>
                <w:sz w:val="22"/>
                <w:szCs w:val="22"/>
                <w:lang w:val="nl-BE"/>
              </w:rPr>
              <w:t>Max. 1 jaar</w:t>
            </w:r>
          </w:p>
        </w:tc>
        <w:tc>
          <w:tcPr>
            <w:tcW w:w="591" w:type="pct"/>
            <w:gridSpan w:val="3"/>
            <w:tcBorders>
              <w:top w:val="single" w:sz="4" w:space="0" w:color="000000"/>
              <w:left w:val="single" w:sz="4" w:space="0" w:color="000000"/>
              <w:bottom w:val="single" w:sz="4" w:space="0" w:color="000000"/>
              <w:right w:val="single" w:sz="4" w:space="0" w:color="000000"/>
            </w:tcBorders>
            <w:shd w:val="clear" w:color="auto" w:fill="auto"/>
          </w:tcPr>
          <w:p w14:paraId="5A346684" w14:textId="77777777" w:rsidR="00FF70F8" w:rsidRPr="00DD2ABB" w:rsidRDefault="00FF70F8" w:rsidP="00614743">
            <w:pPr>
              <w:pStyle w:val="Plattetekst21"/>
              <w:rPr>
                <w:sz w:val="22"/>
                <w:szCs w:val="22"/>
                <w:lang w:val="nl-BE"/>
              </w:rPr>
            </w:pPr>
            <w:r w:rsidRPr="00DD2ABB">
              <w:rPr>
                <w:sz w:val="22"/>
                <w:szCs w:val="22"/>
                <w:lang w:val="nl-BE"/>
              </w:rPr>
              <w:t>Ja</w:t>
            </w:r>
          </w:p>
        </w:tc>
        <w:tc>
          <w:tcPr>
            <w:tcW w:w="591" w:type="pct"/>
            <w:gridSpan w:val="2"/>
            <w:tcBorders>
              <w:top w:val="single" w:sz="4" w:space="0" w:color="000000"/>
              <w:left w:val="single" w:sz="4" w:space="0" w:color="000000"/>
              <w:bottom w:val="single" w:sz="4" w:space="0" w:color="000000"/>
              <w:right w:val="single" w:sz="4" w:space="0" w:color="000000"/>
            </w:tcBorders>
            <w:shd w:val="clear" w:color="auto" w:fill="auto"/>
          </w:tcPr>
          <w:p w14:paraId="274DC4C6" w14:textId="77777777" w:rsidR="00FF70F8" w:rsidRPr="00DD2ABB" w:rsidRDefault="00FF70F8" w:rsidP="00614743">
            <w:pPr>
              <w:pStyle w:val="Plattetekst21"/>
              <w:rPr>
                <w:sz w:val="22"/>
                <w:szCs w:val="22"/>
                <w:lang w:val="nl-BE"/>
              </w:rPr>
            </w:pPr>
            <w:r w:rsidRPr="008501EA">
              <w:rPr>
                <w:rFonts w:asciiTheme="minorHAnsi" w:hAnsiTheme="minorHAnsi" w:cstheme="minorHAnsi"/>
                <w:b/>
                <w:bCs/>
                <w:i/>
                <w:iCs/>
                <w:sz w:val="22"/>
                <w:szCs w:val="22"/>
                <w:lang w:val="nl-BE"/>
              </w:rPr>
              <w:t>Ja</w:t>
            </w:r>
          </w:p>
        </w:tc>
        <w:tc>
          <w:tcPr>
            <w:tcW w:w="591" w:type="pct"/>
            <w:tcBorders>
              <w:top w:val="single" w:sz="4" w:space="0" w:color="000000"/>
              <w:left w:val="single" w:sz="4" w:space="0" w:color="000000"/>
              <w:bottom w:val="single" w:sz="4" w:space="0" w:color="000000"/>
              <w:right w:val="single" w:sz="4" w:space="0" w:color="000000"/>
            </w:tcBorders>
            <w:shd w:val="clear" w:color="auto" w:fill="auto"/>
          </w:tcPr>
          <w:p w14:paraId="6D82AC34" w14:textId="77777777" w:rsidR="00FF70F8" w:rsidRPr="00DD2ABB" w:rsidRDefault="00FF70F8" w:rsidP="00614743">
            <w:pPr>
              <w:pStyle w:val="Plattetekst21"/>
              <w:rPr>
                <w:sz w:val="22"/>
                <w:szCs w:val="22"/>
                <w:lang w:val="nl-BE"/>
              </w:rPr>
            </w:pPr>
            <w:r w:rsidRPr="00DD2ABB">
              <w:rPr>
                <w:sz w:val="22"/>
                <w:szCs w:val="22"/>
                <w:lang w:val="nl-BE"/>
              </w:rPr>
              <w:t>Nee</w:t>
            </w:r>
          </w:p>
        </w:tc>
      </w:tr>
      <w:tr w:rsidR="00FF70F8" w:rsidRPr="00DD2ABB" w14:paraId="3BA01EB1" w14:textId="77777777" w:rsidTr="00FF70F8">
        <w:tc>
          <w:tcPr>
            <w:tcW w:w="866" w:type="pct"/>
            <w:gridSpan w:val="2"/>
          </w:tcPr>
          <w:p w14:paraId="4FD0FB6A" w14:textId="456C740B" w:rsidR="00FF70F8" w:rsidRPr="00DD2ABB" w:rsidRDefault="00FF70F8" w:rsidP="00614743">
            <w:pPr>
              <w:pStyle w:val="Plattetekst21"/>
              <w:rPr>
                <w:b/>
                <w:sz w:val="22"/>
                <w:szCs w:val="22"/>
                <w:lang w:val="nl-BE"/>
              </w:rPr>
            </w:pPr>
            <w:r>
              <w:rPr>
                <w:b/>
                <w:sz w:val="22"/>
                <w:szCs w:val="22"/>
                <w:lang w:val="nl-BE"/>
              </w:rPr>
              <w:t>Mantelzorgverlof (deeltijds)</w:t>
            </w:r>
          </w:p>
        </w:tc>
        <w:tc>
          <w:tcPr>
            <w:tcW w:w="621" w:type="pct"/>
            <w:gridSpan w:val="2"/>
          </w:tcPr>
          <w:p w14:paraId="1F49EF9F" w14:textId="77777777" w:rsidR="00FF70F8" w:rsidRPr="00DD2ABB" w:rsidRDefault="00FF70F8" w:rsidP="00614743">
            <w:pPr>
              <w:pStyle w:val="Plattetekst21"/>
              <w:rPr>
                <w:sz w:val="22"/>
                <w:szCs w:val="22"/>
                <w:lang w:val="nl-BE"/>
              </w:rPr>
            </w:pPr>
            <w:r w:rsidRPr="00A63F89">
              <w:rPr>
                <w:rFonts w:asciiTheme="minorHAnsi" w:hAnsiTheme="minorHAnsi" w:cstheme="minorHAnsi"/>
                <w:b/>
                <w:bCs/>
                <w:i/>
                <w:iCs/>
                <w:sz w:val="22"/>
                <w:szCs w:val="22"/>
                <w:lang w:val="nl-BE"/>
              </w:rPr>
              <w:t>Dienstactiviteit</w:t>
            </w:r>
          </w:p>
        </w:tc>
        <w:tc>
          <w:tcPr>
            <w:tcW w:w="611" w:type="pct"/>
            <w:gridSpan w:val="2"/>
          </w:tcPr>
          <w:p w14:paraId="727A5FA1" w14:textId="77777777" w:rsidR="00FF70F8" w:rsidRPr="00DD2ABB" w:rsidRDefault="00FF70F8" w:rsidP="00614743">
            <w:pPr>
              <w:pStyle w:val="Plattetekst21"/>
              <w:rPr>
                <w:sz w:val="22"/>
                <w:szCs w:val="22"/>
                <w:lang w:val="nl-BE"/>
              </w:rPr>
            </w:pPr>
            <w:r w:rsidRPr="00DD2ABB">
              <w:rPr>
                <w:sz w:val="22"/>
                <w:szCs w:val="22"/>
                <w:lang w:val="nl-BE"/>
              </w:rPr>
              <w:t>1)Nee voor verlof, wel uitkering RVA</w:t>
            </w:r>
          </w:p>
          <w:p w14:paraId="5BB39E85" w14:textId="77777777" w:rsidR="00FF70F8" w:rsidRPr="00DD2ABB" w:rsidRDefault="00FF70F8" w:rsidP="00614743">
            <w:pPr>
              <w:pStyle w:val="Plattetekst21"/>
              <w:rPr>
                <w:sz w:val="22"/>
                <w:szCs w:val="22"/>
                <w:lang w:val="nl-BE"/>
              </w:rPr>
            </w:pPr>
            <w:r w:rsidRPr="00DD2ABB">
              <w:rPr>
                <w:sz w:val="22"/>
                <w:szCs w:val="22"/>
                <w:lang w:val="nl-BE"/>
              </w:rPr>
              <w:t>2)Ja voor geleverde prestaties</w:t>
            </w:r>
          </w:p>
        </w:tc>
        <w:tc>
          <w:tcPr>
            <w:tcW w:w="539" w:type="pct"/>
            <w:gridSpan w:val="2"/>
          </w:tcPr>
          <w:p w14:paraId="14D5380D" w14:textId="77777777" w:rsidR="00FF70F8" w:rsidRPr="00DD2ABB" w:rsidRDefault="00FF70F8" w:rsidP="00614743">
            <w:pPr>
              <w:pStyle w:val="Plattetekst21"/>
              <w:rPr>
                <w:sz w:val="22"/>
                <w:szCs w:val="22"/>
                <w:lang w:val="nl-BE"/>
              </w:rPr>
            </w:pPr>
            <w:r w:rsidRPr="00DD2ABB">
              <w:rPr>
                <w:sz w:val="22"/>
                <w:szCs w:val="22"/>
                <w:lang w:val="nl-BE"/>
              </w:rPr>
              <w:t>Ja</w:t>
            </w:r>
          </w:p>
        </w:tc>
        <w:tc>
          <w:tcPr>
            <w:tcW w:w="590" w:type="pct"/>
          </w:tcPr>
          <w:p w14:paraId="52D3F522" w14:textId="77777777" w:rsidR="00FF70F8" w:rsidRPr="00DD2ABB" w:rsidRDefault="00FF70F8" w:rsidP="00614743">
            <w:pPr>
              <w:pStyle w:val="Plattetekst21"/>
              <w:rPr>
                <w:sz w:val="22"/>
                <w:szCs w:val="22"/>
                <w:lang w:val="nl-BE"/>
              </w:rPr>
            </w:pPr>
            <w:r w:rsidRPr="00DD2ABB">
              <w:rPr>
                <w:sz w:val="22"/>
                <w:szCs w:val="22"/>
                <w:lang w:val="nl-BE"/>
              </w:rPr>
              <w:t>Ja</w:t>
            </w:r>
          </w:p>
        </w:tc>
        <w:tc>
          <w:tcPr>
            <w:tcW w:w="591" w:type="pct"/>
            <w:gridSpan w:val="3"/>
          </w:tcPr>
          <w:p w14:paraId="286FEBD9" w14:textId="77777777" w:rsidR="00FF70F8" w:rsidRPr="00DD2ABB" w:rsidRDefault="00FF70F8" w:rsidP="00614743">
            <w:pPr>
              <w:pStyle w:val="Plattetekst21"/>
              <w:rPr>
                <w:sz w:val="22"/>
                <w:szCs w:val="22"/>
                <w:lang w:val="nl-BE"/>
              </w:rPr>
            </w:pPr>
            <w:r w:rsidRPr="00DD2ABB">
              <w:rPr>
                <w:sz w:val="22"/>
                <w:szCs w:val="22"/>
                <w:lang w:val="nl-BE"/>
              </w:rPr>
              <w:t>Ja</w:t>
            </w:r>
          </w:p>
        </w:tc>
        <w:tc>
          <w:tcPr>
            <w:tcW w:w="591" w:type="pct"/>
            <w:gridSpan w:val="2"/>
          </w:tcPr>
          <w:p w14:paraId="68B7BD25" w14:textId="77777777" w:rsidR="00FF70F8" w:rsidRPr="00DD2ABB" w:rsidRDefault="00FF70F8" w:rsidP="00614743">
            <w:pPr>
              <w:pStyle w:val="Plattetekst21"/>
              <w:rPr>
                <w:sz w:val="22"/>
                <w:szCs w:val="22"/>
                <w:lang w:val="nl-BE"/>
              </w:rPr>
            </w:pPr>
            <w:r w:rsidRPr="008501EA">
              <w:rPr>
                <w:rFonts w:asciiTheme="minorHAnsi" w:hAnsiTheme="minorHAnsi" w:cstheme="minorHAnsi"/>
                <w:b/>
                <w:bCs/>
                <w:i/>
                <w:iCs/>
                <w:sz w:val="22"/>
                <w:szCs w:val="22"/>
                <w:lang w:val="nl-BE"/>
              </w:rPr>
              <w:t>Ja</w:t>
            </w:r>
          </w:p>
        </w:tc>
        <w:tc>
          <w:tcPr>
            <w:tcW w:w="591" w:type="pct"/>
          </w:tcPr>
          <w:p w14:paraId="6BE0220F" w14:textId="77777777" w:rsidR="00FF70F8" w:rsidRPr="00DD2ABB" w:rsidRDefault="00FF70F8" w:rsidP="00614743">
            <w:pPr>
              <w:pStyle w:val="Plattetekst21"/>
              <w:rPr>
                <w:sz w:val="22"/>
                <w:szCs w:val="22"/>
                <w:lang w:val="nl-BE"/>
              </w:rPr>
            </w:pPr>
            <w:r w:rsidRPr="00DD2ABB">
              <w:rPr>
                <w:sz w:val="22"/>
                <w:szCs w:val="22"/>
                <w:lang w:val="nl-BE"/>
              </w:rPr>
              <w:t>1)Nee voor verlof</w:t>
            </w:r>
          </w:p>
          <w:p w14:paraId="10878FB0" w14:textId="77777777" w:rsidR="00FF70F8" w:rsidRPr="00DD2ABB" w:rsidRDefault="00FF70F8" w:rsidP="00614743">
            <w:pPr>
              <w:pStyle w:val="Plattetekst21"/>
              <w:rPr>
                <w:sz w:val="22"/>
                <w:szCs w:val="22"/>
                <w:lang w:val="nl-BE"/>
              </w:rPr>
            </w:pPr>
            <w:r w:rsidRPr="00DD2ABB">
              <w:rPr>
                <w:sz w:val="22"/>
                <w:szCs w:val="22"/>
                <w:lang w:val="nl-BE"/>
              </w:rPr>
              <w:t>2)Ja voor prestaties</w:t>
            </w:r>
          </w:p>
        </w:tc>
      </w:tr>
      <w:tr w:rsidR="00722BAD" w:rsidRPr="00535C72" w14:paraId="25E47CD6" w14:textId="77777777" w:rsidTr="004E471D">
        <w:tc>
          <w:tcPr>
            <w:tcW w:w="802" w:type="pct"/>
            <w:tcBorders>
              <w:top w:val="single" w:sz="4" w:space="0" w:color="000000"/>
              <w:left w:val="single" w:sz="4" w:space="0" w:color="000000"/>
              <w:bottom w:val="single" w:sz="4" w:space="0" w:color="000000"/>
              <w:right w:val="single" w:sz="4" w:space="0" w:color="000000"/>
            </w:tcBorders>
            <w:shd w:val="clear" w:color="auto" w:fill="A6A6A6"/>
          </w:tcPr>
          <w:p w14:paraId="05492F8E" w14:textId="77777777" w:rsidR="00722BAD" w:rsidRPr="00535C72" w:rsidRDefault="00722BAD" w:rsidP="009E68A4">
            <w:pPr>
              <w:pStyle w:val="Plattetekst21"/>
              <w:rPr>
                <w:b/>
                <w:sz w:val="22"/>
                <w:szCs w:val="22"/>
                <w:lang w:val="nl-BE"/>
              </w:rPr>
            </w:pPr>
            <w:r w:rsidRPr="00535C72">
              <w:rPr>
                <w:b/>
                <w:sz w:val="22"/>
                <w:szCs w:val="22"/>
                <w:lang w:val="nl-BE"/>
              </w:rPr>
              <w:lastRenderedPageBreak/>
              <w:br w:type="page"/>
            </w:r>
            <w:r w:rsidRPr="00535C72">
              <w:rPr>
                <w:b/>
                <w:sz w:val="22"/>
                <w:szCs w:val="22"/>
                <w:lang w:val="nl-BE"/>
              </w:rPr>
              <w:br w:type="page"/>
              <w:t>Benaming van het verlof of de afwezigheid</w:t>
            </w:r>
          </w:p>
        </w:tc>
        <w:tc>
          <w:tcPr>
            <w:tcW w:w="577" w:type="pct"/>
            <w:gridSpan w:val="2"/>
            <w:tcBorders>
              <w:top w:val="single" w:sz="4" w:space="0" w:color="000000"/>
              <w:left w:val="single" w:sz="4" w:space="0" w:color="000000"/>
              <w:bottom w:val="single" w:sz="4" w:space="0" w:color="000000"/>
              <w:right w:val="single" w:sz="4" w:space="0" w:color="000000"/>
            </w:tcBorders>
            <w:shd w:val="clear" w:color="auto" w:fill="A6A6A6"/>
          </w:tcPr>
          <w:p w14:paraId="63B21058" w14:textId="77777777" w:rsidR="00722BAD" w:rsidRPr="00535C72" w:rsidRDefault="00722BAD" w:rsidP="009E68A4">
            <w:pPr>
              <w:pStyle w:val="Plattetekst21"/>
              <w:rPr>
                <w:b/>
                <w:sz w:val="22"/>
                <w:szCs w:val="22"/>
                <w:lang w:val="nl-BE"/>
              </w:rPr>
            </w:pPr>
            <w:r w:rsidRPr="00535C72">
              <w:rPr>
                <w:b/>
                <w:sz w:val="22"/>
                <w:szCs w:val="22"/>
                <w:lang w:val="nl-BE"/>
              </w:rPr>
              <w:t>Administratieve toestand</w:t>
            </w:r>
          </w:p>
        </w:tc>
        <w:tc>
          <w:tcPr>
            <w:tcW w:w="673" w:type="pct"/>
            <w:gridSpan w:val="2"/>
            <w:tcBorders>
              <w:top w:val="single" w:sz="4" w:space="0" w:color="000000"/>
              <w:left w:val="single" w:sz="4" w:space="0" w:color="000000"/>
              <w:bottom w:val="single" w:sz="4" w:space="0" w:color="000000"/>
              <w:right w:val="single" w:sz="4" w:space="0" w:color="000000"/>
            </w:tcBorders>
            <w:shd w:val="clear" w:color="auto" w:fill="A6A6A6"/>
          </w:tcPr>
          <w:p w14:paraId="4129F98A" w14:textId="77777777" w:rsidR="00722BAD" w:rsidRPr="00535C72" w:rsidRDefault="00722BAD" w:rsidP="009E68A4">
            <w:pPr>
              <w:pStyle w:val="Plattetekst21"/>
              <w:rPr>
                <w:b/>
                <w:sz w:val="22"/>
                <w:szCs w:val="22"/>
                <w:lang w:val="nl-BE"/>
              </w:rPr>
            </w:pPr>
            <w:r w:rsidRPr="00535C72">
              <w:rPr>
                <w:b/>
                <w:sz w:val="22"/>
                <w:szCs w:val="22"/>
                <w:lang w:val="nl-BE"/>
              </w:rPr>
              <w:t>Recht op salaris</w:t>
            </w:r>
          </w:p>
        </w:tc>
        <w:tc>
          <w:tcPr>
            <w:tcW w:w="526" w:type="pct"/>
            <w:gridSpan w:val="2"/>
            <w:tcBorders>
              <w:top w:val="single" w:sz="4" w:space="0" w:color="000000"/>
              <w:left w:val="single" w:sz="4" w:space="0" w:color="000000"/>
              <w:bottom w:val="single" w:sz="4" w:space="0" w:color="000000"/>
              <w:right w:val="single" w:sz="4" w:space="0" w:color="000000"/>
            </w:tcBorders>
            <w:shd w:val="clear" w:color="auto" w:fill="A6A6A6"/>
          </w:tcPr>
          <w:p w14:paraId="02570525" w14:textId="77777777" w:rsidR="00722BAD" w:rsidRPr="00535C72" w:rsidRDefault="00722BAD" w:rsidP="009E68A4">
            <w:pPr>
              <w:pStyle w:val="Plattetekst21"/>
              <w:rPr>
                <w:b/>
                <w:sz w:val="22"/>
                <w:szCs w:val="22"/>
                <w:lang w:val="nl-BE"/>
              </w:rPr>
            </w:pPr>
            <w:r w:rsidRPr="00535C72">
              <w:rPr>
                <w:b/>
                <w:sz w:val="22"/>
                <w:szCs w:val="22"/>
                <w:lang w:val="nl-BE"/>
              </w:rPr>
              <w:t xml:space="preserve">Aanspraak op periodieke </w:t>
            </w:r>
            <w:proofErr w:type="spellStart"/>
            <w:r w:rsidRPr="00535C72">
              <w:rPr>
                <w:b/>
                <w:sz w:val="22"/>
                <w:szCs w:val="22"/>
                <w:lang w:val="nl-BE"/>
              </w:rPr>
              <w:t>salaris-verhoging</w:t>
            </w:r>
            <w:proofErr w:type="spellEnd"/>
          </w:p>
        </w:tc>
        <w:tc>
          <w:tcPr>
            <w:tcW w:w="671" w:type="pct"/>
            <w:gridSpan w:val="3"/>
            <w:tcBorders>
              <w:top w:val="single" w:sz="4" w:space="0" w:color="000000"/>
              <w:left w:val="single" w:sz="4" w:space="0" w:color="000000"/>
              <w:bottom w:val="single" w:sz="4" w:space="0" w:color="000000"/>
              <w:right w:val="single" w:sz="4" w:space="0" w:color="000000"/>
            </w:tcBorders>
            <w:shd w:val="clear" w:color="auto" w:fill="A6A6A6"/>
          </w:tcPr>
          <w:p w14:paraId="5F6D0008" w14:textId="77777777" w:rsidR="00722BAD" w:rsidRPr="00535C72" w:rsidRDefault="00722BAD" w:rsidP="009E68A4">
            <w:pPr>
              <w:pStyle w:val="Plattetekst21"/>
              <w:rPr>
                <w:b/>
                <w:sz w:val="22"/>
                <w:szCs w:val="22"/>
                <w:lang w:val="nl-BE"/>
              </w:rPr>
            </w:pPr>
            <w:r w:rsidRPr="00535C72">
              <w:rPr>
                <w:b/>
                <w:sz w:val="22"/>
                <w:szCs w:val="22"/>
                <w:lang w:val="nl-BE"/>
              </w:rPr>
              <w:t>Recht op schaal-anciënniteit</w:t>
            </w:r>
          </w:p>
        </w:tc>
        <w:tc>
          <w:tcPr>
            <w:tcW w:w="532" w:type="pct"/>
            <w:tcBorders>
              <w:top w:val="single" w:sz="4" w:space="0" w:color="000000"/>
              <w:left w:val="single" w:sz="4" w:space="0" w:color="000000"/>
              <w:bottom w:val="single" w:sz="4" w:space="0" w:color="000000"/>
              <w:right w:val="single" w:sz="4" w:space="0" w:color="000000"/>
            </w:tcBorders>
            <w:shd w:val="clear" w:color="auto" w:fill="A6A6A6"/>
          </w:tcPr>
          <w:p w14:paraId="73A71776" w14:textId="77777777" w:rsidR="00722BAD" w:rsidRPr="00535C72" w:rsidRDefault="00722BAD" w:rsidP="009E68A4">
            <w:pPr>
              <w:pStyle w:val="Plattetekst21"/>
              <w:rPr>
                <w:b/>
                <w:sz w:val="22"/>
                <w:szCs w:val="22"/>
                <w:lang w:val="nl-BE"/>
              </w:rPr>
            </w:pPr>
            <w:r w:rsidRPr="00535C72">
              <w:rPr>
                <w:b/>
                <w:sz w:val="22"/>
                <w:szCs w:val="22"/>
                <w:lang w:val="nl-BE"/>
              </w:rPr>
              <w:t>Recht op loopbaan</w:t>
            </w:r>
          </w:p>
        </w:tc>
        <w:tc>
          <w:tcPr>
            <w:tcW w:w="578" w:type="pct"/>
            <w:gridSpan w:val="2"/>
            <w:tcBorders>
              <w:top w:val="single" w:sz="4" w:space="0" w:color="000000"/>
              <w:left w:val="single" w:sz="4" w:space="0" w:color="000000"/>
              <w:bottom w:val="single" w:sz="4" w:space="0" w:color="000000"/>
              <w:right w:val="single" w:sz="4" w:space="0" w:color="000000"/>
            </w:tcBorders>
            <w:shd w:val="clear" w:color="auto" w:fill="A6A6A6"/>
          </w:tcPr>
          <w:p w14:paraId="6C3BF191" w14:textId="77777777" w:rsidR="00722BAD" w:rsidRPr="00535C72" w:rsidRDefault="00722BAD" w:rsidP="009E68A4">
            <w:pPr>
              <w:pStyle w:val="Plattetekst21"/>
              <w:rPr>
                <w:b/>
                <w:sz w:val="22"/>
                <w:szCs w:val="22"/>
                <w:lang w:val="nl-BE"/>
              </w:rPr>
            </w:pPr>
            <w:r w:rsidRPr="00535C72">
              <w:rPr>
                <w:b/>
                <w:sz w:val="22"/>
                <w:szCs w:val="22"/>
                <w:lang w:val="nl-BE"/>
              </w:rPr>
              <w:t>Recht op ziektekrediet (voor statutairen)</w:t>
            </w:r>
          </w:p>
        </w:tc>
        <w:tc>
          <w:tcPr>
            <w:tcW w:w="642" w:type="pct"/>
            <w:gridSpan w:val="2"/>
            <w:tcBorders>
              <w:top w:val="single" w:sz="4" w:space="0" w:color="000000"/>
              <w:left w:val="single" w:sz="4" w:space="0" w:color="000000"/>
              <w:bottom w:val="single" w:sz="4" w:space="0" w:color="000000"/>
              <w:right w:val="single" w:sz="4" w:space="0" w:color="000000"/>
            </w:tcBorders>
            <w:shd w:val="clear" w:color="auto" w:fill="A6A6A6"/>
          </w:tcPr>
          <w:p w14:paraId="52AF3080" w14:textId="77777777" w:rsidR="00722BAD" w:rsidRPr="00535C72" w:rsidRDefault="00722BAD" w:rsidP="009E68A4">
            <w:pPr>
              <w:pStyle w:val="Plattetekst21"/>
              <w:rPr>
                <w:b/>
                <w:sz w:val="22"/>
                <w:szCs w:val="22"/>
                <w:lang w:val="nl-BE"/>
              </w:rPr>
            </w:pPr>
            <w:r w:rsidRPr="00535C72">
              <w:rPr>
                <w:b/>
                <w:sz w:val="22"/>
                <w:szCs w:val="22"/>
                <w:lang w:val="nl-BE"/>
              </w:rPr>
              <w:t>Recht op jaarlijkse vakantiedagen</w:t>
            </w:r>
          </w:p>
        </w:tc>
      </w:tr>
      <w:tr w:rsidR="00722BAD" w:rsidRPr="00535C72" w14:paraId="41554BF6" w14:textId="77777777" w:rsidTr="004E471D">
        <w:tc>
          <w:tcPr>
            <w:tcW w:w="802" w:type="pct"/>
            <w:tcBorders>
              <w:top w:val="single" w:sz="4" w:space="0" w:color="000000"/>
              <w:left w:val="single" w:sz="4" w:space="0" w:color="000000"/>
              <w:bottom w:val="single" w:sz="4" w:space="0" w:color="000000"/>
              <w:right w:val="single" w:sz="4" w:space="0" w:color="000000"/>
            </w:tcBorders>
            <w:shd w:val="clear" w:color="auto" w:fill="auto"/>
          </w:tcPr>
          <w:p w14:paraId="4995EB84" w14:textId="1139744A" w:rsidR="00722BAD" w:rsidRPr="00535C72" w:rsidRDefault="006B3B4C" w:rsidP="009E68A4">
            <w:pPr>
              <w:pStyle w:val="Plattetekst21"/>
              <w:rPr>
                <w:b/>
                <w:sz w:val="22"/>
                <w:szCs w:val="22"/>
                <w:lang w:val="nl-BE"/>
              </w:rPr>
            </w:pPr>
            <w:r>
              <w:rPr>
                <w:b/>
                <w:sz w:val="22"/>
                <w:szCs w:val="22"/>
                <w:lang w:val="nl-BE"/>
              </w:rPr>
              <w:t>V</w:t>
            </w:r>
            <w:r w:rsidR="00722BAD" w:rsidRPr="00535C72">
              <w:rPr>
                <w:b/>
                <w:sz w:val="22"/>
                <w:szCs w:val="22"/>
                <w:lang w:val="nl-BE"/>
              </w:rPr>
              <w:t>rijwillige vierdagenweek</w:t>
            </w:r>
          </w:p>
        </w:tc>
        <w:tc>
          <w:tcPr>
            <w:tcW w:w="577" w:type="pct"/>
            <w:gridSpan w:val="2"/>
            <w:tcBorders>
              <w:top w:val="single" w:sz="4" w:space="0" w:color="000000"/>
              <w:left w:val="single" w:sz="4" w:space="0" w:color="000000"/>
              <w:bottom w:val="single" w:sz="4" w:space="0" w:color="000000"/>
              <w:right w:val="single" w:sz="4" w:space="0" w:color="000000"/>
            </w:tcBorders>
            <w:shd w:val="clear" w:color="auto" w:fill="auto"/>
          </w:tcPr>
          <w:p w14:paraId="177915A0" w14:textId="77777777" w:rsidR="00722BAD" w:rsidRPr="00535C72" w:rsidRDefault="00722BAD" w:rsidP="009E68A4">
            <w:pPr>
              <w:pStyle w:val="Plattetekst21"/>
              <w:rPr>
                <w:sz w:val="22"/>
                <w:szCs w:val="22"/>
                <w:lang w:val="nl-BE"/>
              </w:rPr>
            </w:pPr>
            <w:r w:rsidRPr="00535C72">
              <w:rPr>
                <w:sz w:val="22"/>
                <w:szCs w:val="22"/>
                <w:lang w:val="nl-BE"/>
              </w:rPr>
              <w:t xml:space="preserve">Dienstactiviteit </w:t>
            </w:r>
          </w:p>
        </w:tc>
        <w:tc>
          <w:tcPr>
            <w:tcW w:w="673" w:type="pct"/>
            <w:gridSpan w:val="2"/>
            <w:tcBorders>
              <w:top w:val="single" w:sz="4" w:space="0" w:color="000000"/>
              <w:left w:val="single" w:sz="4" w:space="0" w:color="000000"/>
              <w:bottom w:val="single" w:sz="4" w:space="0" w:color="000000"/>
              <w:right w:val="single" w:sz="4" w:space="0" w:color="000000"/>
            </w:tcBorders>
            <w:shd w:val="clear" w:color="auto" w:fill="auto"/>
          </w:tcPr>
          <w:p w14:paraId="1B3F5978" w14:textId="77777777" w:rsidR="00722BAD" w:rsidRPr="00535C72" w:rsidRDefault="00722BAD" w:rsidP="009E68A4">
            <w:pPr>
              <w:pStyle w:val="Plattetekst21"/>
              <w:rPr>
                <w:sz w:val="22"/>
                <w:szCs w:val="22"/>
                <w:lang w:val="nl-BE"/>
              </w:rPr>
            </w:pPr>
            <w:r w:rsidRPr="00535C72">
              <w:rPr>
                <w:sz w:val="22"/>
                <w:szCs w:val="22"/>
                <w:lang w:val="nl-BE"/>
              </w:rPr>
              <w:t>1)Nee voor verlof, wel weddecomplement</w:t>
            </w:r>
          </w:p>
          <w:p w14:paraId="685808DD" w14:textId="77777777" w:rsidR="00722BAD" w:rsidRPr="00535C72" w:rsidRDefault="00722BAD" w:rsidP="009E68A4">
            <w:pPr>
              <w:pStyle w:val="Plattetekst21"/>
              <w:rPr>
                <w:sz w:val="22"/>
                <w:szCs w:val="22"/>
                <w:lang w:val="nl-BE"/>
              </w:rPr>
            </w:pPr>
            <w:r w:rsidRPr="00535C72">
              <w:rPr>
                <w:sz w:val="22"/>
                <w:szCs w:val="22"/>
                <w:lang w:val="nl-BE"/>
              </w:rPr>
              <w:t>2)Ja voor geleverde prestaties</w:t>
            </w:r>
          </w:p>
        </w:tc>
        <w:tc>
          <w:tcPr>
            <w:tcW w:w="526" w:type="pct"/>
            <w:gridSpan w:val="2"/>
            <w:tcBorders>
              <w:top w:val="single" w:sz="4" w:space="0" w:color="000000"/>
              <w:left w:val="single" w:sz="4" w:space="0" w:color="000000"/>
              <w:bottom w:val="single" w:sz="4" w:space="0" w:color="000000"/>
              <w:right w:val="single" w:sz="4" w:space="0" w:color="000000"/>
            </w:tcBorders>
            <w:shd w:val="clear" w:color="auto" w:fill="auto"/>
          </w:tcPr>
          <w:p w14:paraId="1458EFF0" w14:textId="77777777" w:rsidR="00722BAD" w:rsidRPr="00535C72" w:rsidRDefault="00722BAD" w:rsidP="009E68A4">
            <w:pPr>
              <w:pStyle w:val="Plattetekst21"/>
              <w:rPr>
                <w:sz w:val="22"/>
                <w:szCs w:val="22"/>
                <w:lang w:val="nl-BE"/>
              </w:rPr>
            </w:pPr>
            <w:r w:rsidRPr="00535C72">
              <w:rPr>
                <w:sz w:val="22"/>
                <w:szCs w:val="22"/>
                <w:lang w:val="nl-BE"/>
              </w:rPr>
              <w:t>Ja</w:t>
            </w:r>
          </w:p>
        </w:tc>
        <w:tc>
          <w:tcPr>
            <w:tcW w:w="671" w:type="pct"/>
            <w:gridSpan w:val="3"/>
            <w:tcBorders>
              <w:top w:val="single" w:sz="4" w:space="0" w:color="000000"/>
              <w:left w:val="single" w:sz="4" w:space="0" w:color="000000"/>
              <w:bottom w:val="single" w:sz="4" w:space="0" w:color="000000"/>
              <w:right w:val="single" w:sz="4" w:space="0" w:color="000000"/>
            </w:tcBorders>
            <w:shd w:val="clear" w:color="auto" w:fill="auto"/>
          </w:tcPr>
          <w:p w14:paraId="32F98203" w14:textId="77777777" w:rsidR="00722BAD" w:rsidRPr="00535C72" w:rsidRDefault="00722BAD" w:rsidP="009E68A4">
            <w:pPr>
              <w:pStyle w:val="Plattetekst21"/>
              <w:rPr>
                <w:sz w:val="22"/>
                <w:szCs w:val="22"/>
                <w:lang w:val="nl-BE"/>
              </w:rPr>
            </w:pPr>
            <w:r w:rsidRPr="00535C72">
              <w:rPr>
                <w:sz w:val="22"/>
                <w:szCs w:val="22"/>
                <w:lang w:val="nl-BE"/>
              </w:rPr>
              <w:t>Ja</w:t>
            </w:r>
          </w:p>
        </w:tc>
        <w:tc>
          <w:tcPr>
            <w:tcW w:w="532" w:type="pct"/>
            <w:tcBorders>
              <w:top w:val="single" w:sz="4" w:space="0" w:color="000000"/>
              <w:left w:val="single" w:sz="4" w:space="0" w:color="000000"/>
              <w:bottom w:val="single" w:sz="4" w:space="0" w:color="000000"/>
              <w:right w:val="single" w:sz="4" w:space="0" w:color="000000"/>
            </w:tcBorders>
            <w:shd w:val="clear" w:color="auto" w:fill="auto"/>
          </w:tcPr>
          <w:p w14:paraId="28FD6CEE" w14:textId="77777777" w:rsidR="00722BAD" w:rsidRPr="00535C72" w:rsidRDefault="00722BAD" w:rsidP="009E68A4">
            <w:pPr>
              <w:pStyle w:val="Plattetekst21"/>
              <w:rPr>
                <w:sz w:val="22"/>
                <w:szCs w:val="22"/>
                <w:lang w:val="nl-BE"/>
              </w:rPr>
            </w:pPr>
            <w:r w:rsidRPr="00535C72">
              <w:rPr>
                <w:sz w:val="22"/>
                <w:szCs w:val="22"/>
                <w:lang w:val="nl-BE"/>
              </w:rPr>
              <w:t>Ja</w:t>
            </w:r>
          </w:p>
        </w:tc>
        <w:tc>
          <w:tcPr>
            <w:tcW w:w="578" w:type="pct"/>
            <w:gridSpan w:val="2"/>
            <w:tcBorders>
              <w:top w:val="single" w:sz="4" w:space="0" w:color="000000"/>
              <w:left w:val="single" w:sz="4" w:space="0" w:color="000000"/>
              <w:bottom w:val="single" w:sz="4" w:space="0" w:color="000000"/>
              <w:right w:val="single" w:sz="4" w:space="0" w:color="000000"/>
            </w:tcBorders>
            <w:shd w:val="clear" w:color="auto" w:fill="auto"/>
          </w:tcPr>
          <w:p w14:paraId="1D48B703" w14:textId="77777777" w:rsidR="00722BAD" w:rsidRPr="00535C72" w:rsidRDefault="00722BAD" w:rsidP="009E68A4">
            <w:pPr>
              <w:pStyle w:val="Plattetekst21"/>
              <w:rPr>
                <w:sz w:val="22"/>
                <w:szCs w:val="22"/>
                <w:lang w:val="nl-BE"/>
              </w:rPr>
            </w:pPr>
            <w:r w:rsidRPr="00535C72">
              <w:rPr>
                <w:sz w:val="22"/>
                <w:szCs w:val="22"/>
                <w:lang w:val="nl-BE"/>
              </w:rPr>
              <w:t>Ja voor prestaties</w:t>
            </w:r>
          </w:p>
        </w:tc>
        <w:tc>
          <w:tcPr>
            <w:tcW w:w="642" w:type="pct"/>
            <w:gridSpan w:val="2"/>
            <w:tcBorders>
              <w:top w:val="single" w:sz="4" w:space="0" w:color="000000"/>
              <w:left w:val="single" w:sz="4" w:space="0" w:color="000000"/>
              <w:bottom w:val="single" w:sz="4" w:space="0" w:color="000000"/>
              <w:right w:val="single" w:sz="4" w:space="0" w:color="000000"/>
            </w:tcBorders>
            <w:shd w:val="clear" w:color="auto" w:fill="auto"/>
          </w:tcPr>
          <w:p w14:paraId="09A1ABAF" w14:textId="77777777" w:rsidR="00722BAD" w:rsidRPr="00535C72" w:rsidRDefault="00722BAD" w:rsidP="009E68A4">
            <w:pPr>
              <w:pStyle w:val="Plattetekst21"/>
              <w:rPr>
                <w:sz w:val="22"/>
                <w:szCs w:val="22"/>
                <w:lang w:val="nl-BE"/>
              </w:rPr>
            </w:pPr>
            <w:r w:rsidRPr="00535C72">
              <w:rPr>
                <w:sz w:val="22"/>
                <w:szCs w:val="22"/>
                <w:lang w:val="nl-BE"/>
              </w:rPr>
              <w:t>1)Nee voor verlof</w:t>
            </w:r>
          </w:p>
          <w:p w14:paraId="1A4417E4" w14:textId="77777777" w:rsidR="00722BAD" w:rsidRPr="00535C72" w:rsidRDefault="00722BAD" w:rsidP="009E68A4">
            <w:pPr>
              <w:pStyle w:val="Plattetekst21"/>
              <w:rPr>
                <w:sz w:val="22"/>
                <w:szCs w:val="22"/>
                <w:lang w:val="nl-BE"/>
              </w:rPr>
            </w:pPr>
            <w:r w:rsidRPr="00535C72">
              <w:rPr>
                <w:sz w:val="22"/>
                <w:szCs w:val="22"/>
                <w:lang w:val="nl-BE"/>
              </w:rPr>
              <w:t>2)Ja voor prestaties</w:t>
            </w:r>
          </w:p>
        </w:tc>
      </w:tr>
      <w:tr w:rsidR="00722BAD" w:rsidRPr="00535C72" w14:paraId="1AA6554B" w14:textId="77777777" w:rsidTr="004E471D">
        <w:tc>
          <w:tcPr>
            <w:tcW w:w="802" w:type="pct"/>
          </w:tcPr>
          <w:p w14:paraId="004FF6CF" w14:textId="77777777" w:rsidR="00722BAD" w:rsidRPr="00535C72" w:rsidRDefault="00722BAD" w:rsidP="009E68A4">
            <w:pPr>
              <w:pStyle w:val="Plattetekst21"/>
              <w:rPr>
                <w:b/>
                <w:sz w:val="22"/>
                <w:szCs w:val="22"/>
                <w:lang w:val="nl-BE"/>
              </w:rPr>
            </w:pPr>
            <w:r w:rsidRPr="00535C72">
              <w:rPr>
                <w:b/>
                <w:sz w:val="22"/>
                <w:szCs w:val="22"/>
                <w:lang w:val="nl-BE"/>
              </w:rPr>
              <w:t>Politiek verlof als dienstvrijstelling</w:t>
            </w:r>
          </w:p>
        </w:tc>
        <w:tc>
          <w:tcPr>
            <w:tcW w:w="577" w:type="pct"/>
            <w:gridSpan w:val="2"/>
          </w:tcPr>
          <w:p w14:paraId="16BC1FE5" w14:textId="77777777" w:rsidR="00722BAD" w:rsidRPr="00535C72" w:rsidRDefault="00722BAD" w:rsidP="009E68A4">
            <w:pPr>
              <w:pStyle w:val="Plattetekst21"/>
              <w:rPr>
                <w:sz w:val="22"/>
                <w:szCs w:val="22"/>
                <w:lang w:val="nl-BE"/>
              </w:rPr>
            </w:pPr>
            <w:r w:rsidRPr="00535C72">
              <w:rPr>
                <w:sz w:val="22"/>
                <w:szCs w:val="22"/>
                <w:lang w:val="nl-BE"/>
              </w:rPr>
              <w:t>Dienstactiviteit</w:t>
            </w:r>
          </w:p>
        </w:tc>
        <w:tc>
          <w:tcPr>
            <w:tcW w:w="673" w:type="pct"/>
            <w:gridSpan w:val="2"/>
          </w:tcPr>
          <w:p w14:paraId="4A204C9D" w14:textId="77777777" w:rsidR="00722BAD" w:rsidRPr="00535C72" w:rsidRDefault="00722BAD" w:rsidP="009E68A4">
            <w:pPr>
              <w:pStyle w:val="Plattetekst21"/>
              <w:rPr>
                <w:sz w:val="22"/>
                <w:szCs w:val="22"/>
                <w:lang w:val="nl-BE"/>
              </w:rPr>
            </w:pPr>
            <w:r w:rsidRPr="00535C72">
              <w:rPr>
                <w:sz w:val="22"/>
                <w:szCs w:val="22"/>
                <w:lang w:val="nl-BE"/>
              </w:rPr>
              <w:t>Ja</w:t>
            </w:r>
          </w:p>
        </w:tc>
        <w:tc>
          <w:tcPr>
            <w:tcW w:w="526" w:type="pct"/>
            <w:gridSpan w:val="2"/>
          </w:tcPr>
          <w:p w14:paraId="542802A0" w14:textId="77777777" w:rsidR="00722BAD" w:rsidRPr="00535C72" w:rsidRDefault="00722BAD" w:rsidP="009E68A4">
            <w:pPr>
              <w:pStyle w:val="Plattetekst21"/>
              <w:rPr>
                <w:sz w:val="22"/>
                <w:szCs w:val="22"/>
                <w:lang w:val="nl-BE"/>
              </w:rPr>
            </w:pPr>
            <w:r w:rsidRPr="00535C72">
              <w:rPr>
                <w:sz w:val="22"/>
                <w:szCs w:val="22"/>
                <w:lang w:val="nl-BE"/>
              </w:rPr>
              <w:t>Ja</w:t>
            </w:r>
          </w:p>
        </w:tc>
        <w:tc>
          <w:tcPr>
            <w:tcW w:w="671" w:type="pct"/>
            <w:gridSpan w:val="3"/>
          </w:tcPr>
          <w:p w14:paraId="1DF98D24" w14:textId="77777777" w:rsidR="00722BAD" w:rsidRPr="00535C72" w:rsidRDefault="00722BAD" w:rsidP="009E68A4">
            <w:pPr>
              <w:pStyle w:val="Plattetekst21"/>
              <w:rPr>
                <w:sz w:val="22"/>
                <w:szCs w:val="22"/>
                <w:lang w:val="nl-BE"/>
              </w:rPr>
            </w:pPr>
            <w:r w:rsidRPr="00535C72">
              <w:rPr>
                <w:sz w:val="22"/>
                <w:szCs w:val="22"/>
                <w:lang w:val="nl-BE"/>
              </w:rPr>
              <w:t>Ja</w:t>
            </w:r>
          </w:p>
        </w:tc>
        <w:tc>
          <w:tcPr>
            <w:tcW w:w="532" w:type="pct"/>
          </w:tcPr>
          <w:p w14:paraId="09A86FD4" w14:textId="77777777" w:rsidR="00722BAD" w:rsidRPr="00535C72" w:rsidRDefault="00722BAD" w:rsidP="009E68A4">
            <w:pPr>
              <w:pStyle w:val="Plattetekst21"/>
              <w:rPr>
                <w:sz w:val="22"/>
                <w:szCs w:val="22"/>
                <w:lang w:val="nl-BE"/>
              </w:rPr>
            </w:pPr>
            <w:r w:rsidRPr="00535C72">
              <w:rPr>
                <w:sz w:val="22"/>
                <w:szCs w:val="22"/>
                <w:lang w:val="nl-BE"/>
              </w:rPr>
              <w:t>Ja</w:t>
            </w:r>
          </w:p>
        </w:tc>
        <w:tc>
          <w:tcPr>
            <w:tcW w:w="578" w:type="pct"/>
            <w:gridSpan w:val="2"/>
          </w:tcPr>
          <w:p w14:paraId="1DD6D203" w14:textId="77777777" w:rsidR="00722BAD" w:rsidRPr="00535C72" w:rsidRDefault="00722BAD" w:rsidP="009E68A4">
            <w:pPr>
              <w:pStyle w:val="Plattetekst21"/>
              <w:rPr>
                <w:sz w:val="22"/>
                <w:szCs w:val="22"/>
                <w:lang w:val="nl-BE"/>
              </w:rPr>
            </w:pPr>
            <w:r w:rsidRPr="00535C72">
              <w:rPr>
                <w:sz w:val="22"/>
                <w:szCs w:val="22"/>
                <w:lang w:val="nl-BE"/>
              </w:rPr>
              <w:t>Ja</w:t>
            </w:r>
          </w:p>
        </w:tc>
        <w:tc>
          <w:tcPr>
            <w:tcW w:w="642" w:type="pct"/>
            <w:gridSpan w:val="2"/>
          </w:tcPr>
          <w:p w14:paraId="55438731" w14:textId="77777777" w:rsidR="00722BAD" w:rsidRPr="00535C72" w:rsidRDefault="00722BAD" w:rsidP="009E68A4">
            <w:pPr>
              <w:pStyle w:val="Plattetekst21"/>
              <w:rPr>
                <w:sz w:val="22"/>
                <w:szCs w:val="22"/>
                <w:lang w:val="nl-BE"/>
              </w:rPr>
            </w:pPr>
            <w:r w:rsidRPr="00535C72">
              <w:rPr>
                <w:sz w:val="22"/>
                <w:szCs w:val="22"/>
                <w:lang w:val="nl-BE"/>
              </w:rPr>
              <w:t>Ja</w:t>
            </w:r>
          </w:p>
        </w:tc>
      </w:tr>
      <w:tr w:rsidR="00722BAD" w:rsidRPr="00535C72" w14:paraId="0AFA99A0" w14:textId="77777777" w:rsidTr="004E471D">
        <w:tc>
          <w:tcPr>
            <w:tcW w:w="802" w:type="pct"/>
          </w:tcPr>
          <w:p w14:paraId="7A22E6B3" w14:textId="77777777" w:rsidR="00722BAD" w:rsidRPr="00535C72" w:rsidRDefault="00722BAD" w:rsidP="009E68A4">
            <w:pPr>
              <w:pStyle w:val="Plattetekst21"/>
              <w:rPr>
                <w:b/>
                <w:sz w:val="22"/>
                <w:szCs w:val="22"/>
                <w:lang w:val="nl-BE"/>
              </w:rPr>
            </w:pPr>
            <w:r w:rsidRPr="00535C72">
              <w:rPr>
                <w:b/>
                <w:sz w:val="22"/>
                <w:szCs w:val="22"/>
                <w:lang w:val="nl-BE"/>
              </w:rPr>
              <w:t>Facultatief politiek verlof</w:t>
            </w:r>
          </w:p>
        </w:tc>
        <w:tc>
          <w:tcPr>
            <w:tcW w:w="577" w:type="pct"/>
            <w:gridSpan w:val="2"/>
          </w:tcPr>
          <w:p w14:paraId="27F953AB" w14:textId="77777777" w:rsidR="00722BAD" w:rsidRPr="00535C72" w:rsidRDefault="00722BAD" w:rsidP="009E68A4">
            <w:pPr>
              <w:pStyle w:val="Plattetekst21"/>
              <w:rPr>
                <w:sz w:val="22"/>
                <w:szCs w:val="22"/>
                <w:lang w:val="nl-BE"/>
              </w:rPr>
            </w:pPr>
            <w:r w:rsidRPr="00535C72">
              <w:rPr>
                <w:sz w:val="22"/>
                <w:szCs w:val="22"/>
                <w:lang w:val="nl-BE"/>
              </w:rPr>
              <w:t>Dienstactiviteit</w:t>
            </w:r>
          </w:p>
        </w:tc>
        <w:tc>
          <w:tcPr>
            <w:tcW w:w="673" w:type="pct"/>
            <w:gridSpan w:val="2"/>
          </w:tcPr>
          <w:p w14:paraId="230B9DAA" w14:textId="77777777" w:rsidR="00722BAD" w:rsidRPr="00535C72" w:rsidRDefault="00722BAD" w:rsidP="009E68A4">
            <w:pPr>
              <w:pStyle w:val="Plattetekst21"/>
              <w:rPr>
                <w:sz w:val="22"/>
                <w:szCs w:val="22"/>
                <w:lang w:val="nl-BE"/>
              </w:rPr>
            </w:pPr>
            <w:r w:rsidRPr="00535C72">
              <w:rPr>
                <w:sz w:val="22"/>
                <w:szCs w:val="22"/>
                <w:lang w:val="nl-BE"/>
              </w:rPr>
              <w:t>Nee</w:t>
            </w:r>
          </w:p>
        </w:tc>
        <w:tc>
          <w:tcPr>
            <w:tcW w:w="526" w:type="pct"/>
            <w:gridSpan w:val="2"/>
          </w:tcPr>
          <w:p w14:paraId="0FAC54BC" w14:textId="77777777" w:rsidR="00722BAD" w:rsidRPr="00535C72" w:rsidRDefault="00722BAD" w:rsidP="009E68A4">
            <w:pPr>
              <w:pStyle w:val="Plattetekst21"/>
              <w:rPr>
                <w:sz w:val="22"/>
                <w:szCs w:val="22"/>
                <w:lang w:val="nl-BE"/>
              </w:rPr>
            </w:pPr>
            <w:r w:rsidRPr="00535C72">
              <w:rPr>
                <w:sz w:val="22"/>
                <w:szCs w:val="22"/>
                <w:lang w:val="nl-BE"/>
              </w:rPr>
              <w:t>Ja</w:t>
            </w:r>
          </w:p>
        </w:tc>
        <w:tc>
          <w:tcPr>
            <w:tcW w:w="671" w:type="pct"/>
            <w:gridSpan w:val="3"/>
          </w:tcPr>
          <w:p w14:paraId="613B58D5" w14:textId="77777777" w:rsidR="00722BAD" w:rsidRPr="00535C72" w:rsidRDefault="00722BAD" w:rsidP="009E68A4">
            <w:pPr>
              <w:pStyle w:val="Plattetekst21"/>
              <w:rPr>
                <w:sz w:val="22"/>
                <w:szCs w:val="22"/>
                <w:lang w:val="nl-BE"/>
              </w:rPr>
            </w:pPr>
            <w:r w:rsidRPr="00535C72">
              <w:rPr>
                <w:sz w:val="22"/>
                <w:szCs w:val="22"/>
                <w:lang w:val="nl-BE"/>
              </w:rPr>
              <w:t>Indien voltijds dan nee; indien deeltijds dan loopt de schaalanciënniteit door op basis van de deeltijdse afwezigheid</w:t>
            </w:r>
          </w:p>
        </w:tc>
        <w:tc>
          <w:tcPr>
            <w:tcW w:w="532" w:type="pct"/>
          </w:tcPr>
          <w:p w14:paraId="3CCBC77C" w14:textId="77777777" w:rsidR="00722BAD" w:rsidRPr="00535C72" w:rsidRDefault="00722BAD" w:rsidP="009E68A4">
            <w:pPr>
              <w:pStyle w:val="Plattetekst21"/>
              <w:rPr>
                <w:sz w:val="22"/>
                <w:szCs w:val="22"/>
                <w:lang w:val="nl-BE"/>
              </w:rPr>
            </w:pPr>
            <w:r w:rsidRPr="00535C72">
              <w:rPr>
                <w:sz w:val="22"/>
                <w:szCs w:val="22"/>
                <w:lang w:val="nl-BE"/>
              </w:rPr>
              <w:t>Ja</w:t>
            </w:r>
          </w:p>
        </w:tc>
        <w:tc>
          <w:tcPr>
            <w:tcW w:w="578" w:type="pct"/>
            <w:gridSpan w:val="2"/>
          </w:tcPr>
          <w:p w14:paraId="70B0AD4C" w14:textId="77777777" w:rsidR="00722BAD" w:rsidRPr="00535C72" w:rsidRDefault="00722BAD" w:rsidP="009E68A4">
            <w:pPr>
              <w:pStyle w:val="Plattetekst21"/>
              <w:rPr>
                <w:sz w:val="22"/>
                <w:szCs w:val="22"/>
                <w:lang w:val="nl-BE"/>
              </w:rPr>
            </w:pPr>
            <w:r w:rsidRPr="00535C72">
              <w:rPr>
                <w:sz w:val="22"/>
                <w:szCs w:val="22"/>
                <w:lang w:val="nl-BE"/>
              </w:rPr>
              <w:t>Ja</w:t>
            </w:r>
          </w:p>
        </w:tc>
        <w:tc>
          <w:tcPr>
            <w:tcW w:w="642" w:type="pct"/>
            <w:gridSpan w:val="2"/>
          </w:tcPr>
          <w:p w14:paraId="44F520DD" w14:textId="77777777" w:rsidR="00722BAD" w:rsidRPr="00535C72" w:rsidRDefault="00722BAD" w:rsidP="009E68A4">
            <w:pPr>
              <w:pStyle w:val="Plattetekst21"/>
              <w:rPr>
                <w:sz w:val="22"/>
                <w:szCs w:val="22"/>
                <w:lang w:val="nl-BE"/>
              </w:rPr>
            </w:pPr>
            <w:r w:rsidRPr="00535C72">
              <w:rPr>
                <w:sz w:val="22"/>
                <w:szCs w:val="22"/>
                <w:lang w:val="nl-BE"/>
              </w:rPr>
              <w:t>Nee</w:t>
            </w:r>
          </w:p>
        </w:tc>
      </w:tr>
      <w:tr w:rsidR="00722BAD" w:rsidRPr="00535C72" w14:paraId="286B77FB" w14:textId="77777777" w:rsidTr="004E471D">
        <w:tc>
          <w:tcPr>
            <w:tcW w:w="802" w:type="pct"/>
          </w:tcPr>
          <w:p w14:paraId="4AE452B6" w14:textId="77777777" w:rsidR="00722BAD" w:rsidRPr="00535C72" w:rsidRDefault="00722BAD" w:rsidP="009E68A4">
            <w:pPr>
              <w:pStyle w:val="Plattetekst21"/>
              <w:rPr>
                <w:b/>
                <w:sz w:val="22"/>
                <w:szCs w:val="22"/>
                <w:lang w:val="nl-BE"/>
              </w:rPr>
            </w:pPr>
            <w:r w:rsidRPr="00535C72">
              <w:rPr>
                <w:b/>
                <w:sz w:val="22"/>
                <w:szCs w:val="22"/>
                <w:lang w:val="nl-BE"/>
              </w:rPr>
              <w:t>Politiek verlof van ambtswege</w:t>
            </w:r>
          </w:p>
        </w:tc>
        <w:tc>
          <w:tcPr>
            <w:tcW w:w="577" w:type="pct"/>
            <w:gridSpan w:val="2"/>
          </w:tcPr>
          <w:p w14:paraId="3445E3D0" w14:textId="77777777" w:rsidR="00722BAD" w:rsidRPr="00535C72" w:rsidRDefault="00722BAD" w:rsidP="009E68A4">
            <w:pPr>
              <w:pStyle w:val="Plattetekst21"/>
              <w:rPr>
                <w:sz w:val="22"/>
                <w:szCs w:val="22"/>
                <w:lang w:val="nl-BE"/>
              </w:rPr>
            </w:pPr>
            <w:r w:rsidRPr="00535C72">
              <w:rPr>
                <w:sz w:val="22"/>
                <w:szCs w:val="22"/>
                <w:lang w:val="nl-BE"/>
              </w:rPr>
              <w:t>Zoals decretaal bepaald: in sommige gevallen non-activiteit, in andere gevallen dienstactiviteit</w:t>
            </w:r>
          </w:p>
        </w:tc>
        <w:tc>
          <w:tcPr>
            <w:tcW w:w="673" w:type="pct"/>
            <w:gridSpan w:val="2"/>
          </w:tcPr>
          <w:p w14:paraId="78417847" w14:textId="77777777" w:rsidR="00722BAD" w:rsidRPr="00535C72" w:rsidRDefault="00722BAD" w:rsidP="009E68A4">
            <w:pPr>
              <w:pStyle w:val="Plattetekst21"/>
              <w:rPr>
                <w:sz w:val="22"/>
                <w:szCs w:val="22"/>
                <w:lang w:val="nl-BE"/>
              </w:rPr>
            </w:pPr>
            <w:r w:rsidRPr="00535C72">
              <w:rPr>
                <w:sz w:val="22"/>
                <w:szCs w:val="22"/>
                <w:lang w:val="nl-BE"/>
              </w:rPr>
              <w:t>Nee</w:t>
            </w:r>
          </w:p>
        </w:tc>
        <w:tc>
          <w:tcPr>
            <w:tcW w:w="526" w:type="pct"/>
            <w:gridSpan w:val="2"/>
          </w:tcPr>
          <w:p w14:paraId="02B03435" w14:textId="77777777" w:rsidR="00722BAD" w:rsidRPr="00535C72" w:rsidRDefault="00722BAD" w:rsidP="009E68A4">
            <w:pPr>
              <w:pStyle w:val="Plattetekst21"/>
              <w:rPr>
                <w:sz w:val="22"/>
                <w:szCs w:val="22"/>
                <w:lang w:val="nl-BE"/>
              </w:rPr>
            </w:pPr>
            <w:r w:rsidRPr="00535C72">
              <w:rPr>
                <w:sz w:val="22"/>
                <w:szCs w:val="22"/>
                <w:lang w:val="nl-BE"/>
              </w:rPr>
              <w:t>Ja</w:t>
            </w:r>
          </w:p>
        </w:tc>
        <w:tc>
          <w:tcPr>
            <w:tcW w:w="671" w:type="pct"/>
            <w:gridSpan w:val="3"/>
          </w:tcPr>
          <w:p w14:paraId="3CCF84D5" w14:textId="77777777" w:rsidR="00722BAD" w:rsidRPr="00535C72" w:rsidRDefault="00722BAD" w:rsidP="009E68A4">
            <w:pPr>
              <w:pStyle w:val="Plattetekst21"/>
              <w:rPr>
                <w:sz w:val="22"/>
                <w:szCs w:val="22"/>
                <w:lang w:val="nl-BE"/>
              </w:rPr>
            </w:pPr>
            <w:r w:rsidRPr="00535C72">
              <w:rPr>
                <w:sz w:val="22"/>
                <w:szCs w:val="22"/>
                <w:lang w:val="nl-BE"/>
              </w:rPr>
              <w:t>Indien voltijds dan nee; indien deeltijds dan loopt de schaalanciënniteit door op basis van de deeltijdse afwezigheid</w:t>
            </w:r>
          </w:p>
        </w:tc>
        <w:tc>
          <w:tcPr>
            <w:tcW w:w="532" w:type="pct"/>
          </w:tcPr>
          <w:p w14:paraId="0027C656" w14:textId="4543E2DE" w:rsidR="00722BAD" w:rsidRPr="00535C72" w:rsidRDefault="00722BAD" w:rsidP="009E68A4">
            <w:pPr>
              <w:pStyle w:val="Plattetekst21"/>
              <w:rPr>
                <w:sz w:val="22"/>
                <w:szCs w:val="22"/>
                <w:lang w:val="nl-BE"/>
              </w:rPr>
            </w:pPr>
            <w:r w:rsidRPr="00535C72">
              <w:rPr>
                <w:sz w:val="22"/>
                <w:szCs w:val="22"/>
                <w:lang w:val="nl-BE"/>
              </w:rPr>
              <w:t>Ja</w:t>
            </w:r>
          </w:p>
        </w:tc>
        <w:tc>
          <w:tcPr>
            <w:tcW w:w="578" w:type="pct"/>
            <w:gridSpan w:val="2"/>
          </w:tcPr>
          <w:p w14:paraId="10F08B64" w14:textId="77777777" w:rsidR="00722BAD" w:rsidRPr="00535C72" w:rsidRDefault="00722BAD" w:rsidP="009E68A4">
            <w:pPr>
              <w:pStyle w:val="Plattetekst21"/>
              <w:rPr>
                <w:sz w:val="22"/>
                <w:szCs w:val="22"/>
                <w:lang w:val="nl-BE"/>
              </w:rPr>
            </w:pPr>
            <w:r w:rsidRPr="00535C72">
              <w:rPr>
                <w:sz w:val="22"/>
                <w:szCs w:val="22"/>
                <w:lang w:val="nl-BE"/>
              </w:rPr>
              <w:t>Afhankelijk van de gelijkstelling met dienstactiviteit</w:t>
            </w:r>
          </w:p>
        </w:tc>
        <w:tc>
          <w:tcPr>
            <w:tcW w:w="642" w:type="pct"/>
            <w:gridSpan w:val="2"/>
          </w:tcPr>
          <w:p w14:paraId="77202D01" w14:textId="77777777" w:rsidR="00722BAD" w:rsidRPr="00535C72" w:rsidRDefault="00722BAD" w:rsidP="009E68A4">
            <w:pPr>
              <w:pStyle w:val="Plattetekst21"/>
              <w:rPr>
                <w:sz w:val="22"/>
                <w:szCs w:val="22"/>
                <w:lang w:val="nl-BE"/>
              </w:rPr>
            </w:pPr>
            <w:r w:rsidRPr="00535C72">
              <w:rPr>
                <w:sz w:val="22"/>
                <w:szCs w:val="22"/>
                <w:lang w:val="nl-BE"/>
              </w:rPr>
              <w:t>Nee</w:t>
            </w:r>
          </w:p>
        </w:tc>
      </w:tr>
      <w:tr w:rsidR="00EA181A" w:rsidRPr="00EA181A" w14:paraId="58A0DFD0" w14:textId="77777777" w:rsidTr="004E471D">
        <w:tc>
          <w:tcPr>
            <w:tcW w:w="802" w:type="pct"/>
          </w:tcPr>
          <w:p w14:paraId="45D7FA33" w14:textId="1F38B3D4" w:rsidR="00566818" w:rsidRPr="00EA181A" w:rsidRDefault="00EA181A" w:rsidP="00566818">
            <w:pPr>
              <w:pStyle w:val="Plattetekst21"/>
              <w:rPr>
                <w:b/>
                <w:i/>
                <w:iCs/>
                <w:sz w:val="22"/>
                <w:szCs w:val="22"/>
                <w:lang w:val="nl-BE"/>
              </w:rPr>
            </w:pPr>
            <w:r w:rsidRPr="00EA181A">
              <w:rPr>
                <w:b/>
                <w:i/>
                <w:iCs/>
                <w:sz w:val="22"/>
                <w:szCs w:val="22"/>
                <w:lang w:val="nl-BE"/>
              </w:rPr>
              <w:t>Tijdelijke werkloosheid wegens overmacht ten gevolge van de corona-epidemie</w:t>
            </w:r>
          </w:p>
        </w:tc>
        <w:tc>
          <w:tcPr>
            <w:tcW w:w="577" w:type="pct"/>
            <w:gridSpan w:val="2"/>
          </w:tcPr>
          <w:p w14:paraId="09A65F5B" w14:textId="24E75F13" w:rsidR="00EA181A" w:rsidRPr="00EA181A" w:rsidRDefault="00EA181A" w:rsidP="00614743">
            <w:pPr>
              <w:pStyle w:val="Plattetekst21"/>
              <w:rPr>
                <w:b/>
                <w:i/>
                <w:iCs/>
                <w:sz w:val="22"/>
                <w:szCs w:val="22"/>
                <w:lang w:val="nl-BE"/>
              </w:rPr>
            </w:pPr>
            <w:r w:rsidRPr="00EA181A">
              <w:rPr>
                <w:b/>
                <w:i/>
                <w:iCs/>
                <w:sz w:val="22"/>
                <w:szCs w:val="22"/>
                <w:lang w:val="nl-BE"/>
              </w:rPr>
              <w:t>-</w:t>
            </w:r>
          </w:p>
        </w:tc>
        <w:tc>
          <w:tcPr>
            <w:tcW w:w="673" w:type="pct"/>
            <w:gridSpan w:val="2"/>
          </w:tcPr>
          <w:p w14:paraId="4EA4DDF4" w14:textId="7E7F6EBA" w:rsidR="00EA181A" w:rsidRPr="00EA181A" w:rsidRDefault="00EA181A" w:rsidP="00614743">
            <w:pPr>
              <w:pStyle w:val="Plattetekst21"/>
              <w:rPr>
                <w:b/>
                <w:i/>
                <w:iCs/>
                <w:sz w:val="22"/>
                <w:szCs w:val="22"/>
                <w:lang w:val="nl-BE"/>
              </w:rPr>
            </w:pPr>
            <w:r w:rsidRPr="00EA181A">
              <w:rPr>
                <w:b/>
                <w:i/>
                <w:iCs/>
                <w:sz w:val="22"/>
                <w:szCs w:val="22"/>
                <w:lang w:val="nl-BE"/>
              </w:rPr>
              <w:t>Nee</w:t>
            </w:r>
            <w:r>
              <w:rPr>
                <w:b/>
                <w:i/>
                <w:iCs/>
                <w:sz w:val="22"/>
                <w:szCs w:val="22"/>
                <w:lang w:val="nl-BE"/>
              </w:rPr>
              <w:t>, wel recht op uitkering</w:t>
            </w:r>
          </w:p>
        </w:tc>
        <w:tc>
          <w:tcPr>
            <w:tcW w:w="526" w:type="pct"/>
            <w:gridSpan w:val="2"/>
          </w:tcPr>
          <w:p w14:paraId="25E3C6D0" w14:textId="77777777" w:rsidR="00EA181A" w:rsidRPr="00EA181A" w:rsidRDefault="00EA181A" w:rsidP="00614743">
            <w:pPr>
              <w:pStyle w:val="Plattetekst21"/>
              <w:rPr>
                <w:b/>
                <w:i/>
                <w:iCs/>
                <w:sz w:val="22"/>
                <w:szCs w:val="22"/>
                <w:lang w:val="nl-BE"/>
              </w:rPr>
            </w:pPr>
            <w:r w:rsidRPr="00EA181A">
              <w:rPr>
                <w:b/>
                <w:i/>
                <w:iCs/>
                <w:sz w:val="22"/>
                <w:szCs w:val="22"/>
                <w:lang w:val="nl-BE"/>
              </w:rPr>
              <w:t>Ja</w:t>
            </w:r>
          </w:p>
        </w:tc>
        <w:tc>
          <w:tcPr>
            <w:tcW w:w="671" w:type="pct"/>
            <w:gridSpan w:val="3"/>
          </w:tcPr>
          <w:p w14:paraId="2E4EE5FE" w14:textId="0E3CDB45" w:rsidR="00EA181A" w:rsidRPr="00EA181A" w:rsidRDefault="00EA181A" w:rsidP="00614743">
            <w:pPr>
              <w:pStyle w:val="Plattetekst21"/>
              <w:rPr>
                <w:b/>
                <w:i/>
                <w:iCs/>
                <w:sz w:val="22"/>
                <w:szCs w:val="22"/>
                <w:lang w:val="nl-BE"/>
              </w:rPr>
            </w:pPr>
            <w:r>
              <w:rPr>
                <w:b/>
                <w:i/>
                <w:iCs/>
                <w:sz w:val="22"/>
                <w:szCs w:val="22"/>
                <w:lang w:val="nl-BE"/>
              </w:rPr>
              <w:t>Ja</w:t>
            </w:r>
          </w:p>
        </w:tc>
        <w:tc>
          <w:tcPr>
            <w:tcW w:w="532" w:type="pct"/>
          </w:tcPr>
          <w:p w14:paraId="23D9FF3E" w14:textId="77777777" w:rsidR="00EA181A" w:rsidRPr="00EA181A" w:rsidRDefault="00EA181A" w:rsidP="00614743">
            <w:pPr>
              <w:pStyle w:val="Plattetekst21"/>
              <w:rPr>
                <w:b/>
                <w:i/>
                <w:iCs/>
                <w:sz w:val="22"/>
                <w:szCs w:val="22"/>
                <w:lang w:val="nl-BE"/>
              </w:rPr>
            </w:pPr>
            <w:r w:rsidRPr="00EA181A">
              <w:rPr>
                <w:b/>
                <w:i/>
                <w:iCs/>
                <w:sz w:val="22"/>
                <w:szCs w:val="22"/>
                <w:lang w:val="nl-BE"/>
              </w:rPr>
              <w:t>Ja</w:t>
            </w:r>
          </w:p>
        </w:tc>
        <w:tc>
          <w:tcPr>
            <w:tcW w:w="578" w:type="pct"/>
            <w:gridSpan w:val="2"/>
          </w:tcPr>
          <w:p w14:paraId="7D21A950" w14:textId="5DE66181" w:rsidR="00EA181A" w:rsidRPr="00EA181A" w:rsidRDefault="00EA181A" w:rsidP="00614743">
            <w:pPr>
              <w:pStyle w:val="Plattetekst21"/>
              <w:rPr>
                <w:b/>
                <w:i/>
                <w:iCs/>
                <w:sz w:val="22"/>
                <w:szCs w:val="22"/>
                <w:lang w:val="nl-BE"/>
              </w:rPr>
            </w:pPr>
            <w:r>
              <w:rPr>
                <w:b/>
                <w:i/>
                <w:iCs/>
                <w:sz w:val="22"/>
                <w:szCs w:val="22"/>
                <w:lang w:val="nl-BE"/>
              </w:rPr>
              <w:t>-</w:t>
            </w:r>
          </w:p>
        </w:tc>
        <w:tc>
          <w:tcPr>
            <w:tcW w:w="642" w:type="pct"/>
            <w:gridSpan w:val="2"/>
          </w:tcPr>
          <w:p w14:paraId="0F696052" w14:textId="16A35D1A" w:rsidR="00EA181A" w:rsidRPr="00EA181A" w:rsidRDefault="00EA181A" w:rsidP="00614743">
            <w:pPr>
              <w:pStyle w:val="Plattetekst21"/>
              <w:rPr>
                <w:b/>
                <w:i/>
                <w:iCs/>
                <w:sz w:val="22"/>
                <w:szCs w:val="22"/>
                <w:lang w:val="nl-BE"/>
              </w:rPr>
            </w:pPr>
            <w:r>
              <w:rPr>
                <w:b/>
                <w:i/>
                <w:iCs/>
                <w:sz w:val="22"/>
                <w:szCs w:val="22"/>
                <w:lang w:val="nl-BE"/>
              </w:rPr>
              <w:t>Ja</w:t>
            </w:r>
          </w:p>
        </w:tc>
      </w:tr>
    </w:tbl>
    <w:p w14:paraId="00D7C904" w14:textId="77777777" w:rsidR="003053BF" w:rsidRPr="003053BF" w:rsidRDefault="003053BF" w:rsidP="002C3098">
      <w:pPr>
        <w:tabs>
          <w:tab w:val="num" w:pos="567"/>
          <w:tab w:val="left" w:pos="1080"/>
        </w:tabs>
        <w:rPr>
          <w:lang w:eastAsia="en-US"/>
        </w:rPr>
      </w:pPr>
    </w:p>
    <w:sectPr w:rsidR="003053BF" w:rsidRPr="003053BF" w:rsidSect="007960C6">
      <w:headerReference w:type="default" r:id="rId14"/>
      <w:footerReference w:type="default" r:id="rId15"/>
      <w:pgSz w:w="16838" w:h="11906" w:orient="landscape" w:code="9"/>
      <w:pgMar w:top="1134" w:right="1418" w:bottom="1134" w:left="1418"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38A77" w14:textId="77777777" w:rsidR="001A3B32" w:rsidRDefault="001A3B32" w:rsidP="00E324DB">
      <w:r>
        <w:separator/>
      </w:r>
    </w:p>
  </w:endnote>
  <w:endnote w:type="continuationSeparator" w:id="0">
    <w:p w14:paraId="7C762ED3" w14:textId="77777777" w:rsidR="001A3B32" w:rsidRDefault="001A3B32" w:rsidP="00E3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1" w:usb1="5000204B" w:usb2="00000000" w:usb3="00000000" w:csb0="0000019F" w:csb1="00000000"/>
  </w:font>
  <w:font w:name="ZapfCalligr BT">
    <w:altName w:val="Palatino Linotype"/>
    <w:charset w:val="00"/>
    <w:family w:val="roman"/>
    <w:pitch w:val="variable"/>
    <w:sig w:usb0="00000001" w:usb1="00000040" w:usb2="00000000" w:usb3="00000000" w:csb0="0000001B" w:csb1="00000000"/>
  </w:font>
  <w:font w:name="Arial Black">
    <w:panose1 w:val="020B0A04020102020204"/>
    <w:charset w:val="00"/>
    <w:family w:val="swiss"/>
    <w:pitch w:val="variable"/>
    <w:sig w:usb0="A00002AF" w:usb1="400078FB" w:usb2="00000000" w:usb3="00000000" w:csb0="0000009F" w:csb1="00000000"/>
  </w:font>
  <w:font w:name="Broadway">
    <w:panose1 w:val="04040905080B02020502"/>
    <w:charset w:val="00"/>
    <w:family w:val="decorativ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86AC9" w14:textId="77777777" w:rsidR="00BA4A6D" w:rsidRDefault="00BA4A6D" w:rsidP="00CB6B38">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200</w:t>
    </w:r>
    <w:r>
      <w:rPr>
        <w:rStyle w:val="Paginanummer"/>
      </w:rPr>
      <w:fldChar w:fldCharType="end"/>
    </w:r>
  </w:p>
  <w:p w14:paraId="53B5A591" w14:textId="77777777" w:rsidR="00BA4A6D" w:rsidRDefault="00BA4A6D" w:rsidP="00CB6B38">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397F5E" w14:textId="677A1594" w:rsidR="00BA4A6D" w:rsidRPr="00EE3571" w:rsidRDefault="00BA4A6D" w:rsidP="00C020A6">
    <w:pPr>
      <w:pBdr>
        <w:top w:val="single" w:sz="4" w:space="3" w:color="auto"/>
      </w:pBdr>
      <w:tabs>
        <w:tab w:val="center" w:pos="6804"/>
        <w:tab w:val="right" w:pos="9639"/>
      </w:tabs>
      <w:rPr>
        <w:rFonts w:cs="Calibri"/>
        <w:color w:val="595959" w:themeColor="text1" w:themeTint="A6"/>
      </w:rPr>
    </w:pPr>
    <w:r w:rsidRPr="007960C6">
      <w:rPr>
        <w:rFonts w:cs="Calibri"/>
        <w:bCs/>
        <w:color w:val="595959" w:themeColor="text1" w:themeTint="A6"/>
        <w:sz w:val="18"/>
        <w:szCs w:val="18"/>
      </w:rPr>
      <w:t xml:space="preserve">GR </w:t>
    </w:r>
    <w:r w:rsidRPr="007960C6">
      <w:rPr>
        <w:rFonts w:cs="Calibri"/>
        <w:bCs/>
        <w:color w:val="595959" w:themeColor="text1" w:themeTint="A6"/>
        <w:sz w:val="18"/>
        <w:szCs w:val="18"/>
      </w:rPr>
      <w:t xml:space="preserve">en OR van </w:t>
    </w:r>
    <w:r w:rsidR="00A0208A">
      <w:rPr>
        <w:rFonts w:cs="Calibri"/>
        <w:bCs/>
        <w:color w:val="595959" w:themeColor="text1" w:themeTint="A6"/>
        <w:sz w:val="18"/>
        <w:szCs w:val="18"/>
      </w:rPr>
      <w:t>24</w:t>
    </w:r>
    <w:r w:rsidRPr="007960C6">
      <w:rPr>
        <w:rFonts w:cs="Calibri"/>
        <w:bCs/>
        <w:color w:val="595959" w:themeColor="text1" w:themeTint="A6"/>
        <w:sz w:val="18"/>
        <w:szCs w:val="18"/>
      </w:rPr>
      <w:t>/</w:t>
    </w:r>
    <w:r w:rsidR="007960C6" w:rsidRPr="007960C6">
      <w:rPr>
        <w:rFonts w:cs="Calibri"/>
        <w:bCs/>
        <w:color w:val="595959" w:themeColor="text1" w:themeTint="A6"/>
        <w:sz w:val="18"/>
        <w:szCs w:val="18"/>
      </w:rPr>
      <w:t>1</w:t>
    </w:r>
    <w:r w:rsidR="00182C52">
      <w:rPr>
        <w:rFonts w:cs="Calibri"/>
        <w:bCs/>
        <w:color w:val="595959" w:themeColor="text1" w:themeTint="A6"/>
        <w:sz w:val="18"/>
        <w:szCs w:val="18"/>
      </w:rPr>
      <w:t>0</w:t>
    </w:r>
    <w:r w:rsidRPr="007960C6">
      <w:rPr>
        <w:rFonts w:cs="Calibri"/>
        <w:bCs/>
        <w:color w:val="595959" w:themeColor="text1" w:themeTint="A6"/>
        <w:sz w:val="18"/>
        <w:szCs w:val="18"/>
      </w:rPr>
      <w:t>/</w:t>
    </w:r>
    <w:r w:rsidR="007960C6" w:rsidRPr="007960C6">
      <w:rPr>
        <w:rFonts w:cs="Calibri"/>
        <w:bCs/>
        <w:color w:val="595959" w:themeColor="text1" w:themeTint="A6"/>
        <w:sz w:val="18"/>
        <w:szCs w:val="18"/>
      </w:rPr>
      <w:t>202</w:t>
    </w:r>
    <w:r w:rsidR="00182C52">
      <w:rPr>
        <w:rFonts w:cs="Calibri"/>
        <w:bCs/>
        <w:color w:val="595959" w:themeColor="text1" w:themeTint="A6"/>
        <w:sz w:val="18"/>
        <w:szCs w:val="18"/>
      </w:rPr>
      <w:t>3</w:t>
    </w:r>
    <w:r w:rsidRPr="007960C6">
      <w:rPr>
        <w:rFonts w:cs="Calibri"/>
        <w:bCs/>
        <w:color w:val="595959" w:themeColor="text1" w:themeTint="A6"/>
        <w:sz w:val="18"/>
        <w:szCs w:val="18"/>
      </w:rPr>
      <w:tab/>
    </w:r>
    <w:r w:rsidRPr="007960C6">
      <w:rPr>
        <w:rFonts w:cs="Calibri"/>
        <w:color w:val="595959" w:themeColor="text1" w:themeTint="A6"/>
      </w:rPr>
      <w:tab/>
    </w:r>
    <w:r w:rsidRPr="007960C6">
      <w:rPr>
        <w:rStyle w:val="Paginanummer"/>
        <w:rFonts w:cs="Calibri"/>
        <w:color w:val="595959" w:themeColor="text1" w:themeTint="A6"/>
      </w:rPr>
      <w:fldChar w:fldCharType="begin"/>
    </w:r>
    <w:r w:rsidRPr="007960C6">
      <w:rPr>
        <w:rStyle w:val="Paginanummer"/>
        <w:rFonts w:cs="Calibri"/>
        <w:color w:val="595959" w:themeColor="text1" w:themeTint="A6"/>
      </w:rPr>
      <w:instrText xml:space="preserve"> PAGE </w:instrText>
    </w:r>
    <w:r w:rsidRPr="007960C6">
      <w:rPr>
        <w:rStyle w:val="Paginanummer"/>
        <w:rFonts w:cs="Calibri"/>
        <w:color w:val="595959" w:themeColor="text1" w:themeTint="A6"/>
      </w:rPr>
      <w:fldChar w:fldCharType="separate"/>
    </w:r>
    <w:r w:rsidR="00A0208A">
      <w:rPr>
        <w:rStyle w:val="Paginanummer"/>
        <w:rFonts w:cs="Calibri"/>
        <w:noProof/>
        <w:color w:val="595959" w:themeColor="text1" w:themeTint="A6"/>
      </w:rPr>
      <w:t>11</w:t>
    </w:r>
    <w:r w:rsidRPr="007960C6">
      <w:rPr>
        <w:rStyle w:val="Paginanummer"/>
        <w:rFonts w:cs="Calibri"/>
        <w:color w:val="595959" w:themeColor="text1" w:themeTint="A6"/>
      </w:rPr>
      <w:fldChar w:fldCharType="end"/>
    </w:r>
    <w:r w:rsidRPr="007960C6">
      <w:rPr>
        <w:rStyle w:val="Paginanummer"/>
        <w:rFonts w:cs="Calibri"/>
        <w:color w:val="595959" w:themeColor="text1" w:themeTint="A6"/>
      </w:rPr>
      <w:t>/</w:t>
    </w:r>
    <w:r w:rsidRPr="007960C6">
      <w:rPr>
        <w:rStyle w:val="Paginanummer"/>
        <w:rFonts w:cs="Calibri"/>
        <w:color w:val="595959" w:themeColor="text1" w:themeTint="A6"/>
      </w:rPr>
      <w:fldChar w:fldCharType="begin"/>
    </w:r>
    <w:r w:rsidRPr="007960C6">
      <w:rPr>
        <w:rStyle w:val="Paginanummer"/>
        <w:rFonts w:cs="Calibri"/>
        <w:color w:val="595959" w:themeColor="text1" w:themeTint="A6"/>
      </w:rPr>
      <w:instrText xml:space="preserve"> NUMPAGES </w:instrText>
    </w:r>
    <w:r w:rsidRPr="007960C6">
      <w:rPr>
        <w:rStyle w:val="Paginanummer"/>
        <w:rFonts w:cs="Calibri"/>
        <w:color w:val="595959" w:themeColor="text1" w:themeTint="A6"/>
      </w:rPr>
      <w:fldChar w:fldCharType="separate"/>
    </w:r>
    <w:r w:rsidR="00A0208A">
      <w:rPr>
        <w:rStyle w:val="Paginanummer"/>
        <w:rFonts w:cs="Calibri"/>
        <w:noProof/>
        <w:color w:val="595959" w:themeColor="text1" w:themeTint="A6"/>
      </w:rPr>
      <w:t>120</w:t>
    </w:r>
    <w:r w:rsidRPr="007960C6">
      <w:rPr>
        <w:rStyle w:val="Paginanummer"/>
        <w:rFonts w:cs="Calibri"/>
        <w:color w:val="595959" w:themeColor="text1" w:themeTint="A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60BF3A" w14:textId="77777777" w:rsidR="00BA4A6D" w:rsidRPr="00F13CE5" w:rsidRDefault="00BA4A6D"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Voor beide organisaties werd een gezamenlijk document opgemaakt, te lezen als volgt:</w:t>
    </w:r>
  </w:p>
  <w:p w14:paraId="4C3DD4B2" w14:textId="76328166" w:rsidR="00BA4A6D" w:rsidRPr="00F13CE5" w:rsidRDefault="00BA4A6D"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 Tekst in zwart aangegeven geldt voor het personeel van de beide organisaties.</w:t>
    </w:r>
  </w:p>
  <w:p w14:paraId="7B15A04E" w14:textId="007CF898" w:rsidR="00BA4A6D" w:rsidRPr="00F13CE5" w:rsidRDefault="00BA4A6D"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 Tekst in blauw aangegeven geldt voor het gemeentepersoneel.</w:t>
    </w:r>
  </w:p>
  <w:p w14:paraId="554D63FD" w14:textId="79E72873" w:rsidR="00BA4A6D" w:rsidRPr="00F13CE5" w:rsidRDefault="00BA4A6D" w:rsidP="00F13CE5">
    <w:pPr>
      <w:pStyle w:val="Voettekst"/>
      <w:pBdr>
        <w:top w:val="single" w:sz="4" w:space="1" w:color="auto"/>
        <w:left w:val="single" w:sz="4" w:space="4" w:color="auto"/>
        <w:bottom w:val="single" w:sz="4" w:space="1" w:color="auto"/>
        <w:right w:val="single" w:sz="4" w:space="4" w:color="auto"/>
      </w:pBdr>
      <w:rPr>
        <w:sz w:val="20"/>
      </w:rPr>
    </w:pPr>
    <w:r w:rsidRPr="00F13CE5">
      <w:rPr>
        <w:sz w:val="20"/>
      </w:rPr>
      <w:t>▪ Tekst in groen aangegeven geldt voor specifieke categorieën van het OCMW-personeel (Decreet lokaal bestuur - art. 186 §2)</w:t>
    </w:r>
    <w:r>
      <w:rPr>
        <w:sz w:val="20"/>
      </w:rPr>
      <w:t>.</w:t>
    </w:r>
  </w:p>
  <w:p w14:paraId="1648E76B" w14:textId="77777777" w:rsidR="00BA4A6D" w:rsidRDefault="00BA4A6D" w:rsidP="00F13CE5">
    <w:pPr>
      <w:pStyle w:val="Voettekst"/>
    </w:pPr>
  </w:p>
  <w:p w14:paraId="3407B79E" w14:textId="77777777" w:rsidR="00BA4A6D" w:rsidRDefault="00BA4A6D" w:rsidP="00F13CE5">
    <w:pPr>
      <w:pStyle w:val="Voettekst"/>
    </w:pPr>
  </w:p>
  <w:p w14:paraId="61B2A328" w14:textId="56909641" w:rsidR="00BA4A6D" w:rsidRPr="00EE3571" w:rsidRDefault="00BA4A6D" w:rsidP="00F13CE5">
    <w:pPr>
      <w:pBdr>
        <w:top w:val="single" w:sz="4" w:space="3" w:color="auto"/>
      </w:pBdr>
      <w:tabs>
        <w:tab w:val="center" w:pos="6804"/>
        <w:tab w:val="right" w:pos="9639"/>
      </w:tabs>
      <w:rPr>
        <w:rFonts w:cs="Calibri"/>
        <w:color w:val="595959" w:themeColor="text1" w:themeTint="A6"/>
      </w:rPr>
    </w:pPr>
    <w:r w:rsidRPr="00EE3571">
      <w:rPr>
        <w:rFonts w:cs="Calibri"/>
        <w:bCs/>
        <w:color w:val="595959" w:themeColor="text1" w:themeTint="A6"/>
        <w:sz w:val="18"/>
        <w:szCs w:val="18"/>
      </w:rPr>
      <w:t xml:space="preserve">GR </w:t>
    </w:r>
    <w:r w:rsidRPr="00EE3571">
      <w:rPr>
        <w:rFonts w:cs="Calibri"/>
        <w:bCs/>
        <w:color w:val="595959" w:themeColor="text1" w:themeTint="A6"/>
        <w:sz w:val="18"/>
        <w:szCs w:val="18"/>
      </w:rPr>
      <w:t xml:space="preserve">en OR </w:t>
    </w:r>
    <w:r w:rsidRPr="007960C6">
      <w:rPr>
        <w:rFonts w:cs="Calibri"/>
        <w:bCs/>
        <w:color w:val="595959" w:themeColor="text1" w:themeTint="A6"/>
        <w:sz w:val="18"/>
        <w:szCs w:val="18"/>
      </w:rPr>
      <w:t xml:space="preserve">van </w:t>
    </w:r>
    <w:r w:rsidR="00A0208A">
      <w:rPr>
        <w:rFonts w:cs="Calibri"/>
        <w:bCs/>
        <w:color w:val="595959" w:themeColor="text1" w:themeTint="A6"/>
        <w:sz w:val="18"/>
        <w:szCs w:val="18"/>
      </w:rPr>
      <w:t>24</w:t>
    </w:r>
    <w:r w:rsidRPr="007960C6">
      <w:rPr>
        <w:rFonts w:cs="Calibri"/>
        <w:bCs/>
        <w:color w:val="595959" w:themeColor="text1" w:themeTint="A6"/>
        <w:sz w:val="18"/>
        <w:szCs w:val="18"/>
      </w:rPr>
      <w:t>/</w:t>
    </w:r>
    <w:r w:rsidR="007960C6" w:rsidRPr="007960C6">
      <w:rPr>
        <w:rFonts w:cs="Calibri"/>
        <w:bCs/>
        <w:color w:val="595959" w:themeColor="text1" w:themeTint="A6"/>
        <w:sz w:val="18"/>
        <w:szCs w:val="18"/>
      </w:rPr>
      <w:t>1</w:t>
    </w:r>
    <w:r w:rsidR="00A0208A">
      <w:rPr>
        <w:rFonts w:cs="Calibri"/>
        <w:bCs/>
        <w:color w:val="595959" w:themeColor="text1" w:themeTint="A6"/>
        <w:sz w:val="18"/>
        <w:szCs w:val="18"/>
      </w:rPr>
      <w:t>0</w:t>
    </w:r>
    <w:r w:rsidRPr="007960C6">
      <w:rPr>
        <w:rFonts w:cs="Calibri"/>
        <w:bCs/>
        <w:color w:val="595959" w:themeColor="text1" w:themeTint="A6"/>
        <w:sz w:val="18"/>
        <w:szCs w:val="18"/>
      </w:rPr>
      <w:t>/202</w:t>
    </w:r>
    <w:r w:rsidR="00A0208A">
      <w:rPr>
        <w:rFonts w:cs="Calibri"/>
        <w:bCs/>
        <w:color w:val="595959" w:themeColor="text1" w:themeTint="A6"/>
        <w:sz w:val="18"/>
        <w:szCs w:val="18"/>
      </w:rPr>
      <w:t>3</w:t>
    </w:r>
    <w:r w:rsidRPr="00EE3571">
      <w:rPr>
        <w:rFonts w:cs="Calibri"/>
        <w:bCs/>
        <w:color w:val="595959" w:themeColor="text1" w:themeTint="A6"/>
        <w:sz w:val="18"/>
        <w:szCs w:val="18"/>
      </w:rPr>
      <w:tab/>
    </w:r>
    <w:r w:rsidRPr="00EE3571">
      <w:rPr>
        <w:rFonts w:cs="Calibri"/>
        <w:color w:val="595959" w:themeColor="text1" w:themeTint="A6"/>
      </w:rPr>
      <w:tab/>
    </w:r>
    <w:r w:rsidRPr="00EE3571">
      <w:rPr>
        <w:rStyle w:val="Paginanummer"/>
        <w:rFonts w:cs="Calibri"/>
        <w:color w:val="595959" w:themeColor="text1" w:themeTint="A6"/>
      </w:rPr>
      <w:fldChar w:fldCharType="begin"/>
    </w:r>
    <w:r w:rsidRPr="00EE3571">
      <w:rPr>
        <w:rStyle w:val="Paginanummer"/>
        <w:rFonts w:cs="Calibri"/>
        <w:color w:val="595959" w:themeColor="text1" w:themeTint="A6"/>
      </w:rPr>
      <w:instrText xml:space="preserve"> PAGE </w:instrText>
    </w:r>
    <w:r w:rsidRPr="00EE3571">
      <w:rPr>
        <w:rStyle w:val="Paginanummer"/>
        <w:rFonts w:cs="Calibri"/>
        <w:color w:val="595959" w:themeColor="text1" w:themeTint="A6"/>
      </w:rPr>
      <w:fldChar w:fldCharType="separate"/>
    </w:r>
    <w:r w:rsidR="00A0208A">
      <w:rPr>
        <w:rStyle w:val="Paginanummer"/>
        <w:rFonts w:cs="Calibri"/>
        <w:noProof/>
        <w:color w:val="595959" w:themeColor="text1" w:themeTint="A6"/>
      </w:rPr>
      <w:t>1</w:t>
    </w:r>
    <w:r w:rsidRPr="00EE3571">
      <w:rPr>
        <w:rStyle w:val="Paginanummer"/>
        <w:rFonts w:cs="Calibri"/>
        <w:color w:val="595959" w:themeColor="text1" w:themeTint="A6"/>
      </w:rPr>
      <w:fldChar w:fldCharType="end"/>
    </w:r>
    <w:r w:rsidRPr="00EE3571">
      <w:rPr>
        <w:rStyle w:val="Paginanummer"/>
        <w:rFonts w:cs="Calibri"/>
        <w:color w:val="595959" w:themeColor="text1" w:themeTint="A6"/>
      </w:rPr>
      <w:t>/</w:t>
    </w:r>
    <w:r w:rsidRPr="00EE3571">
      <w:rPr>
        <w:rStyle w:val="Paginanummer"/>
        <w:rFonts w:cs="Calibri"/>
        <w:color w:val="595959" w:themeColor="text1" w:themeTint="A6"/>
      </w:rPr>
      <w:fldChar w:fldCharType="begin"/>
    </w:r>
    <w:r w:rsidRPr="00EE3571">
      <w:rPr>
        <w:rStyle w:val="Paginanummer"/>
        <w:rFonts w:cs="Calibri"/>
        <w:color w:val="595959" w:themeColor="text1" w:themeTint="A6"/>
      </w:rPr>
      <w:instrText xml:space="preserve"> NUMPAGES </w:instrText>
    </w:r>
    <w:r w:rsidRPr="00EE3571">
      <w:rPr>
        <w:rStyle w:val="Paginanummer"/>
        <w:rFonts w:cs="Calibri"/>
        <w:color w:val="595959" w:themeColor="text1" w:themeTint="A6"/>
      </w:rPr>
      <w:fldChar w:fldCharType="separate"/>
    </w:r>
    <w:r w:rsidR="00A0208A">
      <w:rPr>
        <w:rStyle w:val="Paginanummer"/>
        <w:rFonts w:cs="Calibri"/>
        <w:noProof/>
        <w:color w:val="595959" w:themeColor="text1" w:themeTint="A6"/>
      </w:rPr>
      <w:t>120</w:t>
    </w:r>
    <w:r w:rsidRPr="00EE3571">
      <w:rPr>
        <w:rStyle w:val="Paginanummer"/>
        <w:rFonts w:cs="Calibri"/>
        <w:color w:val="595959" w:themeColor="text1" w:themeTint="A6"/>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2704AE" w14:textId="0E020BC3" w:rsidR="00BA4A6D" w:rsidRPr="00547D28" w:rsidRDefault="00BA4A6D" w:rsidP="007960C6">
    <w:pPr>
      <w:pBdr>
        <w:top w:val="single" w:sz="4" w:space="3" w:color="auto"/>
      </w:pBdr>
      <w:tabs>
        <w:tab w:val="center" w:pos="6804"/>
        <w:tab w:val="right" w:pos="14002"/>
      </w:tabs>
      <w:rPr>
        <w:rFonts w:cs="Calibri"/>
        <w:bCs/>
        <w:color w:val="595959" w:themeColor="text1" w:themeTint="A6"/>
        <w:sz w:val="18"/>
        <w:szCs w:val="18"/>
      </w:rPr>
    </w:pPr>
    <w:r w:rsidRPr="00547D28">
      <w:rPr>
        <w:rFonts w:cs="Calibri"/>
        <w:bCs/>
        <w:color w:val="595959" w:themeColor="text1" w:themeTint="A6"/>
        <w:sz w:val="18"/>
        <w:szCs w:val="18"/>
      </w:rPr>
      <w:t>GR</w:t>
    </w:r>
    <w:r w:rsidR="007960C6">
      <w:rPr>
        <w:rFonts w:cs="Calibri"/>
        <w:bCs/>
        <w:color w:val="595959" w:themeColor="text1" w:themeTint="A6"/>
        <w:sz w:val="18"/>
        <w:szCs w:val="18"/>
      </w:rPr>
      <w:t xml:space="preserve"> en OR </w:t>
    </w:r>
    <w:r w:rsidRPr="00547D28">
      <w:rPr>
        <w:rFonts w:cs="Calibri"/>
        <w:bCs/>
        <w:color w:val="595959" w:themeColor="text1" w:themeTint="A6"/>
        <w:sz w:val="18"/>
        <w:szCs w:val="18"/>
      </w:rPr>
      <w:t>van 30/</w:t>
    </w:r>
    <w:r w:rsidR="007960C6">
      <w:rPr>
        <w:rFonts w:cs="Calibri"/>
        <w:bCs/>
        <w:color w:val="595959" w:themeColor="text1" w:themeTint="A6"/>
        <w:sz w:val="18"/>
        <w:szCs w:val="18"/>
      </w:rPr>
      <w:t>11/2021</w:t>
    </w:r>
    <w:r w:rsidRPr="00547D28">
      <w:rPr>
        <w:rFonts w:cs="Calibri"/>
        <w:bCs/>
        <w:color w:val="595959" w:themeColor="text1" w:themeTint="A6"/>
        <w:sz w:val="18"/>
        <w:szCs w:val="18"/>
      </w:rPr>
      <w:t xml:space="preserve"> </w:t>
    </w:r>
    <w:r w:rsidRPr="00547D28">
      <w:rPr>
        <w:rFonts w:cs="Calibri"/>
        <w:bCs/>
        <w:color w:val="595959" w:themeColor="text1" w:themeTint="A6"/>
        <w:sz w:val="18"/>
        <w:szCs w:val="18"/>
      </w:rPr>
      <w:tab/>
    </w:r>
    <w:r w:rsidRPr="00547D28">
      <w:rPr>
        <w:rFonts w:cs="Calibri"/>
        <w:bCs/>
        <w:color w:val="595959" w:themeColor="text1" w:themeTint="A6"/>
        <w:sz w:val="18"/>
        <w:szCs w:val="18"/>
      </w:rPr>
      <w:tab/>
    </w:r>
    <w:r w:rsidRPr="00547D28">
      <w:rPr>
        <w:bCs/>
        <w:color w:val="595959" w:themeColor="text1" w:themeTint="A6"/>
        <w:sz w:val="18"/>
        <w:szCs w:val="18"/>
      </w:rPr>
      <w:fldChar w:fldCharType="begin"/>
    </w:r>
    <w:r w:rsidRPr="00547D28">
      <w:rPr>
        <w:bCs/>
        <w:color w:val="595959" w:themeColor="text1" w:themeTint="A6"/>
        <w:sz w:val="18"/>
        <w:szCs w:val="18"/>
      </w:rPr>
      <w:instrText xml:space="preserve"> PAGE </w:instrText>
    </w:r>
    <w:r w:rsidRPr="00547D28">
      <w:rPr>
        <w:bCs/>
        <w:color w:val="595959" w:themeColor="text1" w:themeTint="A6"/>
        <w:sz w:val="18"/>
        <w:szCs w:val="18"/>
      </w:rPr>
      <w:fldChar w:fldCharType="separate"/>
    </w:r>
    <w:r w:rsidR="00A0208A">
      <w:rPr>
        <w:bCs/>
        <w:noProof/>
        <w:color w:val="595959" w:themeColor="text1" w:themeTint="A6"/>
        <w:sz w:val="18"/>
        <w:szCs w:val="18"/>
      </w:rPr>
      <w:t>120</w:t>
    </w:r>
    <w:r w:rsidRPr="00547D28">
      <w:rPr>
        <w:bCs/>
        <w:color w:val="595959" w:themeColor="text1" w:themeTint="A6"/>
        <w:sz w:val="18"/>
        <w:szCs w:val="18"/>
      </w:rPr>
      <w:fldChar w:fldCharType="end"/>
    </w:r>
    <w:r w:rsidRPr="00547D28">
      <w:rPr>
        <w:bCs/>
        <w:color w:val="595959" w:themeColor="text1" w:themeTint="A6"/>
        <w:sz w:val="18"/>
        <w:szCs w:val="18"/>
      </w:rPr>
      <w:t>/</w:t>
    </w:r>
    <w:r w:rsidRPr="00547D28">
      <w:rPr>
        <w:bCs/>
        <w:color w:val="595959" w:themeColor="text1" w:themeTint="A6"/>
        <w:sz w:val="18"/>
        <w:szCs w:val="18"/>
      </w:rPr>
      <w:fldChar w:fldCharType="begin"/>
    </w:r>
    <w:r w:rsidRPr="00547D28">
      <w:rPr>
        <w:bCs/>
        <w:color w:val="595959" w:themeColor="text1" w:themeTint="A6"/>
        <w:sz w:val="18"/>
        <w:szCs w:val="18"/>
      </w:rPr>
      <w:instrText xml:space="preserve"> NUMPAGES </w:instrText>
    </w:r>
    <w:r w:rsidRPr="00547D28">
      <w:rPr>
        <w:bCs/>
        <w:color w:val="595959" w:themeColor="text1" w:themeTint="A6"/>
        <w:sz w:val="18"/>
        <w:szCs w:val="18"/>
      </w:rPr>
      <w:fldChar w:fldCharType="separate"/>
    </w:r>
    <w:r w:rsidR="00A0208A">
      <w:rPr>
        <w:bCs/>
        <w:noProof/>
        <w:color w:val="595959" w:themeColor="text1" w:themeTint="A6"/>
        <w:sz w:val="18"/>
        <w:szCs w:val="18"/>
      </w:rPr>
      <w:t>120</w:t>
    </w:r>
    <w:r w:rsidRPr="00547D28">
      <w:rPr>
        <w:bCs/>
        <w:color w:val="595959" w:themeColor="text1" w:themeTint="A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92B8A" w14:textId="77777777" w:rsidR="001A3B32" w:rsidRDefault="001A3B32" w:rsidP="00E324DB">
      <w:r>
        <w:separator/>
      </w:r>
    </w:p>
  </w:footnote>
  <w:footnote w:type="continuationSeparator" w:id="0">
    <w:p w14:paraId="16BC2C32" w14:textId="77777777" w:rsidR="001A3B32" w:rsidRDefault="001A3B32" w:rsidP="00E32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9B1CD" w14:textId="2E354C94" w:rsidR="00BA4A6D" w:rsidRPr="002405A4" w:rsidRDefault="00BA4A6D" w:rsidP="002405A4">
    <w:pPr>
      <w:pStyle w:val="Koptekst"/>
      <w:pBdr>
        <w:bottom w:val="single" w:sz="4" w:space="1" w:color="auto"/>
      </w:pBdr>
      <w:jc w:val="right"/>
      <w:rPr>
        <w:b/>
        <w:color w:val="404040" w:themeColor="text1" w:themeTint="BF"/>
      </w:rPr>
    </w:pPr>
    <w:r w:rsidRPr="002405A4">
      <w:rPr>
        <w:b/>
        <w:color w:val="404040" w:themeColor="text1" w:themeTint="BF"/>
      </w:rPr>
      <w:t>RECHTSPOSITIEREGELING VAN HET GEMEENTE- en OCMW-PERSONEEL</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E4228" w14:textId="06E0E313" w:rsidR="00BA4A6D" w:rsidRDefault="00BA4A6D" w:rsidP="007960C6">
    <w:pPr>
      <w:pStyle w:val="Koptekst"/>
      <w:pBdr>
        <w:bottom w:val="single" w:sz="4" w:space="1" w:color="auto"/>
      </w:pBdr>
      <w:jc w:val="right"/>
    </w:pPr>
    <w:r w:rsidRPr="002405A4">
      <w:rPr>
        <w:b/>
        <w:color w:val="404040" w:themeColor="text1" w:themeTint="BF"/>
      </w:rPr>
      <w:t>RECHTSPOSITIEREGELING VAN HET GEMEENTE- en OCMW-PERSONEEL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7B64B00"/>
    <w:lvl w:ilvl="0">
      <w:numFmt w:val="bullet"/>
      <w:lvlText w:val="*"/>
      <w:lvlJc w:val="left"/>
      <w:pPr>
        <w:ind w:left="0" w:firstLine="0"/>
      </w:pPr>
    </w:lvl>
  </w:abstractNum>
  <w:abstractNum w:abstractNumId="1" w15:restartNumberingAfterBreak="0">
    <w:nsid w:val="010841DA"/>
    <w:multiLevelType w:val="hybridMultilevel"/>
    <w:tmpl w:val="37227160"/>
    <w:lvl w:ilvl="0" w:tplc="08130017">
      <w:start w:val="1"/>
      <w:numFmt w:val="lowerLetter"/>
      <w:lvlText w:val="%1)"/>
      <w:lvlJc w:val="left"/>
      <w:pPr>
        <w:tabs>
          <w:tab w:val="num" w:pos="720"/>
        </w:tabs>
        <w:ind w:left="720" w:hanging="360"/>
      </w:pPr>
      <w:rPr>
        <w:rFonts w:hint="default"/>
      </w:rPr>
    </w:lvl>
    <w:lvl w:ilvl="1" w:tplc="04090019">
      <w:start w:val="189"/>
      <w:numFmt w:val="decimal"/>
      <w:lvlText w:val="Art. %2."/>
      <w:lvlJc w:val="left"/>
      <w:pPr>
        <w:tabs>
          <w:tab w:val="num" w:pos="0"/>
        </w:tabs>
      </w:pPr>
      <w:rPr>
        <w:rFonts w:ascii="Garamond" w:hAnsi="Garamond" w:cs="Garamond" w:hint="default"/>
        <w:b/>
        <w:bCs/>
        <w:i w:val="0"/>
        <w:iCs w:val="0"/>
      </w:rPr>
    </w:lvl>
    <w:lvl w:ilvl="2" w:tplc="CEDE9B6C">
      <w:start w:val="1"/>
      <w:numFmt w:val="upperRoman"/>
      <w:lvlText w:val="%3."/>
      <w:lvlJc w:val="left"/>
      <w:pPr>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164166A"/>
    <w:multiLevelType w:val="hybridMultilevel"/>
    <w:tmpl w:val="5EA6894C"/>
    <w:lvl w:ilvl="0" w:tplc="D7B0249C">
      <w:start w:val="1"/>
      <w:numFmt w:val="decimal"/>
      <w:lvlText w:val="%1."/>
      <w:lvlJc w:val="left"/>
      <w:pPr>
        <w:tabs>
          <w:tab w:val="num" w:pos="1211"/>
        </w:tabs>
        <w:ind w:left="1211" w:hanging="360"/>
      </w:p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 w15:restartNumberingAfterBreak="0">
    <w:nsid w:val="024C5203"/>
    <w:multiLevelType w:val="hybridMultilevel"/>
    <w:tmpl w:val="8D5C6B68"/>
    <w:lvl w:ilvl="0" w:tplc="04090003">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02DF499E"/>
    <w:multiLevelType w:val="hybridMultilevel"/>
    <w:tmpl w:val="FFF2A7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58C0E32"/>
    <w:multiLevelType w:val="hybridMultilevel"/>
    <w:tmpl w:val="9D2E72A6"/>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6" w15:restartNumberingAfterBreak="0">
    <w:nsid w:val="08DB675B"/>
    <w:multiLevelType w:val="hybridMultilevel"/>
    <w:tmpl w:val="B9F6C95E"/>
    <w:lvl w:ilvl="0" w:tplc="D8E0A9EE">
      <w:start w:val="1"/>
      <w:numFmt w:val="lowerLetter"/>
      <w:lvlText w:val="%1)"/>
      <w:lvlJc w:val="left"/>
      <w:pPr>
        <w:tabs>
          <w:tab w:val="num" w:pos="720"/>
        </w:tabs>
        <w:ind w:left="720" w:hanging="360"/>
      </w:pPr>
      <w:rPr>
        <w:rFonts w:hint="default"/>
      </w:rPr>
    </w:lvl>
    <w:lvl w:ilvl="1" w:tplc="B2528082" w:tentative="1">
      <w:start w:val="1"/>
      <w:numFmt w:val="lowerLetter"/>
      <w:lvlText w:val="%2."/>
      <w:lvlJc w:val="left"/>
      <w:pPr>
        <w:tabs>
          <w:tab w:val="num" w:pos="1440"/>
        </w:tabs>
        <w:ind w:left="1440" w:hanging="360"/>
      </w:pPr>
    </w:lvl>
    <w:lvl w:ilvl="2" w:tplc="5E182470" w:tentative="1">
      <w:start w:val="1"/>
      <w:numFmt w:val="lowerRoman"/>
      <w:lvlText w:val="%3."/>
      <w:lvlJc w:val="right"/>
      <w:pPr>
        <w:tabs>
          <w:tab w:val="num" w:pos="2160"/>
        </w:tabs>
        <w:ind w:left="2160" w:hanging="180"/>
      </w:pPr>
    </w:lvl>
    <w:lvl w:ilvl="3" w:tplc="531CE39C" w:tentative="1">
      <w:start w:val="1"/>
      <w:numFmt w:val="decimal"/>
      <w:lvlText w:val="%4."/>
      <w:lvlJc w:val="left"/>
      <w:pPr>
        <w:tabs>
          <w:tab w:val="num" w:pos="2880"/>
        </w:tabs>
        <w:ind w:left="2880" w:hanging="360"/>
      </w:pPr>
    </w:lvl>
    <w:lvl w:ilvl="4" w:tplc="88386B14" w:tentative="1">
      <w:start w:val="1"/>
      <w:numFmt w:val="lowerLetter"/>
      <w:lvlText w:val="%5."/>
      <w:lvlJc w:val="left"/>
      <w:pPr>
        <w:tabs>
          <w:tab w:val="num" w:pos="3600"/>
        </w:tabs>
        <w:ind w:left="3600" w:hanging="360"/>
      </w:pPr>
    </w:lvl>
    <w:lvl w:ilvl="5" w:tplc="398E6DD4" w:tentative="1">
      <w:start w:val="1"/>
      <w:numFmt w:val="lowerRoman"/>
      <w:lvlText w:val="%6."/>
      <w:lvlJc w:val="right"/>
      <w:pPr>
        <w:tabs>
          <w:tab w:val="num" w:pos="4320"/>
        </w:tabs>
        <w:ind w:left="4320" w:hanging="180"/>
      </w:pPr>
    </w:lvl>
    <w:lvl w:ilvl="6" w:tplc="0108E304" w:tentative="1">
      <w:start w:val="1"/>
      <w:numFmt w:val="decimal"/>
      <w:lvlText w:val="%7."/>
      <w:lvlJc w:val="left"/>
      <w:pPr>
        <w:tabs>
          <w:tab w:val="num" w:pos="5040"/>
        </w:tabs>
        <w:ind w:left="5040" w:hanging="360"/>
      </w:pPr>
    </w:lvl>
    <w:lvl w:ilvl="7" w:tplc="B8703156" w:tentative="1">
      <w:start w:val="1"/>
      <w:numFmt w:val="lowerLetter"/>
      <w:lvlText w:val="%8."/>
      <w:lvlJc w:val="left"/>
      <w:pPr>
        <w:tabs>
          <w:tab w:val="num" w:pos="5760"/>
        </w:tabs>
        <w:ind w:left="5760" w:hanging="360"/>
      </w:pPr>
    </w:lvl>
    <w:lvl w:ilvl="8" w:tplc="3F82C026" w:tentative="1">
      <w:start w:val="1"/>
      <w:numFmt w:val="lowerRoman"/>
      <w:lvlText w:val="%9."/>
      <w:lvlJc w:val="right"/>
      <w:pPr>
        <w:tabs>
          <w:tab w:val="num" w:pos="6480"/>
        </w:tabs>
        <w:ind w:left="6480" w:hanging="180"/>
      </w:pPr>
    </w:lvl>
  </w:abstractNum>
  <w:abstractNum w:abstractNumId="7" w15:restartNumberingAfterBreak="0">
    <w:nsid w:val="091E7E30"/>
    <w:multiLevelType w:val="hybridMultilevel"/>
    <w:tmpl w:val="B69875A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0C1B0DF2"/>
    <w:multiLevelType w:val="hybridMultilevel"/>
    <w:tmpl w:val="054C802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0CEF639D"/>
    <w:multiLevelType w:val="multilevel"/>
    <w:tmpl w:val="8E8C2D1A"/>
    <w:lvl w:ilvl="0">
      <w:start w:val="1"/>
      <w:numFmt w:val="decimal"/>
      <w:pStyle w:val="Kop1plus"/>
      <w:lvlText w:val="%1."/>
      <w:lvlJc w:val="left"/>
      <w:pPr>
        <w:ind w:left="360" w:hanging="360"/>
      </w:pPr>
    </w:lvl>
    <w:lvl w:ilvl="1">
      <w:start w:val="1"/>
      <w:numFmt w:val="decimal"/>
      <w:pStyle w:val="Kop2plus"/>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D291CF8"/>
    <w:multiLevelType w:val="hybridMultilevel"/>
    <w:tmpl w:val="3A24E74E"/>
    <w:lvl w:ilvl="0" w:tplc="1E1C872A">
      <w:start w:val="171"/>
      <w:numFmt w:val="decimal"/>
      <w:lvlText w:val="Art. %1."/>
      <w:lvlJc w:val="left"/>
      <w:pPr>
        <w:tabs>
          <w:tab w:val="num" w:pos="0"/>
        </w:tabs>
      </w:pPr>
      <w:rPr>
        <w:rFonts w:ascii="Garamond" w:hAnsi="Garamond" w:cs="Garamond" w:hint="default"/>
        <w:b/>
        <w:bCs/>
        <w:i w:val="0"/>
        <w:iCs w:val="0"/>
        <w:spacing w:val="0"/>
        <w:kern w:val="0"/>
      </w:rPr>
    </w:lvl>
    <w:lvl w:ilvl="1" w:tplc="CF3A69A0" w:tentative="1">
      <w:start w:val="1"/>
      <w:numFmt w:val="lowerLetter"/>
      <w:lvlText w:val="%2."/>
      <w:lvlJc w:val="left"/>
      <w:pPr>
        <w:tabs>
          <w:tab w:val="num" w:pos="1440"/>
        </w:tabs>
        <w:ind w:left="1440" w:hanging="360"/>
      </w:pPr>
    </w:lvl>
    <w:lvl w:ilvl="2" w:tplc="912E28FE" w:tentative="1">
      <w:start w:val="1"/>
      <w:numFmt w:val="lowerRoman"/>
      <w:lvlText w:val="%3."/>
      <w:lvlJc w:val="right"/>
      <w:pPr>
        <w:tabs>
          <w:tab w:val="num" w:pos="2160"/>
        </w:tabs>
        <w:ind w:left="2160" w:hanging="180"/>
      </w:pPr>
    </w:lvl>
    <w:lvl w:ilvl="3" w:tplc="FF5C3A6E" w:tentative="1">
      <w:start w:val="1"/>
      <w:numFmt w:val="decimal"/>
      <w:lvlText w:val="%4."/>
      <w:lvlJc w:val="left"/>
      <w:pPr>
        <w:tabs>
          <w:tab w:val="num" w:pos="2880"/>
        </w:tabs>
        <w:ind w:left="2880" w:hanging="360"/>
      </w:pPr>
    </w:lvl>
    <w:lvl w:ilvl="4" w:tplc="E6F610B2" w:tentative="1">
      <w:start w:val="1"/>
      <w:numFmt w:val="lowerLetter"/>
      <w:lvlText w:val="%5."/>
      <w:lvlJc w:val="left"/>
      <w:pPr>
        <w:tabs>
          <w:tab w:val="num" w:pos="3600"/>
        </w:tabs>
        <w:ind w:left="3600" w:hanging="360"/>
      </w:pPr>
    </w:lvl>
    <w:lvl w:ilvl="5" w:tplc="B9A4522E" w:tentative="1">
      <w:start w:val="1"/>
      <w:numFmt w:val="lowerRoman"/>
      <w:lvlText w:val="%6."/>
      <w:lvlJc w:val="right"/>
      <w:pPr>
        <w:tabs>
          <w:tab w:val="num" w:pos="4320"/>
        </w:tabs>
        <w:ind w:left="4320" w:hanging="180"/>
      </w:pPr>
    </w:lvl>
    <w:lvl w:ilvl="6" w:tplc="0052B422" w:tentative="1">
      <w:start w:val="1"/>
      <w:numFmt w:val="decimal"/>
      <w:lvlText w:val="%7."/>
      <w:lvlJc w:val="left"/>
      <w:pPr>
        <w:tabs>
          <w:tab w:val="num" w:pos="5040"/>
        </w:tabs>
        <w:ind w:left="5040" w:hanging="360"/>
      </w:pPr>
    </w:lvl>
    <w:lvl w:ilvl="7" w:tplc="22509FA2" w:tentative="1">
      <w:start w:val="1"/>
      <w:numFmt w:val="lowerLetter"/>
      <w:lvlText w:val="%8."/>
      <w:lvlJc w:val="left"/>
      <w:pPr>
        <w:tabs>
          <w:tab w:val="num" w:pos="5760"/>
        </w:tabs>
        <w:ind w:left="5760" w:hanging="360"/>
      </w:pPr>
    </w:lvl>
    <w:lvl w:ilvl="8" w:tplc="AF62EA1A" w:tentative="1">
      <w:start w:val="1"/>
      <w:numFmt w:val="lowerRoman"/>
      <w:lvlText w:val="%9."/>
      <w:lvlJc w:val="right"/>
      <w:pPr>
        <w:tabs>
          <w:tab w:val="num" w:pos="6480"/>
        </w:tabs>
        <w:ind w:left="6480" w:hanging="180"/>
      </w:pPr>
    </w:lvl>
  </w:abstractNum>
  <w:abstractNum w:abstractNumId="11" w15:restartNumberingAfterBreak="0">
    <w:nsid w:val="0D704098"/>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12" w15:restartNumberingAfterBreak="0">
    <w:nsid w:val="11686652"/>
    <w:multiLevelType w:val="hybridMultilevel"/>
    <w:tmpl w:val="4706441E"/>
    <w:lvl w:ilvl="0" w:tplc="FFFFFFFF">
      <w:numFmt w:val="bullet"/>
      <w:lvlText w:val="-"/>
      <w:lvlJc w:val="left"/>
      <w:pPr>
        <w:ind w:left="720" w:hanging="360"/>
      </w:pPr>
      <w:rPr>
        <w:rFonts w:ascii="Arial" w:eastAsia="Times New Roman" w:hAnsi="Arial"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1744BFD"/>
    <w:multiLevelType w:val="hybridMultilevel"/>
    <w:tmpl w:val="C8EA42AC"/>
    <w:lvl w:ilvl="0" w:tplc="0413001B">
      <w:start w:val="1"/>
      <w:numFmt w:val="lowerLetter"/>
      <w:lvlText w:val="%1."/>
      <w:lvlJc w:val="right"/>
      <w:pPr>
        <w:tabs>
          <w:tab w:val="num" w:pos="1931"/>
        </w:tabs>
        <w:ind w:left="1931" w:hanging="18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1331625F"/>
    <w:multiLevelType w:val="hybridMultilevel"/>
    <w:tmpl w:val="4D9258D4"/>
    <w:lvl w:ilvl="0" w:tplc="6720C98E">
      <w:start w:val="1"/>
      <w:numFmt w:val="bullet"/>
      <w:lvlText w:val="­"/>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13F6090D"/>
    <w:multiLevelType w:val="hybridMultilevel"/>
    <w:tmpl w:val="D0A8650C"/>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6" w15:restartNumberingAfterBreak="0">
    <w:nsid w:val="15434EC9"/>
    <w:multiLevelType w:val="hybridMultilevel"/>
    <w:tmpl w:val="15FA7452"/>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7" w15:restartNumberingAfterBreak="0">
    <w:nsid w:val="172D41FC"/>
    <w:multiLevelType w:val="multilevel"/>
    <w:tmpl w:val="FC32D236"/>
    <w:lvl w:ilvl="0">
      <w:start w:val="2"/>
      <w:numFmt w:val="decimal"/>
      <w:lvlText w:val="Art. %1."/>
      <w:lvlJc w:val="left"/>
      <w:pPr>
        <w:tabs>
          <w:tab w:val="num" w:pos="0"/>
        </w:tabs>
      </w:pPr>
      <w:rPr>
        <w:rFonts w:ascii="Garamond" w:hAnsi="Garamond" w:cs="Garamond" w:hint="default"/>
        <w:b/>
        <w:bCs/>
        <w:i w:val="0"/>
        <w:iCs w:val="0"/>
        <w:strike w:val="0"/>
        <w:sz w:val="22"/>
        <w:szCs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 w15:restartNumberingAfterBreak="0">
    <w:nsid w:val="17346A28"/>
    <w:multiLevelType w:val="hybridMultilevel"/>
    <w:tmpl w:val="53F080EA"/>
    <w:lvl w:ilvl="0" w:tplc="E43ED008">
      <w:start w:val="1"/>
      <w:numFmt w:val="lowerLetter"/>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9" w15:restartNumberingAfterBreak="0">
    <w:nsid w:val="17F128C7"/>
    <w:multiLevelType w:val="hybridMultilevel"/>
    <w:tmpl w:val="7C646F42"/>
    <w:lvl w:ilvl="0" w:tplc="9C1A4114">
      <w:start w:val="172"/>
      <w:numFmt w:val="decimal"/>
      <w:lvlText w:val="Art. %1."/>
      <w:lvlJc w:val="left"/>
      <w:pPr>
        <w:tabs>
          <w:tab w:val="num" w:pos="0"/>
        </w:tabs>
      </w:pPr>
      <w:rPr>
        <w:rFonts w:ascii="Garamond" w:hAnsi="Garamond" w:cs="Garamond" w:hint="default"/>
        <w:b/>
        <w:bCs/>
        <w:i w:val="0"/>
        <w:iCs w:val="0"/>
        <w:strike w:val="0"/>
        <w:color w:val="auto"/>
      </w:rPr>
    </w:lvl>
    <w:lvl w:ilvl="1" w:tplc="E21AB7FE" w:tentative="1">
      <w:start w:val="1"/>
      <w:numFmt w:val="lowerLetter"/>
      <w:lvlText w:val="%2."/>
      <w:lvlJc w:val="left"/>
      <w:pPr>
        <w:tabs>
          <w:tab w:val="num" w:pos="1440"/>
        </w:tabs>
        <w:ind w:left="1440" w:hanging="360"/>
      </w:pPr>
    </w:lvl>
    <w:lvl w:ilvl="2" w:tplc="2DA6B14C" w:tentative="1">
      <w:start w:val="1"/>
      <w:numFmt w:val="lowerRoman"/>
      <w:lvlText w:val="%3."/>
      <w:lvlJc w:val="right"/>
      <w:pPr>
        <w:tabs>
          <w:tab w:val="num" w:pos="2160"/>
        </w:tabs>
        <w:ind w:left="2160" w:hanging="180"/>
      </w:pPr>
    </w:lvl>
    <w:lvl w:ilvl="3" w:tplc="38243546" w:tentative="1">
      <w:start w:val="1"/>
      <w:numFmt w:val="decimal"/>
      <w:lvlText w:val="%4."/>
      <w:lvlJc w:val="left"/>
      <w:pPr>
        <w:tabs>
          <w:tab w:val="num" w:pos="2880"/>
        </w:tabs>
        <w:ind w:left="2880" w:hanging="360"/>
      </w:pPr>
    </w:lvl>
    <w:lvl w:ilvl="4" w:tplc="0D9A5006" w:tentative="1">
      <w:start w:val="1"/>
      <w:numFmt w:val="lowerLetter"/>
      <w:lvlText w:val="%5."/>
      <w:lvlJc w:val="left"/>
      <w:pPr>
        <w:tabs>
          <w:tab w:val="num" w:pos="3600"/>
        </w:tabs>
        <w:ind w:left="3600" w:hanging="360"/>
      </w:pPr>
    </w:lvl>
    <w:lvl w:ilvl="5" w:tplc="85709C86" w:tentative="1">
      <w:start w:val="1"/>
      <w:numFmt w:val="lowerRoman"/>
      <w:lvlText w:val="%6."/>
      <w:lvlJc w:val="right"/>
      <w:pPr>
        <w:tabs>
          <w:tab w:val="num" w:pos="4320"/>
        </w:tabs>
        <w:ind w:left="4320" w:hanging="180"/>
      </w:pPr>
    </w:lvl>
    <w:lvl w:ilvl="6" w:tplc="6FD810E2" w:tentative="1">
      <w:start w:val="1"/>
      <w:numFmt w:val="decimal"/>
      <w:lvlText w:val="%7."/>
      <w:lvlJc w:val="left"/>
      <w:pPr>
        <w:tabs>
          <w:tab w:val="num" w:pos="5040"/>
        </w:tabs>
        <w:ind w:left="5040" w:hanging="360"/>
      </w:pPr>
    </w:lvl>
    <w:lvl w:ilvl="7" w:tplc="F07A19B4" w:tentative="1">
      <w:start w:val="1"/>
      <w:numFmt w:val="lowerLetter"/>
      <w:lvlText w:val="%8."/>
      <w:lvlJc w:val="left"/>
      <w:pPr>
        <w:tabs>
          <w:tab w:val="num" w:pos="5760"/>
        </w:tabs>
        <w:ind w:left="5760" w:hanging="360"/>
      </w:pPr>
    </w:lvl>
    <w:lvl w:ilvl="8" w:tplc="8A5E984E" w:tentative="1">
      <w:start w:val="1"/>
      <w:numFmt w:val="lowerRoman"/>
      <w:lvlText w:val="%9."/>
      <w:lvlJc w:val="right"/>
      <w:pPr>
        <w:tabs>
          <w:tab w:val="num" w:pos="6480"/>
        </w:tabs>
        <w:ind w:left="6480" w:hanging="180"/>
      </w:pPr>
    </w:lvl>
  </w:abstractNum>
  <w:abstractNum w:abstractNumId="20" w15:restartNumberingAfterBreak="0">
    <w:nsid w:val="19742CD9"/>
    <w:multiLevelType w:val="hybridMultilevel"/>
    <w:tmpl w:val="7584A7D6"/>
    <w:lvl w:ilvl="0" w:tplc="04130017">
      <w:start w:val="1"/>
      <w:numFmt w:val="decimal"/>
      <w:pStyle w:val="Lijstnummering"/>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1" w15:restartNumberingAfterBreak="0">
    <w:nsid w:val="1AE56C03"/>
    <w:multiLevelType w:val="hybridMultilevel"/>
    <w:tmpl w:val="B79EABA6"/>
    <w:lvl w:ilvl="0" w:tplc="C2106C46">
      <w:start w:val="1"/>
      <w:numFmt w:val="lowerLetter"/>
      <w:lvlText w:val="%1)"/>
      <w:lvlJc w:val="left"/>
      <w:pPr>
        <w:tabs>
          <w:tab w:val="num" w:pos="360"/>
        </w:tabs>
        <w:ind w:left="360" w:hanging="360"/>
      </w:pPr>
      <w:rPr>
        <w:rFonts w:hint="default"/>
        <w:color w:val="auto"/>
      </w:rPr>
    </w:lvl>
    <w:lvl w:ilvl="1" w:tplc="08130019" w:tentative="1">
      <w:start w:val="1"/>
      <w:numFmt w:val="lowerLetter"/>
      <w:lvlText w:val="%2."/>
      <w:lvlJc w:val="left"/>
      <w:pPr>
        <w:tabs>
          <w:tab w:val="num" w:pos="1080"/>
        </w:tabs>
        <w:ind w:left="1080" w:hanging="360"/>
      </w:pPr>
    </w:lvl>
    <w:lvl w:ilvl="2" w:tplc="0813001B" w:tentative="1">
      <w:start w:val="1"/>
      <w:numFmt w:val="lowerRoman"/>
      <w:lvlText w:val="%3."/>
      <w:lvlJc w:val="right"/>
      <w:pPr>
        <w:tabs>
          <w:tab w:val="num" w:pos="1800"/>
        </w:tabs>
        <w:ind w:left="1800" w:hanging="180"/>
      </w:pPr>
    </w:lvl>
    <w:lvl w:ilvl="3" w:tplc="0813000F" w:tentative="1">
      <w:start w:val="1"/>
      <w:numFmt w:val="decimal"/>
      <w:lvlText w:val="%4."/>
      <w:lvlJc w:val="left"/>
      <w:pPr>
        <w:tabs>
          <w:tab w:val="num" w:pos="2520"/>
        </w:tabs>
        <w:ind w:left="2520" w:hanging="360"/>
      </w:pPr>
    </w:lvl>
    <w:lvl w:ilvl="4" w:tplc="08130019" w:tentative="1">
      <w:start w:val="1"/>
      <w:numFmt w:val="lowerLetter"/>
      <w:lvlText w:val="%5."/>
      <w:lvlJc w:val="left"/>
      <w:pPr>
        <w:tabs>
          <w:tab w:val="num" w:pos="3240"/>
        </w:tabs>
        <w:ind w:left="3240" w:hanging="360"/>
      </w:pPr>
    </w:lvl>
    <w:lvl w:ilvl="5" w:tplc="0813001B" w:tentative="1">
      <w:start w:val="1"/>
      <w:numFmt w:val="lowerRoman"/>
      <w:lvlText w:val="%6."/>
      <w:lvlJc w:val="right"/>
      <w:pPr>
        <w:tabs>
          <w:tab w:val="num" w:pos="3960"/>
        </w:tabs>
        <w:ind w:left="3960" w:hanging="180"/>
      </w:pPr>
    </w:lvl>
    <w:lvl w:ilvl="6" w:tplc="0813000F" w:tentative="1">
      <w:start w:val="1"/>
      <w:numFmt w:val="decimal"/>
      <w:lvlText w:val="%7."/>
      <w:lvlJc w:val="left"/>
      <w:pPr>
        <w:tabs>
          <w:tab w:val="num" w:pos="4680"/>
        </w:tabs>
        <w:ind w:left="4680" w:hanging="360"/>
      </w:pPr>
    </w:lvl>
    <w:lvl w:ilvl="7" w:tplc="08130019" w:tentative="1">
      <w:start w:val="1"/>
      <w:numFmt w:val="lowerLetter"/>
      <w:lvlText w:val="%8."/>
      <w:lvlJc w:val="left"/>
      <w:pPr>
        <w:tabs>
          <w:tab w:val="num" w:pos="5400"/>
        </w:tabs>
        <w:ind w:left="5400" w:hanging="360"/>
      </w:pPr>
    </w:lvl>
    <w:lvl w:ilvl="8" w:tplc="0813001B" w:tentative="1">
      <w:start w:val="1"/>
      <w:numFmt w:val="lowerRoman"/>
      <w:lvlText w:val="%9."/>
      <w:lvlJc w:val="right"/>
      <w:pPr>
        <w:tabs>
          <w:tab w:val="num" w:pos="6120"/>
        </w:tabs>
        <w:ind w:left="6120" w:hanging="180"/>
      </w:pPr>
    </w:lvl>
  </w:abstractNum>
  <w:abstractNum w:abstractNumId="22" w15:restartNumberingAfterBreak="0">
    <w:nsid w:val="1C3E3FEA"/>
    <w:multiLevelType w:val="hybridMultilevel"/>
    <w:tmpl w:val="518E2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1CF46C7E"/>
    <w:multiLevelType w:val="hybridMultilevel"/>
    <w:tmpl w:val="ABAC5BAE"/>
    <w:lvl w:ilvl="0" w:tplc="AC98D1A2">
      <w:start w:val="1"/>
      <w:numFmt w:val="decimal"/>
      <w:lvlText w:val="%1."/>
      <w:lvlJc w:val="left"/>
      <w:pPr>
        <w:tabs>
          <w:tab w:val="num" w:pos="1211"/>
        </w:tabs>
        <w:ind w:left="1211" w:hanging="360"/>
      </w:pPr>
      <w:rPr>
        <w:rFonts w:ascii="Times New Roman" w:hAnsi="Times New Roman" w:hint="default"/>
        <w:sz w:val="20"/>
      </w:rPr>
    </w:lvl>
    <w:lvl w:ilvl="1" w:tplc="04130019" w:tentative="1">
      <w:start w:val="1"/>
      <w:numFmt w:val="lowerLetter"/>
      <w:lvlText w:val="%2."/>
      <w:lvlJc w:val="left"/>
      <w:pPr>
        <w:tabs>
          <w:tab w:val="num" w:pos="1931"/>
        </w:tabs>
        <w:ind w:left="1931" w:hanging="360"/>
      </w:p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24" w15:restartNumberingAfterBreak="0">
    <w:nsid w:val="1D2F5A65"/>
    <w:multiLevelType w:val="hybridMultilevel"/>
    <w:tmpl w:val="55AE889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1DAA2716"/>
    <w:multiLevelType w:val="hybridMultilevel"/>
    <w:tmpl w:val="7B26FEB0"/>
    <w:lvl w:ilvl="0" w:tplc="04090005">
      <w:start w:val="1"/>
      <w:numFmt w:val="bullet"/>
      <w:lvlText w:val=""/>
      <w:lvlJc w:val="left"/>
      <w:pPr>
        <w:ind w:left="1428" w:hanging="360"/>
      </w:pPr>
      <w:rPr>
        <w:rFonts w:ascii="Wingdings" w:hAnsi="Wingdings" w:cs="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6" w15:restartNumberingAfterBreak="0">
    <w:nsid w:val="1DFA2F73"/>
    <w:multiLevelType w:val="hybridMultilevel"/>
    <w:tmpl w:val="110E9E64"/>
    <w:lvl w:ilvl="0" w:tplc="C3B801E8">
      <w:start w:val="1"/>
      <w:numFmt w:val="lowerLetter"/>
      <w:lvlText w:val="%1)"/>
      <w:lvlJc w:val="left"/>
      <w:pPr>
        <w:tabs>
          <w:tab w:val="num" w:pos="720"/>
        </w:tabs>
        <w:ind w:left="720" w:hanging="360"/>
      </w:pPr>
      <w:rPr>
        <w:rFonts w:hint="default"/>
      </w:rPr>
    </w:lvl>
    <w:lvl w:ilvl="1" w:tplc="5C463C1C" w:tentative="1">
      <w:start w:val="1"/>
      <w:numFmt w:val="lowerLetter"/>
      <w:lvlText w:val="%2."/>
      <w:lvlJc w:val="left"/>
      <w:pPr>
        <w:tabs>
          <w:tab w:val="num" w:pos="1440"/>
        </w:tabs>
        <w:ind w:left="1440" w:hanging="360"/>
      </w:pPr>
    </w:lvl>
    <w:lvl w:ilvl="2" w:tplc="6D92DA8E" w:tentative="1">
      <w:start w:val="1"/>
      <w:numFmt w:val="lowerRoman"/>
      <w:lvlText w:val="%3."/>
      <w:lvlJc w:val="right"/>
      <w:pPr>
        <w:tabs>
          <w:tab w:val="num" w:pos="2160"/>
        </w:tabs>
        <w:ind w:left="2160" w:hanging="180"/>
      </w:pPr>
    </w:lvl>
    <w:lvl w:ilvl="3" w:tplc="246A3F76" w:tentative="1">
      <w:start w:val="1"/>
      <w:numFmt w:val="decimal"/>
      <w:lvlText w:val="%4."/>
      <w:lvlJc w:val="left"/>
      <w:pPr>
        <w:tabs>
          <w:tab w:val="num" w:pos="2880"/>
        </w:tabs>
        <w:ind w:left="2880" w:hanging="360"/>
      </w:pPr>
    </w:lvl>
    <w:lvl w:ilvl="4" w:tplc="256E5782" w:tentative="1">
      <w:start w:val="1"/>
      <w:numFmt w:val="lowerLetter"/>
      <w:lvlText w:val="%5."/>
      <w:lvlJc w:val="left"/>
      <w:pPr>
        <w:tabs>
          <w:tab w:val="num" w:pos="3600"/>
        </w:tabs>
        <w:ind w:left="3600" w:hanging="360"/>
      </w:pPr>
    </w:lvl>
    <w:lvl w:ilvl="5" w:tplc="97342E3A" w:tentative="1">
      <w:start w:val="1"/>
      <w:numFmt w:val="lowerRoman"/>
      <w:lvlText w:val="%6."/>
      <w:lvlJc w:val="right"/>
      <w:pPr>
        <w:tabs>
          <w:tab w:val="num" w:pos="4320"/>
        </w:tabs>
        <w:ind w:left="4320" w:hanging="180"/>
      </w:pPr>
    </w:lvl>
    <w:lvl w:ilvl="6" w:tplc="AC6C29AE" w:tentative="1">
      <w:start w:val="1"/>
      <w:numFmt w:val="decimal"/>
      <w:lvlText w:val="%7."/>
      <w:lvlJc w:val="left"/>
      <w:pPr>
        <w:tabs>
          <w:tab w:val="num" w:pos="5040"/>
        </w:tabs>
        <w:ind w:left="5040" w:hanging="360"/>
      </w:pPr>
    </w:lvl>
    <w:lvl w:ilvl="7" w:tplc="788AA0C8" w:tentative="1">
      <w:start w:val="1"/>
      <w:numFmt w:val="lowerLetter"/>
      <w:lvlText w:val="%8."/>
      <w:lvlJc w:val="left"/>
      <w:pPr>
        <w:tabs>
          <w:tab w:val="num" w:pos="5760"/>
        </w:tabs>
        <w:ind w:left="5760" w:hanging="360"/>
      </w:pPr>
    </w:lvl>
    <w:lvl w:ilvl="8" w:tplc="9A42426A" w:tentative="1">
      <w:start w:val="1"/>
      <w:numFmt w:val="lowerRoman"/>
      <w:lvlText w:val="%9."/>
      <w:lvlJc w:val="right"/>
      <w:pPr>
        <w:tabs>
          <w:tab w:val="num" w:pos="6480"/>
        </w:tabs>
        <w:ind w:left="6480" w:hanging="180"/>
      </w:pPr>
    </w:lvl>
  </w:abstractNum>
  <w:abstractNum w:abstractNumId="27" w15:restartNumberingAfterBreak="0">
    <w:nsid w:val="202E4666"/>
    <w:multiLevelType w:val="hybridMultilevel"/>
    <w:tmpl w:val="E71845DC"/>
    <w:lvl w:ilvl="0" w:tplc="85E65906">
      <w:start w:val="66"/>
      <w:numFmt w:val="decimal"/>
      <w:lvlText w:val="Art. %1."/>
      <w:lvlJc w:val="left"/>
      <w:pPr>
        <w:tabs>
          <w:tab w:val="num" w:pos="0"/>
        </w:tabs>
      </w:pPr>
      <w:rPr>
        <w:rFonts w:ascii="Garamond" w:hAnsi="Garamond" w:cs="Garamond" w:hint="default"/>
        <w:b/>
        <w:bCs/>
        <w:i w:val="0"/>
        <w:iCs w:val="0"/>
        <w:strike w:val="0"/>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28" w15:restartNumberingAfterBreak="0">
    <w:nsid w:val="204E0869"/>
    <w:multiLevelType w:val="hybridMultilevel"/>
    <w:tmpl w:val="A8C8AF96"/>
    <w:lvl w:ilvl="0" w:tplc="815416C2">
      <w:start w:val="1"/>
      <w:numFmt w:val="decimal"/>
      <w:lvlText w:val="%1."/>
      <w:lvlJc w:val="left"/>
      <w:pPr>
        <w:tabs>
          <w:tab w:val="num" w:pos="1211"/>
        </w:tabs>
        <w:ind w:left="1211" w:hanging="360"/>
      </w:pPr>
    </w:lvl>
    <w:lvl w:ilvl="1" w:tplc="9996B60C">
      <w:start w:val="1"/>
      <w:numFmt w:val="lowerLetter"/>
      <w:lvlText w:val="%2."/>
      <w:lvlJc w:val="left"/>
      <w:pPr>
        <w:tabs>
          <w:tab w:val="num" w:pos="1931"/>
        </w:tabs>
        <w:ind w:left="1931" w:hanging="360"/>
      </w:pPr>
    </w:lvl>
    <w:lvl w:ilvl="2" w:tplc="8A8C9610">
      <w:start w:val="1"/>
      <w:numFmt w:val="lowerRoman"/>
      <w:lvlText w:val="%3."/>
      <w:lvlJc w:val="right"/>
      <w:pPr>
        <w:tabs>
          <w:tab w:val="num" w:pos="2651"/>
        </w:tabs>
        <w:ind w:left="2651" w:hanging="180"/>
      </w:pPr>
    </w:lvl>
    <w:lvl w:ilvl="3" w:tplc="91D045A8">
      <w:start w:val="1"/>
      <w:numFmt w:val="decimal"/>
      <w:lvlText w:val="%4."/>
      <w:lvlJc w:val="left"/>
      <w:pPr>
        <w:tabs>
          <w:tab w:val="num" w:pos="3371"/>
        </w:tabs>
        <w:ind w:left="3371" w:hanging="360"/>
      </w:pPr>
    </w:lvl>
    <w:lvl w:ilvl="4" w:tplc="C2CE105C">
      <w:start w:val="1"/>
      <w:numFmt w:val="lowerLetter"/>
      <w:lvlText w:val="%5."/>
      <w:lvlJc w:val="left"/>
      <w:pPr>
        <w:tabs>
          <w:tab w:val="num" w:pos="4091"/>
        </w:tabs>
        <w:ind w:left="4091" w:hanging="360"/>
      </w:pPr>
    </w:lvl>
    <w:lvl w:ilvl="5" w:tplc="DD384A58">
      <w:start w:val="1"/>
      <w:numFmt w:val="lowerRoman"/>
      <w:lvlText w:val="%6."/>
      <w:lvlJc w:val="right"/>
      <w:pPr>
        <w:tabs>
          <w:tab w:val="num" w:pos="4811"/>
        </w:tabs>
        <w:ind w:left="4811" w:hanging="180"/>
      </w:pPr>
    </w:lvl>
    <w:lvl w:ilvl="6" w:tplc="784450E2">
      <w:start w:val="1"/>
      <w:numFmt w:val="decimal"/>
      <w:lvlText w:val="%7."/>
      <w:lvlJc w:val="left"/>
      <w:pPr>
        <w:tabs>
          <w:tab w:val="num" w:pos="5531"/>
        </w:tabs>
        <w:ind w:left="5531" w:hanging="360"/>
      </w:pPr>
    </w:lvl>
    <w:lvl w:ilvl="7" w:tplc="52560184">
      <w:start w:val="1"/>
      <w:numFmt w:val="lowerLetter"/>
      <w:lvlText w:val="%8."/>
      <w:lvlJc w:val="left"/>
      <w:pPr>
        <w:tabs>
          <w:tab w:val="num" w:pos="6251"/>
        </w:tabs>
        <w:ind w:left="6251" w:hanging="360"/>
      </w:pPr>
    </w:lvl>
    <w:lvl w:ilvl="8" w:tplc="68FE7844">
      <w:start w:val="1"/>
      <w:numFmt w:val="lowerRoman"/>
      <w:lvlText w:val="%9."/>
      <w:lvlJc w:val="right"/>
      <w:pPr>
        <w:tabs>
          <w:tab w:val="num" w:pos="6971"/>
        </w:tabs>
        <w:ind w:left="6971" w:hanging="180"/>
      </w:pPr>
    </w:lvl>
  </w:abstractNum>
  <w:abstractNum w:abstractNumId="29" w15:restartNumberingAfterBreak="0">
    <w:nsid w:val="2066211B"/>
    <w:multiLevelType w:val="hybridMultilevel"/>
    <w:tmpl w:val="7506D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208661D1"/>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31" w15:restartNumberingAfterBreak="0">
    <w:nsid w:val="22024F02"/>
    <w:multiLevelType w:val="hybridMultilevel"/>
    <w:tmpl w:val="70807B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15:restartNumberingAfterBreak="0">
    <w:nsid w:val="23552543"/>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33" w15:restartNumberingAfterBreak="0">
    <w:nsid w:val="23B33A77"/>
    <w:multiLevelType w:val="hybridMultilevel"/>
    <w:tmpl w:val="79E241C0"/>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34" w15:restartNumberingAfterBreak="0">
    <w:nsid w:val="2512528E"/>
    <w:multiLevelType w:val="hybridMultilevel"/>
    <w:tmpl w:val="BFB06370"/>
    <w:lvl w:ilvl="0" w:tplc="08130001">
      <w:start w:val="27"/>
      <w:numFmt w:val="decimal"/>
      <w:lvlText w:val="Art. %1."/>
      <w:lvlJc w:val="left"/>
      <w:pPr>
        <w:tabs>
          <w:tab w:val="num" w:pos="0"/>
        </w:tabs>
      </w:pPr>
      <w:rPr>
        <w:rFonts w:ascii="Garamond" w:hAnsi="Garamond" w:cs="Garamond" w:hint="default"/>
        <w:b/>
        <w:bCs/>
        <w:i w:val="0"/>
        <w:iCs w:val="0"/>
        <w:strike w:val="0"/>
      </w:rPr>
    </w:lvl>
    <w:lvl w:ilvl="1" w:tplc="08130003" w:tentative="1">
      <w:start w:val="1"/>
      <w:numFmt w:val="lowerLetter"/>
      <w:lvlText w:val="%2."/>
      <w:lvlJc w:val="left"/>
      <w:pPr>
        <w:tabs>
          <w:tab w:val="num" w:pos="1440"/>
        </w:tabs>
        <w:ind w:left="1440" w:hanging="360"/>
      </w:pPr>
    </w:lvl>
    <w:lvl w:ilvl="2" w:tplc="08130005" w:tentative="1">
      <w:start w:val="1"/>
      <w:numFmt w:val="lowerRoman"/>
      <w:lvlText w:val="%3."/>
      <w:lvlJc w:val="right"/>
      <w:pPr>
        <w:tabs>
          <w:tab w:val="num" w:pos="2160"/>
        </w:tabs>
        <w:ind w:left="2160" w:hanging="180"/>
      </w:pPr>
    </w:lvl>
    <w:lvl w:ilvl="3" w:tplc="08130001" w:tentative="1">
      <w:start w:val="1"/>
      <w:numFmt w:val="decimal"/>
      <w:lvlText w:val="%4."/>
      <w:lvlJc w:val="left"/>
      <w:pPr>
        <w:tabs>
          <w:tab w:val="num" w:pos="2880"/>
        </w:tabs>
        <w:ind w:left="2880" w:hanging="360"/>
      </w:pPr>
    </w:lvl>
    <w:lvl w:ilvl="4" w:tplc="08130003" w:tentative="1">
      <w:start w:val="1"/>
      <w:numFmt w:val="lowerLetter"/>
      <w:lvlText w:val="%5."/>
      <w:lvlJc w:val="left"/>
      <w:pPr>
        <w:tabs>
          <w:tab w:val="num" w:pos="3600"/>
        </w:tabs>
        <w:ind w:left="3600" w:hanging="360"/>
      </w:pPr>
    </w:lvl>
    <w:lvl w:ilvl="5" w:tplc="08130005" w:tentative="1">
      <w:start w:val="1"/>
      <w:numFmt w:val="lowerRoman"/>
      <w:lvlText w:val="%6."/>
      <w:lvlJc w:val="right"/>
      <w:pPr>
        <w:tabs>
          <w:tab w:val="num" w:pos="4320"/>
        </w:tabs>
        <w:ind w:left="4320" w:hanging="180"/>
      </w:pPr>
    </w:lvl>
    <w:lvl w:ilvl="6" w:tplc="08130001" w:tentative="1">
      <w:start w:val="1"/>
      <w:numFmt w:val="decimal"/>
      <w:lvlText w:val="%7."/>
      <w:lvlJc w:val="left"/>
      <w:pPr>
        <w:tabs>
          <w:tab w:val="num" w:pos="5040"/>
        </w:tabs>
        <w:ind w:left="5040" w:hanging="360"/>
      </w:pPr>
    </w:lvl>
    <w:lvl w:ilvl="7" w:tplc="08130003" w:tentative="1">
      <w:start w:val="1"/>
      <w:numFmt w:val="lowerLetter"/>
      <w:lvlText w:val="%8."/>
      <w:lvlJc w:val="left"/>
      <w:pPr>
        <w:tabs>
          <w:tab w:val="num" w:pos="5760"/>
        </w:tabs>
        <w:ind w:left="5760" w:hanging="360"/>
      </w:pPr>
    </w:lvl>
    <w:lvl w:ilvl="8" w:tplc="08130005" w:tentative="1">
      <w:start w:val="1"/>
      <w:numFmt w:val="lowerRoman"/>
      <w:lvlText w:val="%9."/>
      <w:lvlJc w:val="right"/>
      <w:pPr>
        <w:tabs>
          <w:tab w:val="num" w:pos="6480"/>
        </w:tabs>
        <w:ind w:left="6480" w:hanging="180"/>
      </w:pPr>
    </w:lvl>
  </w:abstractNum>
  <w:abstractNum w:abstractNumId="35" w15:restartNumberingAfterBreak="0">
    <w:nsid w:val="26566CD1"/>
    <w:multiLevelType w:val="hybridMultilevel"/>
    <w:tmpl w:val="DCCC25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2AD97749"/>
    <w:multiLevelType w:val="hybridMultilevel"/>
    <w:tmpl w:val="1E1A448E"/>
    <w:lvl w:ilvl="0" w:tplc="3822F322">
      <w:start w:val="1"/>
      <w:numFmt w:val="bullet"/>
      <w:lvlText w:val="­"/>
      <w:lvlJc w:val="left"/>
      <w:pPr>
        <w:tabs>
          <w:tab w:val="num" w:pos="360"/>
        </w:tabs>
        <w:ind w:left="360" w:hanging="360"/>
      </w:pPr>
      <w:rPr>
        <w:rFonts w:ascii="Courier New" w:hAnsi="Courier New" w:hint="default"/>
      </w:rPr>
    </w:lvl>
    <w:lvl w:ilvl="1" w:tplc="B72CCC4C">
      <w:start w:val="261"/>
      <w:numFmt w:val="decimal"/>
      <w:lvlText w:val="Art. %2."/>
      <w:lvlJc w:val="left"/>
      <w:pPr>
        <w:tabs>
          <w:tab w:val="num" w:pos="720"/>
        </w:tabs>
        <w:ind w:left="720"/>
      </w:pPr>
      <w:rPr>
        <w:rFonts w:ascii="Garamond" w:hAnsi="Garamond" w:cs="Garamond" w:hint="default"/>
        <w:b/>
        <w:bCs/>
        <w:i w:val="0"/>
        <w:iCs w:val="0"/>
      </w:rPr>
    </w:lvl>
    <w:lvl w:ilvl="2" w:tplc="146247C2" w:tentative="1">
      <w:start w:val="1"/>
      <w:numFmt w:val="bullet"/>
      <w:lvlText w:val=""/>
      <w:lvlJc w:val="left"/>
      <w:pPr>
        <w:tabs>
          <w:tab w:val="num" w:pos="1800"/>
        </w:tabs>
        <w:ind w:left="1800" w:hanging="360"/>
      </w:pPr>
      <w:rPr>
        <w:rFonts w:ascii="Wingdings" w:hAnsi="Wingdings" w:cs="Wingdings" w:hint="default"/>
      </w:rPr>
    </w:lvl>
    <w:lvl w:ilvl="3" w:tplc="5C7EC2AC" w:tentative="1">
      <w:start w:val="1"/>
      <w:numFmt w:val="bullet"/>
      <w:lvlText w:val=""/>
      <w:lvlJc w:val="left"/>
      <w:pPr>
        <w:tabs>
          <w:tab w:val="num" w:pos="2520"/>
        </w:tabs>
        <w:ind w:left="2520" w:hanging="360"/>
      </w:pPr>
      <w:rPr>
        <w:rFonts w:ascii="Symbol" w:hAnsi="Symbol" w:cs="Symbol" w:hint="default"/>
      </w:rPr>
    </w:lvl>
    <w:lvl w:ilvl="4" w:tplc="B8A05AD6" w:tentative="1">
      <w:start w:val="1"/>
      <w:numFmt w:val="bullet"/>
      <w:lvlText w:val="o"/>
      <w:lvlJc w:val="left"/>
      <w:pPr>
        <w:tabs>
          <w:tab w:val="num" w:pos="3240"/>
        </w:tabs>
        <w:ind w:left="3240" w:hanging="360"/>
      </w:pPr>
      <w:rPr>
        <w:rFonts w:ascii="Courier New" w:hAnsi="Courier New" w:cs="Courier New" w:hint="default"/>
      </w:rPr>
    </w:lvl>
    <w:lvl w:ilvl="5" w:tplc="49B61F44" w:tentative="1">
      <w:start w:val="1"/>
      <w:numFmt w:val="bullet"/>
      <w:lvlText w:val=""/>
      <w:lvlJc w:val="left"/>
      <w:pPr>
        <w:tabs>
          <w:tab w:val="num" w:pos="3960"/>
        </w:tabs>
        <w:ind w:left="3960" w:hanging="360"/>
      </w:pPr>
      <w:rPr>
        <w:rFonts w:ascii="Wingdings" w:hAnsi="Wingdings" w:cs="Wingdings" w:hint="default"/>
      </w:rPr>
    </w:lvl>
    <w:lvl w:ilvl="6" w:tplc="F394330E" w:tentative="1">
      <w:start w:val="1"/>
      <w:numFmt w:val="bullet"/>
      <w:lvlText w:val=""/>
      <w:lvlJc w:val="left"/>
      <w:pPr>
        <w:tabs>
          <w:tab w:val="num" w:pos="4680"/>
        </w:tabs>
        <w:ind w:left="4680" w:hanging="360"/>
      </w:pPr>
      <w:rPr>
        <w:rFonts w:ascii="Symbol" w:hAnsi="Symbol" w:cs="Symbol" w:hint="default"/>
      </w:rPr>
    </w:lvl>
    <w:lvl w:ilvl="7" w:tplc="04407CEC" w:tentative="1">
      <w:start w:val="1"/>
      <w:numFmt w:val="bullet"/>
      <w:lvlText w:val="o"/>
      <w:lvlJc w:val="left"/>
      <w:pPr>
        <w:tabs>
          <w:tab w:val="num" w:pos="5400"/>
        </w:tabs>
        <w:ind w:left="5400" w:hanging="360"/>
      </w:pPr>
      <w:rPr>
        <w:rFonts w:ascii="Courier New" w:hAnsi="Courier New" w:cs="Courier New" w:hint="default"/>
      </w:rPr>
    </w:lvl>
    <w:lvl w:ilvl="8" w:tplc="F0B84222" w:tentative="1">
      <w:start w:val="1"/>
      <w:numFmt w:val="bullet"/>
      <w:lvlText w:val=""/>
      <w:lvlJc w:val="left"/>
      <w:pPr>
        <w:tabs>
          <w:tab w:val="num" w:pos="6120"/>
        </w:tabs>
        <w:ind w:left="6120" w:hanging="360"/>
      </w:pPr>
      <w:rPr>
        <w:rFonts w:ascii="Wingdings" w:hAnsi="Wingdings" w:cs="Wingdings" w:hint="default"/>
      </w:rPr>
    </w:lvl>
  </w:abstractNum>
  <w:abstractNum w:abstractNumId="37" w15:restartNumberingAfterBreak="0">
    <w:nsid w:val="2BDE0F58"/>
    <w:multiLevelType w:val="hybridMultilevel"/>
    <w:tmpl w:val="7E30843E"/>
    <w:lvl w:ilvl="0" w:tplc="7A103404">
      <w:start w:val="1"/>
      <w:numFmt w:val="lowerLetter"/>
      <w:lvlText w:val="%1)"/>
      <w:lvlJc w:val="left"/>
      <w:pPr>
        <w:tabs>
          <w:tab w:val="num" w:pos="720"/>
        </w:tabs>
        <w:ind w:left="720" w:hanging="360"/>
      </w:pPr>
      <w:rPr>
        <w:rFonts w:hint="default"/>
      </w:rPr>
    </w:lvl>
    <w:lvl w:ilvl="1" w:tplc="D7BE1274" w:tentative="1">
      <w:start w:val="1"/>
      <w:numFmt w:val="lowerLetter"/>
      <w:lvlText w:val="%2."/>
      <w:lvlJc w:val="left"/>
      <w:pPr>
        <w:tabs>
          <w:tab w:val="num" w:pos="1440"/>
        </w:tabs>
        <w:ind w:left="1440" w:hanging="360"/>
      </w:pPr>
    </w:lvl>
    <w:lvl w:ilvl="2" w:tplc="394A54D6" w:tentative="1">
      <w:start w:val="1"/>
      <w:numFmt w:val="lowerRoman"/>
      <w:lvlText w:val="%3."/>
      <w:lvlJc w:val="right"/>
      <w:pPr>
        <w:tabs>
          <w:tab w:val="num" w:pos="2160"/>
        </w:tabs>
        <w:ind w:left="2160" w:hanging="180"/>
      </w:pPr>
    </w:lvl>
    <w:lvl w:ilvl="3" w:tplc="0A34C208" w:tentative="1">
      <w:start w:val="1"/>
      <w:numFmt w:val="decimal"/>
      <w:lvlText w:val="%4."/>
      <w:lvlJc w:val="left"/>
      <w:pPr>
        <w:tabs>
          <w:tab w:val="num" w:pos="2880"/>
        </w:tabs>
        <w:ind w:left="2880" w:hanging="360"/>
      </w:pPr>
    </w:lvl>
    <w:lvl w:ilvl="4" w:tplc="579C6A30" w:tentative="1">
      <w:start w:val="1"/>
      <w:numFmt w:val="lowerLetter"/>
      <w:lvlText w:val="%5."/>
      <w:lvlJc w:val="left"/>
      <w:pPr>
        <w:tabs>
          <w:tab w:val="num" w:pos="3600"/>
        </w:tabs>
        <w:ind w:left="3600" w:hanging="360"/>
      </w:pPr>
    </w:lvl>
    <w:lvl w:ilvl="5" w:tplc="3EF83EB6" w:tentative="1">
      <w:start w:val="1"/>
      <w:numFmt w:val="lowerRoman"/>
      <w:lvlText w:val="%6."/>
      <w:lvlJc w:val="right"/>
      <w:pPr>
        <w:tabs>
          <w:tab w:val="num" w:pos="4320"/>
        </w:tabs>
        <w:ind w:left="4320" w:hanging="180"/>
      </w:pPr>
    </w:lvl>
    <w:lvl w:ilvl="6" w:tplc="4468DD9E" w:tentative="1">
      <w:start w:val="1"/>
      <w:numFmt w:val="decimal"/>
      <w:lvlText w:val="%7."/>
      <w:lvlJc w:val="left"/>
      <w:pPr>
        <w:tabs>
          <w:tab w:val="num" w:pos="5040"/>
        </w:tabs>
        <w:ind w:left="5040" w:hanging="360"/>
      </w:pPr>
    </w:lvl>
    <w:lvl w:ilvl="7" w:tplc="A8ECD14E" w:tentative="1">
      <w:start w:val="1"/>
      <w:numFmt w:val="lowerLetter"/>
      <w:lvlText w:val="%8."/>
      <w:lvlJc w:val="left"/>
      <w:pPr>
        <w:tabs>
          <w:tab w:val="num" w:pos="5760"/>
        </w:tabs>
        <w:ind w:left="5760" w:hanging="360"/>
      </w:pPr>
    </w:lvl>
    <w:lvl w:ilvl="8" w:tplc="56881E88" w:tentative="1">
      <w:start w:val="1"/>
      <w:numFmt w:val="lowerRoman"/>
      <w:lvlText w:val="%9."/>
      <w:lvlJc w:val="right"/>
      <w:pPr>
        <w:tabs>
          <w:tab w:val="num" w:pos="6480"/>
        </w:tabs>
        <w:ind w:left="6480" w:hanging="180"/>
      </w:pPr>
    </w:lvl>
  </w:abstractNum>
  <w:abstractNum w:abstractNumId="38" w15:restartNumberingAfterBreak="0">
    <w:nsid w:val="2C0D2A66"/>
    <w:multiLevelType w:val="hybridMultilevel"/>
    <w:tmpl w:val="A91E84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2C7E0799"/>
    <w:multiLevelType w:val="hybridMultilevel"/>
    <w:tmpl w:val="AF7A4CD4"/>
    <w:lvl w:ilvl="0" w:tplc="BB44B71E">
      <w:start w:val="1"/>
      <w:numFmt w:val="lowerLetter"/>
      <w:lvlText w:val="%1)"/>
      <w:lvlJc w:val="left"/>
      <w:pPr>
        <w:ind w:left="540" w:hanging="360"/>
      </w:pPr>
      <w:rPr>
        <w:rFonts w:hint="default"/>
        <w:strike w:val="0"/>
      </w:rPr>
    </w:lvl>
    <w:lvl w:ilvl="1" w:tplc="1B9CB888" w:tentative="1">
      <w:start w:val="1"/>
      <w:numFmt w:val="lowerLetter"/>
      <w:lvlText w:val="%2."/>
      <w:lvlJc w:val="left"/>
      <w:pPr>
        <w:ind w:left="1260" w:hanging="360"/>
      </w:pPr>
    </w:lvl>
    <w:lvl w:ilvl="2" w:tplc="E892A5CC" w:tentative="1">
      <w:start w:val="1"/>
      <w:numFmt w:val="lowerRoman"/>
      <w:lvlText w:val="%3."/>
      <w:lvlJc w:val="right"/>
      <w:pPr>
        <w:ind w:left="1980" w:hanging="180"/>
      </w:pPr>
    </w:lvl>
    <w:lvl w:ilvl="3" w:tplc="0F827296" w:tentative="1">
      <w:start w:val="1"/>
      <w:numFmt w:val="decimal"/>
      <w:lvlText w:val="%4."/>
      <w:lvlJc w:val="left"/>
      <w:pPr>
        <w:ind w:left="2700" w:hanging="360"/>
      </w:pPr>
    </w:lvl>
    <w:lvl w:ilvl="4" w:tplc="7B1C3F4A" w:tentative="1">
      <w:start w:val="1"/>
      <w:numFmt w:val="lowerLetter"/>
      <w:lvlText w:val="%5."/>
      <w:lvlJc w:val="left"/>
      <w:pPr>
        <w:ind w:left="3420" w:hanging="360"/>
      </w:pPr>
    </w:lvl>
    <w:lvl w:ilvl="5" w:tplc="446E9E0E" w:tentative="1">
      <w:start w:val="1"/>
      <w:numFmt w:val="lowerRoman"/>
      <w:lvlText w:val="%6."/>
      <w:lvlJc w:val="right"/>
      <w:pPr>
        <w:ind w:left="4140" w:hanging="180"/>
      </w:pPr>
    </w:lvl>
    <w:lvl w:ilvl="6" w:tplc="E8DA7F00" w:tentative="1">
      <w:start w:val="1"/>
      <w:numFmt w:val="decimal"/>
      <w:lvlText w:val="%7."/>
      <w:lvlJc w:val="left"/>
      <w:pPr>
        <w:ind w:left="4860" w:hanging="360"/>
      </w:pPr>
    </w:lvl>
    <w:lvl w:ilvl="7" w:tplc="8D1A9996" w:tentative="1">
      <w:start w:val="1"/>
      <w:numFmt w:val="lowerLetter"/>
      <w:lvlText w:val="%8."/>
      <w:lvlJc w:val="left"/>
      <w:pPr>
        <w:ind w:left="5580" w:hanging="360"/>
      </w:pPr>
    </w:lvl>
    <w:lvl w:ilvl="8" w:tplc="AC00F082" w:tentative="1">
      <w:start w:val="1"/>
      <w:numFmt w:val="lowerRoman"/>
      <w:lvlText w:val="%9."/>
      <w:lvlJc w:val="right"/>
      <w:pPr>
        <w:ind w:left="6300" w:hanging="180"/>
      </w:pPr>
    </w:lvl>
  </w:abstractNum>
  <w:abstractNum w:abstractNumId="40" w15:restartNumberingAfterBreak="0">
    <w:nsid w:val="2EB92A4A"/>
    <w:multiLevelType w:val="hybridMultilevel"/>
    <w:tmpl w:val="3BDE319A"/>
    <w:lvl w:ilvl="0" w:tplc="0413000F">
      <w:start w:val="1"/>
      <w:numFmt w:val="decimal"/>
      <w:lvlText w:val="%1."/>
      <w:lvlJc w:val="left"/>
      <w:pPr>
        <w:tabs>
          <w:tab w:val="num" w:pos="1571"/>
        </w:tabs>
        <w:ind w:left="1571" w:hanging="360"/>
      </w:pPr>
      <w:rPr>
        <w:rFonts w:cs="Times New Roman"/>
      </w:rPr>
    </w:lvl>
    <w:lvl w:ilvl="1" w:tplc="04130019" w:tentative="1">
      <w:start w:val="1"/>
      <w:numFmt w:val="lowerLetter"/>
      <w:lvlText w:val="%2."/>
      <w:lvlJc w:val="left"/>
      <w:pPr>
        <w:tabs>
          <w:tab w:val="num" w:pos="2291"/>
        </w:tabs>
        <w:ind w:left="2291" w:hanging="360"/>
      </w:pPr>
      <w:rPr>
        <w:rFonts w:cs="Times New Roman"/>
      </w:rPr>
    </w:lvl>
    <w:lvl w:ilvl="2" w:tplc="0413001B" w:tentative="1">
      <w:start w:val="1"/>
      <w:numFmt w:val="lowerRoman"/>
      <w:lvlText w:val="%3."/>
      <w:lvlJc w:val="right"/>
      <w:pPr>
        <w:tabs>
          <w:tab w:val="num" w:pos="3011"/>
        </w:tabs>
        <w:ind w:left="3011" w:hanging="180"/>
      </w:pPr>
      <w:rPr>
        <w:rFonts w:cs="Times New Roman"/>
      </w:rPr>
    </w:lvl>
    <w:lvl w:ilvl="3" w:tplc="0413000F" w:tentative="1">
      <w:start w:val="1"/>
      <w:numFmt w:val="decimal"/>
      <w:lvlText w:val="%4."/>
      <w:lvlJc w:val="left"/>
      <w:pPr>
        <w:tabs>
          <w:tab w:val="num" w:pos="3731"/>
        </w:tabs>
        <w:ind w:left="3731" w:hanging="360"/>
      </w:pPr>
      <w:rPr>
        <w:rFonts w:cs="Times New Roman"/>
      </w:rPr>
    </w:lvl>
    <w:lvl w:ilvl="4" w:tplc="04130019" w:tentative="1">
      <w:start w:val="1"/>
      <w:numFmt w:val="lowerLetter"/>
      <w:lvlText w:val="%5."/>
      <w:lvlJc w:val="left"/>
      <w:pPr>
        <w:tabs>
          <w:tab w:val="num" w:pos="4451"/>
        </w:tabs>
        <w:ind w:left="4451" w:hanging="360"/>
      </w:pPr>
      <w:rPr>
        <w:rFonts w:cs="Times New Roman"/>
      </w:rPr>
    </w:lvl>
    <w:lvl w:ilvl="5" w:tplc="0413001B" w:tentative="1">
      <w:start w:val="1"/>
      <w:numFmt w:val="lowerRoman"/>
      <w:lvlText w:val="%6."/>
      <w:lvlJc w:val="right"/>
      <w:pPr>
        <w:tabs>
          <w:tab w:val="num" w:pos="5171"/>
        </w:tabs>
        <w:ind w:left="5171" w:hanging="180"/>
      </w:pPr>
      <w:rPr>
        <w:rFonts w:cs="Times New Roman"/>
      </w:rPr>
    </w:lvl>
    <w:lvl w:ilvl="6" w:tplc="0413000F" w:tentative="1">
      <w:start w:val="1"/>
      <w:numFmt w:val="decimal"/>
      <w:lvlText w:val="%7."/>
      <w:lvlJc w:val="left"/>
      <w:pPr>
        <w:tabs>
          <w:tab w:val="num" w:pos="5891"/>
        </w:tabs>
        <w:ind w:left="5891" w:hanging="360"/>
      </w:pPr>
      <w:rPr>
        <w:rFonts w:cs="Times New Roman"/>
      </w:rPr>
    </w:lvl>
    <w:lvl w:ilvl="7" w:tplc="04130019" w:tentative="1">
      <w:start w:val="1"/>
      <w:numFmt w:val="lowerLetter"/>
      <w:lvlText w:val="%8."/>
      <w:lvlJc w:val="left"/>
      <w:pPr>
        <w:tabs>
          <w:tab w:val="num" w:pos="6611"/>
        </w:tabs>
        <w:ind w:left="6611" w:hanging="360"/>
      </w:pPr>
      <w:rPr>
        <w:rFonts w:cs="Times New Roman"/>
      </w:rPr>
    </w:lvl>
    <w:lvl w:ilvl="8" w:tplc="0413001B" w:tentative="1">
      <w:start w:val="1"/>
      <w:numFmt w:val="lowerRoman"/>
      <w:lvlText w:val="%9."/>
      <w:lvlJc w:val="right"/>
      <w:pPr>
        <w:tabs>
          <w:tab w:val="num" w:pos="7331"/>
        </w:tabs>
        <w:ind w:left="7331" w:hanging="180"/>
      </w:pPr>
      <w:rPr>
        <w:rFonts w:cs="Times New Roman"/>
      </w:rPr>
    </w:lvl>
  </w:abstractNum>
  <w:abstractNum w:abstractNumId="41" w15:restartNumberingAfterBreak="0">
    <w:nsid w:val="2F0173BF"/>
    <w:multiLevelType w:val="hybridMultilevel"/>
    <w:tmpl w:val="5FE42B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2" w15:restartNumberingAfterBreak="0">
    <w:nsid w:val="318456EE"/>
    <w:multiLevelType w:val="multilevel"/>
    <w:tmpl w:val="4FAAA89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3A62429"/>
    <w:multiLevelType w:val="hybridMultilevel"/>
    <w:tmpl w:val="FA648096"/>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4" w15:restartNumberingAfterBreak="0">
    <w:nsid w:val="340314E3"/>
    <w:multiLevelType w:val="hybridMultilevel"/>
    <w:tmpl w:val="F3A22DE8"/>
    <w:lvl w:ilvl="0" w:tplc="CC72B640">
      <w:start w:val="178"/>
      <w:numFmt w:val="decimal"/>
      <w:lvlText w:val="Art. %1."/>
      <w:lvlJc w:val="left"/>
      <w:pPr>
        <w:tabs>
          <w:tab w:val="num" w:pos="0"/>
        </w:tabs>
      </w:pPr>
      <w:rPr>
        <w:rFonts w:ascii="Garamond" w:hAnsi="Garamond" w:cs="Garamond" w:hint="default"/>
        <w:b/>
        <w:bCs/>
        <w:i w:val="0"/>
        <w:iCs w:val="0"/>
        <w:color w:val="auto"/>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45" w15:restartNumberingAfterBreak="0">
    <w:nsid w:val="343F1825"/>
    <w:multiLevelType w:val="hybridMultilevel"/>
    <w:tmpl w:val="B332393A"/>
    <w:lvl w:ilvl="0" w:tplc="B5667F86">
      <w:numFmt w:val="bullet"/>
      <w:lvlText w:val="-"/>
      <w:lvlJc w:val="left"/>
      <w:pPr>
        <w:ind w:left="1080" w:hanging="360"/>
      </w:pPr>
      <w:rPr>
        <w:rFonts w:ascii="Calibri" w:eastAsia="Times New Roman" w:hAnsi="Calibri" w:cs="Calibr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6" w15:restartNumberingAfterBreak="0">
    <w:nsid w:val="35BB0508"/>
    <w:multiLevelType w:val="multilevel"/>
    <w:tmpl w:val="8A9E5682"/>
    <w:styleLink w:val="ccListBullets"/>
    <w:lvl w:ilvl="0">
      <w:start w:val="1"/>
      <w:numFmt w:val="bullet"/>
      <w:lvlText w:val="−"/>
      <w:lvlJc w:val="left"/>
      <w:pPr>
        <w:tabs>
          <w:tab w:val="num" w:pos="360"/>
        </w:tabs>
        <w:ind w:left="284" w:hanging="284"/>
      </w:pPr>
      <w:rPr>
        <w:rFonts w:ascii="Calibri" w:hAnsi="Calibri" w:hint="default"/>
        <w:color w:val="009DDC"/>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47" w15:restartNumberingAfterBreak="0">
    <w:nsid w:val="37142F51"/>
    <w:multiLevelType w:val="hybridMultilevel"/>
    <w:tmpl w:val="C3E81FC2"/>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8" w15:restartNumberingAfterBreak="0">
    <w:nsid w:val="39E94E40"/>
    <w:multiLevelType w:val="hybridMultilevel"/>
    <w:tmpl w:val="074AE808"/>
    <w:lvl w:ilvl="0" w:tplc="99A24CC6">
      <w:numFmt w:val="bullet"/>
      <w:lvlText w:val="•"/>
      <w:lvlJc w:val="left"/>
      <w:pPr>
        <w:ind w:left="720" w:hanging="360"/>
      </w:pPr>
      <w:rPr>
        <w:rFonts w:ascii="Calibri" w:eastAsia="Times New Roman"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9" w15:restartNumberingAfterBreak="0">
    <w:nsid w:val="3B65504C"/>
    <w:multiLevelType w:val="hybridMultilevel"/>
    <w:tmpl w:val="66764CF4"/>
    <w:lvl w:ilvl="0" w:tplc="289C4C2C">
      <w:start w:val="1"/>
      <w:numFmt w:val="decimal"/>
      <w:lvlText w:val="%1."/>
      <w:lvlJc w:val="left"/>
      <w:pPr>
        <w:tabs>
          <w:tab w:val="num" w:pos="360"/>
        </w:tabs>
        <w:ind w:left="360" w:hanging="360"/>
      </w:pPr>
    </w:lvl>
    <w:lvl w:ilvl="1" w:tplc="96D033E4" w:tentative="1">
      <w:start w:val="1"/>
      <w:numFmt w:val="lowerLetter"/>
      <w:lvlText w:val="%2."/>
      <w:lvlJc w:val="left"/>
      <w:pPr>
        <w:tabs>
          <w:tab w:val="num" w:pos="1080"/>
        </w:tabs>
        <w:ind w:left="1080" w:hanging="360"/>
      </w:pPr>
    </w:lvl>
    <w:lvl w:ilvl="2" w:tplc="FCA2645C" w:tentative="1">
      <w:start w:val="1"/>
      <w:numFmt w:val="lowerRoman"/>
      <w:lvlText w:val="%3."/>
      <w:lvlJc w:val="right"/>
      <w:pPr>
        <w:tabs>
          <w:tab w:val="num" w:pos="1800"/>
        </w:tabs>
        <w:ind w:left="1800" w:hanging="180"/>
      </w:pPr>
    </w:lvl>
    <w:lvl w:ilvl="3" w:tplc="B6CAE508" w:tentative="1">
      <w:start w:val="1"/>
      <w:numFmt w:val="decimal"/>
      <w:lvlText w:val="%4."/>
      <w:lvlJc w:val="left"/>
      <w:pPr>
        <w:tabs>
          <w:tab w:val="num" w:pos="2520"/>
        </w:tabs>
        <w:ind w:left="2520" w:hanging="360"/>
      </w:pPr>
    </w:lvl>
    <w:lvl w:ilvl="4" w:tplc="19E23B58" w:tentative="1">
      <w:start w:val="1"/>
      <w:numFmt w:val="lowerLetter"/>
      <w:lvlText w:val="%5."/>
      <w:lvlJc w:val="left"/>
      <w:pPr>
        <w:tabs>
          <w:tab w:val="num" w:pos="3240"/>
        </w:tabs>
        <w:ind w:left="3240" w:hanging="360"/>
      </w:pPr>
    </w:lvl>
    <w:lvl w:ilvl="5" w:tplc="2A82144C" w:tentative="1">
      <w:start w:val="1"/>
      <w:numFmt w:val="lowerRoman"/>
      <w:lvlText w:val="%6."/>
      <w:lvlJc w:val="right"/>
      <w:pPr>
        <w:tabs>
          <w:tab w:val="num" w:pos="3960"/>
        </w:tabs>
        <w:ind w:left="3960" w:hanging="180"/>
      </w:pPr>
    </w:lvl>
    <w:lvl w:ilvl="6" w:tplc="04F20380" w:tentative="1">
      <w:start w:val="1"/>
      <w:numFmt w:val="decimal"/>
      <w:lvlText w:val="%7."/>
      <w:lvlJc w:val="left"/>
      <w:pPr>
        <w:tabs>
          <w:tab w:val="num" w:pos="4680"/>
        </w:tabs>
        <w:ind w:left="4680" w:hanging="360"/>
      </w:pPr>
    </w:lvl>
    <w:lvl w:ilvl="7" w:tplc="7FE61F9A" w:tentative="1">
      <w:start w:val="1"/>
      <w:numFmt w:val="lowerLetter"/>
      <w:lvlText w:val="%8."/>
      <w:lvlJc w:val="left"/>
      <w:pPr>
        <w:tabs>
          <w:tab w:val="num" w:pos="5400"/>
        </w:tabs>
        <w:ind w:left="5400" w:hanging="360"/>
      </w:pPr>
    </w:lvl>
    <w:lvl w:ilvl="8" w:tplc="A08EF8B6" w:tentative="1">
      <w:start w:val="1"/>
      <w:numFmt w:val="lowerRoman"/>
      <w:lvlText w:val="%9."/>
      <w:lvlJc w:val="right"/>
      <w:pPr>
        <w:tabs>
          <w:tab w:val="num" w:pos="6120"/>
        </w:tabs>
        <w:ind w:left="6120" w:hanging="180"/>
      </w:pPr>
    </w:lvl>
  </w:abstractNum>
  <w:abstractNum w:abstractNumId="50" w15:restartNumberingAfterBreak="0">
    <w:nsid w:val="3CC76B64"/>
    <w:multiLevelType w:val="hybridMultilevel"/>
    <w:tmpl w:val="00B69D7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3D4C40D3"/>
    <w:multiLevelType w:val="hybridMultilevel"/>
    <w:tmpl w:val="337A30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3E672C6D"/>
    <w:multiLevelType w:val="hybridMultilevel"/>
    <w:tmpl w:val="EAE6F7A2"/>
    <w:lvl w:ilvl="0" w:tplc="325095E4">
      <w:start w:val="92"/>
      <w:numFmt w:val="decimal"/>
      <w:lvlText w:val="Art. %1."/>
      <w:lvlJc w:val="left"/>
      <w:pPr>
        <w:tabs>
          <w:tab w:val="num" w:pos="0"/>
        </w:tabs>
      </w:pPr>
      <w:rPr>
        <w:rFonts w:ascii="Garamond" w:hAnsi="Garamond" w:cs="Garamond" w:hint="default"/>
        <w:b/>
        <w:bCs/>
        <w:i w:val="0"/>
        <w:iCs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3" w15:restartNumberingAfterBreak="0">
    <w:nsid w:val="3F14328F"/>
    <w:multiLevelType w:val="hybridMultilevel"/>
    <w:tmpl w:val="B1885F10"/>
    <w:lvl w:ilvl="0" w:tplc="08130011">
      <w:start w:val="1"/>
      <w:numFmt w:val="decimal"/>
      <w:lvlText w:val="%1)"/>
      <w:lvlJc w:val="left"/>
      <w:pPr>
        <w:ind w:left="1287" w:hanging="360"/>
      </w:pPr>
    </w:lvl>
    <w:lvl w:ilvl="1" w:tplc="08130019" w:tentative="1">
      <w:start w:val="1"/>
      <w:numFmt w:val="lowerLetter"/>
      <w:lvlText w:val="%2."/>
      <w:lvlJc w:val="left"/>
      <w:pPr>
        <w:ind w:left="2007" w:hanging="360"/>
      </w:pPr>
    </w:lvl>
    <w:lvl w:ilvl="2" w:tplc="0813001B" w:tentative="1">
      <w:start w:val="1"/>
      <w:numFmt w:val="lowerRoman"/>
      <w:lvlText w:val="%3."/>
      <w:lvlJc w:val="right"/>
      <w:pPr>
        <w:ind w:left="2727" w:hanging="180"/>
      </w:pPr>
    </w:lvl>
    <w:lvl w:ilvl="3" w:tplc="0813000F" w:tentative="1">
      <w:start w:val="1"/>
      <w:numFmt w:val="decimal"/>
      <w:lvlText w:val="%4."/>
      <w:lvlJc w:val="left"/>
      <w:pPr>
        <w:ind w:left="3447" w:hanging="360"/>
      </w:pPr>
    </w:lvl>
    <w:lvl w:ilvl="4" w:tplc="08130019" w:tentative="1">
      <w:start w:val="1"/>
      <w:numFmt w:val="lowerLetter"/>
      <w:lvlText w:val="%5."/>
      <w:lvlJc w:val="left"/>
      <w:pPr>
        <w:ind w:left="4167" w:hanging="360"/>
      </w:pPr>
    </w:lvl>
    <w:lvl w:ilvl="5" w:tplc="0813001B" w:tentative="1">
      <w:start w:val="1"/>
      <w:numFmt w:val="lowerRoman"/>
      <w:lvlText w:val="%6."/>
      <w:lvlJc w:val="right"/>
      <w:pPr>
        <w:ind w:left="4887" w:hanging="180"/>
      </w:pPr>
    </w:lvl>
    <w:lvl w:ilvl="6" w:tplc="0813000F" w:tentative="1">
      <w:start w:val="1"/>
      <w:numFmt w:val="decimal"/>
      <w:lvlText w:val="%7."/>
      <w:lvlJc w:val="left"/>
      <w:pPr>
        <w:ind w:left="5607" w:hanging="360"/>
      </w:pPr>
    </w:lvl>
    <w:lvl w:ilvl="7" w:tplc="08130019" w:tentative="1">
      <w:start w:val="1"/>
      <w:numFmt w:val="lowerLetter"/>
      <w:lvlText w:val="%8."/>
      <w:lvlJc w:val="left"/>
      <w:pPr>
        <w:ind w:left="6327" w:hanging="360"/>
      </w:pPr>
    </w:lvl>
    <w:lvl w:ilvl="8" w:tplc="0813001B" w:tentative="1">
      <w:start w:val="1"/>
      <w:numFmt w:val="lowerRoman"/>
      <w:lvlText w:val="%9."/>
      <w:lvlJc w:val="right"/>
      <w:pPr>
        <w:ind w:left="7047" w:hanging="180"/>
      </w:pPr>
    </w:lvl>
  </w:abstractNum>
  <w:abstractNum w:abstractNumId="54" w15:restartNumberingAfterBreak="0">
    <w:nsid w:val="402F0274"/>
    <w:multiLevelType w:val="hybridMultilevel"/>
    <w:tmpl w:val="E700990A"/>
    <w:lvl w:ilvl="0" w:tplc="FB60263E">
      <w:start w:val="9"/>
      <w:numFmt w:val="decimal"/>
      <w:lvlText w:val="Art. %1."/>
      <w:lvlJc w:val="left"/>
      <w:pPr>
        <w:tabs>
          <w:tab w:val="num" w:pos="0"/>
        </w:tabs>
      </w:pPr>
      <w:rPr>
        <w:rFonts w:ascii="Garamond" w:hAnsi="Garamond" w:cs="Garamond" w:hint="default"/>
        <w:b/>
        <w:bCs/>
        <w:i w:val="0"/>
        <w:iCs w:val="0"/>
        <w:strike w:val="0"/>
      </w:rPr>
    </w:lvl>
    <w:lvl w:ilvl="1" w:tplc="91C25E94">
      <w:start w:val="26"/>
      <w:numFmt w:val="decimal"/>
      <w:lvlText w:val="Art. %2."/>
      <w:lvlJc w:val="left"/>
      <w:pPr>
        <w:tabs>
          <w:tab w:val="num" w:pos="0"/>
        </w:tabs>
      </w:pPr>
      <w:rPr>
        <w:rFonts w:ascii="Garamond" w:hAnsi="Garamond" w:cs="Garamond" w:hint="default"/>
        <w:b/>
        <w:bCs/>
        <w:i w:val="0"/>
        <w:iCs w:val="0"/>
        <w:strike w:val="0"/>
        <w:spacing w:val="0"/>
        <w:kern w:val="0"/>
      </w:rPr>
    </w:lvl>
    <w:lvl w:ilvl="2" w:tplc="C52A877C" w:tentative="1">
      <w:start w:val="1"/>
      <w:numFmt w:val="lowerRoman"/>
      <w:lvlText w:val="%3."/>
      <w:lvlJc w:val="right"/>
      <w:pPr>
        <w:tabs>
          <w:tab w:val="num" w:pos="2160"/>
        </w:tabs>
        <w:ind w:left="2160" w:hanging="180"/>
      </w:pPr>
    </w:lvl>
    <w:lvl w:ilvl="3" w:tplc="435C75EC" w:tentative="1">
      <w:start w:val="1"/>
      <w:numFmt w:val="decimal"/>
      <w:lvlText w:val="%4."/>
      <w:lvlJc w:val="left"/>
      <w:pPr>
        <w:tabs>
          <w:tab w:val="num" w:pos="2880"/>
        </w:tabs>
        <w:ind w:left="2880" w:hanging="360"/>
      </w:pPr>
    </w:lvl>
    <w:lvl w:ilvl="4" w:tplc="4BEABD9E" w:tentative="1">
      <w:start w:val="1"/>
      <w:numFmt w:val="lowerLetter"/>
      <w:lvlText w:val="%5."/>
      <w:lvlJc w:val="left"/>
      <w:pPr>
        <w:tabs>
          <w:tab w:val="num" w:pos="3600"/>
        </w:tabs>
        <w:ind w:left="3600" w:hanging="360"/>
      </w:pPr>
    </w:lvl>
    <w:lvl w:ilvl="5" w:tplc="F3D825B4" w:tentative="1">
      <w:start w:val="1"/>
      <w:numFmt w:val="lowerRoman"/>
      <w:lvlText w:val="%6."/>
      <w:lvlJc w:val="right"/>
      <w:pPr>
        <w:tabs>
          <w:tab w:val="num" w:pos="4320"/>
        </w:tabs>
        <w:ind w:left="4320" w:hanging="180"/>
      </w:pPr>
    </w:lvl>
    <w:lvl w:ilvl="6" w:tplc="C53E8042" w:tentative="1">
      <w:start w:val="1"/>
      <w:numFmt w:val="decimal"/>
      <w:lvlText w:val="%7."/>
      <w:lvlJc w:val="left"/>
      <w:pPr>
        <w:tabs>
          <w:tab w:val="num" w:pos="5040"/>
        </w:tabs>
        <w:ind w:left="5040" w:hanging="360"/>
      </w:pPr>
    </w:lvl>
    <w:lvl w:ilvl="7" w:tplc="C3AAD23C" w:tentative="1">
      <w:start w:val="1"/>
      <w:numFmt w:val="lowerLetter"/>
      <w:lvlText w:val="%8."/>
      <w:lvlJc w:val="left"/>
      <w:pPr>
        <w:tabs>
          <w:tab w:val="num" w:pos="5760"/>
        </w:tabs>
        <w:ind w:left="5760" w:hanging="360"/>
      </w:pPr>
    </w:lvl>
    <w:lvl w:ilvl="8" w:tplc="FFDC2A20" w:tentative="1">
      <w:start w:val="1"/>
      <w:numFmt w:val="lowerRoman"/>
      <w:lvlText w:val="%9."/>
      <w:lvlJc w:val="right"/>
      <w:pPr>
        <w:tabs>
          <w:tab w:val="num" w:pos="6480"/>
        </w:tabs>
        <w:ind w:left="6480" w:hanging="180"/>
      </w:pPr>
    </w:lvl>
  </w:abstractNum>
  <w:abstractNum w:abstractNumId="55" w15:restartNumberingAfterBreak="0">
    <w:nsid w:val="40D435EC"/>
    <w:multiLevelType w:val="hybridMultilevel"/>
    <w:tmpl w:val="81C619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6" w15:restartNumberingAfterBreak="0">
    <w:nsid w:val="41726AF0"/>
    <w:multiLevelType w:val="hybridMultilevel"/>
    <w:tmpl w:val="6DA8693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7" w15:restartNumberingAfterBreak="0">
    <w:nsid w:val="41AD52EB"/>
    <w:multiLevelType w:val="hybridMultilevel"/>
    <w:tmpl w:val="D55A6762"/>
    <w:lvl w:ilvl="0" w:tplc="092EAE54">
      <w:start w:val="1"/>
      <w:numFmt w:val="lowerLetter"/>
      <w:lvlText w:val="%1)"/>
      <w:lvlJc w:val="left"/>
      <w:pPr>
        <w:ind w:left="705" w:hanging="525"/>
      </w:pPr>
      <w:rPr>
        <w:rFonts w:hint="default"/>
      </w:rPr>
    </w:lvl>
    <w:lvl w:ilvl="1" w:tplc="5BEC0A7A" w:tentative="1">
      <w:start w:val="1"/>
      <w:numFmt w:val="lowerLetter"/>
      <w:lvlText w:val="%2."/>
      <w:lvlJc w:val="left"/>
      <w:pPr>
        <w:ind w:left="1260" w:hanging="360"/>
      </w:pPr>
    </w:lvl>
    <w:lvl w:ilvl="2" w:tplc="2490EEF6" w:tentative="1">
      <w:start w:val="1"/>
      <w:numFmt w:val="lowerRoman"/>
      <w:lvlText w:val="%3."/>
      <w:lvlJc w:val="right"/>
      <w:pPr>
        <w:ind w:left="1980" w:hanging="180"/>
      </w:pPr>
    </w:lvl>
    <w:lvl w:ilvl="3" w:tplc="167A921C" w:tentative="1">
      <w:start w:val="1"/>
      <w:numFmt w:val="decimal"/>
      <w:lvlText w:val="%4."/>
      <w:lvlJc w:val="left"/>
      <w:pPr>
        <w:ind w:left="2700" w:hanging="360"/>
      </w:pPr>
    </w:lvl>
    <w:lvl w:ilvl="4" w:tplc="ACA826FA" w:tentative="1">
      <w:start w:val="1"/>
      <w:numFmt w:val="lowerLetter"/>
      <w:lvlText w:val="%5."/>
      <w:lvlJc w:val="left"/>
      <w:pPr>
        <w:ind w:left="3420" w:hanging="360"/>
      </w:pPr>
    </w:lvl>
    <w:lvl w:ilvl="5" w:tplc="8EC45E34" w:tentative="1">
      <w:start w:val="1"/>
      <w:numFmt w:val="lowerRoman"/>
      <w:lvlText w:val="%6."/>
      <w:lvlJc w:val="right"/>
      <w:pPr>
        <w:ind w:left="4140" w:hanging="180"/>
      </w:pPr>
    </w:lvl>
    <w:lvl w:ilvl="6" w:tplc="657E09E2" w:tentative="1">
      <w:start w:val="1"/>
      <w:numFmt w:val="decimal"/>
      <w:lvlText w:val="%7."/>
      <w:lvlJc w:val="left"/>
      <w:pPr>
        <w:ind w:left="4860" w:hanging="360"/>
      </w:pPr>
    </w:lvl>
    <w:lvl w:ilvl="7" w:tplc="713472F0" w:tentative="1">
      <w:start w:val="1"/>
      <w:numFmt w:val="lowerLetter"/>
      <w:lvlText w:val="%8."/>
      <w:lvlJc w:val="left"/>
      <w:pPr>
        <w:ind w:left="5580" w:hanging="360"/>
      </w:pPr>
    </w:lvl>
    <w:lvl w:ilvl="8" w:tplc="E0E2DD70" w:tentative="1">
      <w:start w:val="1"/>
      <w:numFmt w:val="lowerRoman"/>
      <w:lvlText w:val="%9."/>
      <w:lvlJc w:val="right"/>
      <w:pPr>
        <w:ind w:left="6300" w:hanging="180"/>
      </w:pPr>
    </w:lvl>
  </w:abstractNum>
  <w:abstractNum w:abstractNumId="58" w15:restartNumberingAfterBreak="0">
    <w:nsid w:val="42EE6174"/>
    <w:multiLevelType w:val="hybridMultilevel"/>
    <w:tmpl w:val="BC103A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9" w15:restartNumberingAfterBreak="0">
    <w:nsid w:val="432B08ED"/>
    <w:multiLevelType w:val="hybridMultilevel"/>
    <w:tmpl w:val="DB40A89A"/>
    <w:lvl w:ilvl="0" w:tplc="EF009424">
      <w:start w:val="1"/>
      <w:numFmt w:val="decimal"/>
      <w:lvlText w:val="%1."/>
      <w:lvlJc w:val="left"/>
      <w:pPr>
        <w:tabs>
          <w:tab w:val="num" w:pos="1211"/>
        </w:tabs>
        <w:ind w:left="1211" w:hanging="360"/>
      </w:pPr>
      <w:rPr>
        <w:rFonts w:cs="Times New Roman" w:hint="default"/>
      </w:rPr>
    </w:lvl>
    <w:lvl w:ilvl="1" w:tplc="BE0C7A8E">
      <w:start w:val="1"/>
      <w:numFmt w:val="lowerLetter"/>
      <w:lvlText w:val="%2."/>
      <w:lvlJc w:val="left"/>
      <w:pPr>
        <w:tabs>
          <w:tab w:val="num" w:pos="1211"/>
        </w:tabs>
        <w:ind w:left="1211" w:hanging="360"/>
      </w:pPr>
      <w:rPr>
        <w:rFonts w:cs="Times New Roman"/>
      </w:rPr>
    </w:lvl>
    <w:lvl w:ilvl="2" w:tplc="0413001B">
      <w:start w:val="1"/>
      <w:numFmt w:val="lowerLetter"/>
      <w:lvlText w:val="%3."/>
      <w:lvlJc w:val="right"/>
      <w:pPr>
        <w:tabs>
          <w:tab w:val="num" w:pos="1931"/>
        </w:tabs>
        <w:ind w:left="1931" w:hanging="180"/>
      </w:pPr>
      <w:rPr>
        <w:rFonts w:cs="Times New Roman" w:hint="default"/>
      </w:rPr>
    </w:lvl>
    <w:lvl w:ilvl="3" w:tplc="0413000F" w:tentative="1">
      <w:start w:val="1"/>
      <w:numFmt w:val="decimal"/>
      <w:lvlText w:val="%4."/>
      <w:lvlJc w:val="left"/>
      <w:pPr>
        <w:tabs>
          <w:tab w:val="num" w:pos="2651"/>
        </w:tabs>
        <w:ind w:left="2651" w:hanging="360"/>
      </w:pPr>
      <w:rPr>
        <w:rFonts w:cs="Times New Roman"/>
      </w:rPr>
    </w:lvl>
    <w:lvl w:ilvl="4" w:tplc="04130019" w:tentative="1">
      <w:start w:val="1"/>
      <w:numFmt w:val="lowerLetter"/>
      <w:lvlText w:val="%5."/>
      <w:lvlJc w:val="left"/>
      <w:pPr>
        <w:tabs>
          <w:tab w:val="num" w:pos="3371"/>
        </w:tabs>
        <w:ind w:left="3371" w:hanging="360"/>
      </w:pPr>
      <w:rPr>
        <w:rFonts w:cs="Times New Roman"/>
      </w:rPr>
    </w:lvl>
    <w:lvl w:ilvl="5" w:tplc="0413001B" w:tentative="1">
      <w:start w:val="1"/>
      <w:numFmt w:val="lowerRoman"/>
      <w:lvlText w:val="%6."/>
      <w:lvlJc w:val="right"/>
      <w:pPr>
        <w:tabs>
          <w:tab w:val="num" w:pos="4091"/>
        </w:tabs>
        <w:ind w:left="4091" w:hanging="180"/>
      </w:pPr>
      <w:rPr>
        <w:rFonts w:cs="Times New Roman"/>
      </w:rPr>
    </w:lvl>
    <w:lvl w:ilvl="6" w:tplc="0413000F" w:tentative="1">
      <w:start w:val="1"/>
      <w:numFmt w:val="decimal"/>
      <w:lvlText w:val="%7."/>
      <w:lvlJc w:val="left"/>
      <w:pPr>
        <w:tabs>
          <w:tab w:val="num" w:pos="4811"/>
        </w:tabs>
        <w:ind w:left="4811" w:hanging="360"/>
      </w:pPr>
      <w:rPr>
        <w:rFonts w:cs="Times New Roman"/>
      </w:rPr>
    </w:lvl>
    <w:lvl w:ilvl="7" w:tplc="04130019" w:tentative="1">
      <w:start w:val="1"/>
      <w:numFmt w:val="lowerLetter"/>
      <w:lvlText w:val="%8."/>
      <w:lvlJc w:val="left"/>
      <w:pPr>
        <w:tabs>
          <w:tab w:val="num" w:pos="5531"/>
        </w:tabs>
        <w:ind w:left="5531" w:hanging="360"/>
      </w:pPr>
      <w:rPr>
        <w:rFonts w:cs="Times New Roman"/>
      </w:rPr>
    </w:lvl>
    <w:lvl w:ilvl="8" w:tplc="0413001B" w:tentative="1">
      <w:start w:val="1"/>
      <w:numFmt w:val="lowerRoman"/>
      <w:lvlText w:val="%9."/>
      <w:lvlJc w:val="right"/>
      <w:pPr>
        <w:tabs>
          <w:tab w:val="num" w:pos="6251"/>
        </w:tabs>
        <w:ind w:left="6251" w:hanging="180"/>
      </w:pPr>
      <w:rPr>
        <w:rFonts w:cs="Times New Roman"/>
      </w:rPr>
    </w:lvl>
  </w:abstractNum>
  <w:abstractNum w:abstractNumId="60" w15:restartNumberingAfterBreak="0">
    <w:nsid w:val="44302148"/>
    <w:multiLevelType w:val="hybridMultilevel"/>
    <w:tmpl w:val="DA184F0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1" w15:restartNumberingAfterBreak="0">
    <w:nsid w:val="447A2C06"/>
    <w:multiLevelType w:val="hybridMultilevel"/>
    <w:tmpl w:val="9DAC69FE"/>
    <w:lvl w:ilvl="0" w:tplc="E79CF09A">
      <w:start w:val="1"/>
      <w:numFmt w:val="lowerLetter"/>
      <w:lvlText w:val="%1)"/>
      <w:lvlJc w:val="left"/>
      <w:pPr>
        <w:tabs>
          <w:tab w:val="num" w:pos="360"/>
        </w:tabs>
        <w:ind w:left="360" w:hanging="360"/>
      </w:pPr>
      <w:rPr>
        <w:rFonts w:hint="default"/>
      </w:rPr>
    </w:lvl>
    <w:lvl w:ilvl="1" w:tplc="08130019" w:tentative="1">
      <w:start w:val="1"/>
      <w:numFmt w:val="lowerLetter"/>
      <w:lvlText w:val="%2."/>
      <w:lvlJc w:val="left"/>
      <w:pPr>
        <w:tabs>
          <w:tab w:val="num" w:pos="1080"/>
        </w:tabs>
        <w:ind w:left="1080" w:hanging="360"/>
      </w:pPr>
    </w:lvl>
    <w:lvl w:ilvl="2" w:tplc="0813001B" w:tentative="1">
      <w:start w:val="1"/>
      <w:numFmt w:val="lowerRoman"/>
      <w:lvlText w:val="%3."/>
      <w:lvlJc w:val="right"/>
      <w:pPr>
        <w:tabs>
          <w:tab w:val="num" w:pos="1800"/>
        </w:tabs>
        <w:ind w:left="1800" w:hanging="180"/>
      </w:pPr>
    </w:lvl>
    <w:lvl w:ilvl="3" w:tplc="0813000F" w:tentative="1">
      <w:start w:val="1"/>
      <w:numFmt w:val="decimal"/>
      <w:lvlText w:val="%4."/>
      <w:lvlJc w:val="left"/>
      <w:pPr>
        <w:tabs>
          <w:tab w:val="num" w:pos="2520"/>
        </w:tabs>
        <w:ind w:left="2520" w:hanging="360"/>
      </w:pPr>
    </w:lvl>
    <w:lvl w:ilvl="4" w:tplc="08130019" w:tentative="1">
      <w:start w:val="1"/>
      <w:numFmt w:val="lowerLetter"/>
      <w:lvlText w:val="%5."/>
      <w:lvlJc w:val="left"/>
      <w:pPr>
        <w:tabs>
          <w:tab w:val="num" w:pos="3240"/>
        </w:tabs>
        <w:ind w:left="3240" w:hanging="360"/>
      </w:pPr>
    </w:lvl>
    <w:lvl w:ilvl="5" w:tplc="0813001B" w:tentative="1">
      <w:start w:val="1"/>
      <w:numFmt w:val="lowerRoman"/>
      <w:lvlText w:val="%6."/>
      <w:lvlJc w:val="right"/>
      <w:pPr>
        <w:tabs>
          <w:tab w:val="num" w:pos="3960"/>
        </w:tabs>
        <w:ind w:left="3960" w:hanging="180"/>
      </w:pPr>
    </w:lvl>
    <w:lvl w:ilvl="6" w:tplc="0813000F" w:tentative="1">
      <w:start w:val="1"/>
      <w:numFmt w:val="decimal"/>
      <w:lvlText w:val="%7."/>
      <w:lvlJc w:val="left"/>
      <w:pPr>
        <w:tabs>
          <w:tab w:val="num" w:pos="4680"/>
        </w:tabs>
        <w:ind w:left="4680" w:hanging="360"/>
      </w:pPr>
    </w:lvl>
    <w:lvl w:ilvl="7" w:tplc="08130019" w:tentative="1">
      <w:start w:val="1"/>
      <w:numFmt w:val="lowerLetter"/>
      <w:lvlText w:val="%8."/>
      <w:lvlJc w:val="left"/>
      <w:pPr>
        <w:tabs>
          <w:tab w:val="num" w:pos="5400"/>
        </w:tabs>
        <w:ind w:left="5400" w:hanging="360"/>
      </w:pPr>
    </w:lvl>
    <w:lvl w:ilvl="8" w:tplc="0813001B" w:tentative="1">
      <w:start w:val="1"/>
      <w:numFmt w:val="lowerRoman"/>
      <w:lvlText w:val="%9."/>
      <w:lvlJc w:val="right"/>
      <w:pPr>
        <w:tabs>
          <w:tab w:val="num" w:pos="6120"/>
        </w:tabs>
        <w:ind w:left="6120" w:hanging="180"/>
      </w:pPr>
    </w:lvl>
  </w:abstractNum>
  <w:abstractNum w:abstractNumId="62" w15:restartNumberingAfterBreak="0">
    <w:nsid w:val="45E94342"/>
    <w:multiLevelType w:val="hybridMultilevel"/>
    <w:tmpl w:val="44189E40"/>
    <w:lvl w:ilvl="0" w:tplc="E2F6ADDC">
      <w:start w:val="1"/>
      <w:numFmt w:val="decimal"/>
      <w:lvlText w:val="%1."/>
      <w:lvlJc w:val="left"/>
      <w:pPr>
        <w:ind w:left="1211" w:hanging="360"/>
      </w:pPr>
      <w:rPr>
        <w:rFonts w:hint="default"/>
      </w:rPr>
    </w:lvl>
    <w:lvl w:ilvl="1" w:tplc="08130019" w:tentative="1">
      <w:start w:val="1"/>
      <w:numFmt w:val="lowerLetter"/>
      <w:lvlText w:val="%2."/>
      <w:lvlJc w:val="left"/>
      <w:pPr>
        <w:ind w:left="1931" w:hanging="360"/>
      </w:pPr>
    </w:lvl>
    <w:lvl w:ilvl="2" w:tplc="0813001B" w:tentative="1">
      <w:start w:val="1"/>
      <w:numFmt w:val="lowerRoman"/>
      <w:lvlText w:val="%3."/>
      <w:lvlJc w:val="right"/>
      <w:pPr>
        <w:ind w:left="2651" w:hanging="180"/>
      </w:pPr>
    </w:lvl>
    <w:lvl w:ilvl="3" w:tplc="0813000F" w:tentative="1">
      <w:start w:val="1"/>
      <w:numFmt w:val="decimal"/>
      <w:lvlText w:val="%4."/>
      <w:lvlJc w:val="left"/>
      <w:pPr>
        <w:ind w:left="3371" w:hanging="360"/>
      </w:pPr>
    </w:lvl>
    <w:lvl w:ilvl="4" w:tplc="08130019" w:tentative="1">
      <w:start w:val="1"/>
      <w:numFmt w:val="lowerLetter"/>
      <w:lvlText w:val="%5."/>
      <w:lvlJc w:val="left"/>
      <w:pPr>
        <w:ind w:left="4091" w:hanging="360"/>
      </w:pPr>
    </w:lvl>
    <w:lvl w:ilvl="5" w:tplc="0813001B" w:tentative="1">
      <w:start w:val="1"/>
      <w:numFmt w:val="lowerRoman"/>
      <w:lvlText w:val="%6."/>
      <w:lvlJc w:val="right"/>
      <w:pPr>
        <w:ind w:left="4811" w:hanging="180"/>
      </w:pPr>
    </w:lvl>
    <w:lvl w:ilvl="6" w:tplc="0813000F" w:tentative="1">
      <w:start w:val="1"/>
      <w:numFmt w:val="decimal"/>
      <w:lvlText w:val="%7."/>
      <w:lvlJc w:val="left"/>
      <w:pPr>
        <w:ind w:left="5531" w:hanging="360"/>
      </w:pPr>
    </w:lvl>
    <w:lvl w:ilvl="7" w:tplc="08130019" w:tentative="1">
      <w:start w:val="1"/>
      <w:numFmt w:val="lowerLetter"/>
      <w:lvlText w:val="%8."/>
      <w:lvlJc w:val="left"/>
      <w:pPr>
        <w:ind w:left="6251" w:hanging="360"/>
      </w:pPr>
    </w:lvl>
    <w:lvl w:ilvl="8" w:tplc="0813001B" w:tentative="1">
      <w:start w:val="1"/>
      <w:numFmt w:val="lowerRoman"/>
      <w:lvlText w:val="%9."/>
      <w:lvlJc w:val="right"/>
      <w:pPr>
        <w:ind w:left="6971" w:hanging="180"/>
      </w:pPr>
    </w:lvl>
  </w:abstractNum>
  <w:abstractNum w:abstractNumId="63" w15:restartNumberingAfterBreak="0">
    <w:nsid w:val="4631171F"/>
    <w:multiLevelType w:val="hybridMultilevel"/>
    <w:tmpl w:val="6CFA301C"/>
    <w:lvl w:ilvl="0" w:tplc="08130001">
      <w:start w:val="1"/>
      <w:numFmt w:val="bullet"/>
      <w:lvlText w:val=""/>
      <w:lvlJc w:val="left"/>
      <w:pPr>
        <w:ind w:left="720" w:hanging="360"/>
      </w:pPr>
      <w:rPr>
        <w:rFonts w:ascii="Symbol" w:hAnsi="Symbol" w:hint="default"/>
      </w:rPr>
    </w:lvl>
    <w:lvl w:ilvl="1" w:tplc="BC1E3F64">
      <w:numFmt w:val="bullet"/>
      <w:lvlText w:val="•"/>
      <w:lvlJc w:val="left"/>
      <w:pPr>
        <w:ind w:left="1440" w:hanging="360"/>
      </w:pPr>
      <w:rPr>
        <w:rFonts w:ascii="Calibri" w:eastAsia="Times New Roman"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65" w15:restartNumberingAfterBreak="0">
    <w:nsid w:val="479E2F1A"/>
    <w:multiLevelType w:val="hybridMultilevel"/>
    <w:tmpl w:val="78E2E1E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6" w15:restartNumberingAfterBreak="0">
    <w:nsid w:val="48E37B86"/>
    <w:multiLevelType w:val="hybridMultilevel"/>
    <w:tmpl w:val="388E1DF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7" w15:restartNumberingAfterBreak="0">
    <w:nsid w:val="498C4067"/>
    <w:multiLevelType w:val="hybridMultilevel"/>
    <w:tmpl w:val="4C5E4998"/>
    <w:lvl w:ilvl="0" w:tplc="33989BC6">
      <w:start w:val="1"/>
      <w:numFmt w:val="lowerLetter"/>
      <w:lvlText w:val="%1)"/>
      <w:lvlJc w:val="left"/>
      <w:pPr>
        <w:tabs>
          <w:tab w:val="num" w:pos="540"/>
        </w:tabs>
        <w:ind w:left="540" w:hanging="360"/>
      </w:pPr>
      <w:rPr>
        <w:rFonts w:hint="default"/>
      </w:rPr>
    </w:lvl>
    <w:lvl w:ilvl="1" w:tplc="64C0A708" w:tentative="1">
      <w:start w:val="1"/>
      <w:numFmt w:val="lowerLetter"/>
      <w:lvlText w:val="%2."/>
      <w:lvlJc w:val="left"/>
      <w:pPr>
        <w:tabs>
          <w:tab w:val="num" w:pos="1260"/>
        </w:tabs>
        <w:ind w:left="1260" w:hanging="360"/>
      </w:pPr>
    </w:lvl>
    <w:lvl w:ilvl="2" w:tplc="525AB2C6" w:tentative="1">
      <w:start w:val="1"/>
      <w:numFmt w:val="lowerRoman"/>
      <w:lvlText w:val="%3."/>
      <w:lvlJc w:val="right"/>
      <w:pPr>
        <w:tabs>
          <w:tab w:val="num" w:pos="1980"/>
        </w:tabs>
        <w:ind w:left="1980" w:hanging="180"/>
      </w:pPr>
    </w:lvl>
    <w:lvl w:ilvl="3" w:tplc="D55CE1E8" w:tentative="1">
      <w:start w:val="1"/>
      <w:numFmt w:val="decimal"/>
      <w:lvlText w:val="%4."/>
      <w:lvlJc w:val="left"/>
      <w:pPr>
        <w:tabs>
          <w:tab w:val="num" w:pos="2700"/>
        </w:tabs>
        <w:ind w:left="2700" w:hanging="360"/>
      </w:pPr>
    </w:lvl>
    <w:lvl w:ilvl="4" w:tplc="1810824A" w:tentative="1">
      <w:start w:val="1"/>
      <w:numFmt w:val="lowerLetter"/>
      <w:lvlText w:val="%5."/>
      <w:lvlJc w:val="left"/>
      <w:pPr>
        <w:tabs>
          <w:tab w:val="num" w:pos="3420"/>
        </w:tabs>
        <w:ind w:left="3420" w:hanging="360"/>
      </w:pPr>
    </w:lvl>
    <w:lvl w:ilvl="5" w:tplc="CA525BDA" w:tentative="1">
      <w:start w:val="1"/>
      <w:numFmt w:val="lowerRoman"/>
      <w:lvlText w:val="%6."/>
      <w:lvlJc w:val="right"/>
      <w:pPr>
        <w:tabs>
          <w:tab w:val="num" w:pos="4140"/>
        </w:tabs>
        <w:ind w:left="4140" w:hanging="180"/>
      </w:pPr>
    </w:lvl>
    <w:lvl w:ilvl="6" w:tplc="47CCD6D6" w:tentative="1">
      <w:start w:val="1"/>
      <w:numFmt w:val="decimal"/>
      <w:lvlText w:val="%7."/>
      <w:lvlJc w:val="left"/>
      <w:pPr>
        <w:tabs>
          <w:tab w:val="num" w:pos="4860"/>
        </w:tabs>
        <w:ind w:left="4860" w:hanging="360"/>
      </w:pPr>
    </w:lvl>
    <w:lvl w:ilvl="7" w:tplc="6B0877A8" w:tentative="1">
      <w:start w:val="1"/>
      <w:numFmt w:val="lowerLetter"/>
      <w:lvlText w:val="%8."/>
      <w:lvlJc w:val="left"/>
      <w:pPr>
        <w:tabs>
          <w:tab w:val="num" w:pos="5580"/>
        </w:tabs>
        <w:ind w:left="5580" w:hanging="360"/>
      </w:pPr>
    </w:lvl>
    <w:lvl w:ilvl="8" w:tplc="CA40B782" w:tentative="1">
      <w:start w:val="1"/>
      <w:numFmt w:val="lowerRoman"/>
      <w:lvlText w:val="%9."/>
      <w:lvlJc w:val="right"/>
      <w:pPr>
        <w:tabs>
          <w:tab w:val="num" w:pos="6300"/>
        </w:tabs>
        <w:ind w:left="6300" w:hanging="180"/>
      </w:pPr>
    </w:lvl>
  </w:abstractNum>
  <w:abstractNum w:abstractNumId="68" w15:restartNumberingAfterBreak="0">
    <w:nsid w:val="49C853D8"/>
    <w:multiLevelType w:val="singleLevel"/>
    <w:tmpl w:val="D598DBE8"/>
    <w:lvl w:ilvl="0">
      <w:start w:val="1"/>
      <w:numFmt w:val="bullet"/>
      <w:pStyle w:val="BulletText1"/>
      <w:lvlText w:val=""/>
      <w:lvlJc w:val="left"/>
      <w:pPr>
        <w:tabs>
          <w:tab w:val="num" w:pos="360"/>
        </w:tabs>
        <w:ind w:left="193" w:hanging="193"/>
      </w:pPr>
      <w:rPr>
        <w:rFonts w:ascii="Symbol" w:hAnsi="Symbol" w:hint="default"/>
      </w:rPr>
    </w:lvl>
  </w:abstractNum>
  <w:abstractNum w:abstractNumId="69" w15:restartNumberingAfterBreak="0">
    <w:nsid w:val="4AE61346"/>
    <w:multiLevelType w:val="hybridMultilevel"/>
    <w:tmpl w:val="FC7E24D0"/>
    <w:lvl w:ilvl="0" w:tplc="3822F322">
      <w:start w:val="1"/>
      <w:numFmt w:val="bullet"/>
      <w:lvlText w:val="­"/>
      <w:lvlJc w:val="left"/>
      <w:pPr>
        <w:tabs>
          <w:tab w:val="num" w:pos="420"/>
        </w:tabs>
        <w:ind w:left="420" w:hanging="360"/>
      </w:pPr>
      <w:rPr>
        <w:rFonts w:ascii="Courier New" w:hAnsi="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70" w15:restartNumberingAfterBreak="0">
    <w:nsid w:val="4C31437E"/>
    <w:multiLevelType w:val="hybridMultilevel"/>
    <w:tmpl w:val="126AC4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1" w15:restartNumberingAfterBreak="0">
    <w:nsid w:val="4F56692F"/>
    <w:multiLevelType w:val="multilevel"/>
    <w:tmpl w:val="DE225F1A"/>
    <w:lvl w:ilvl="0">
      <w:start w:val="1"/>
      <w:numFmt w:val="bullet"/>
      <w:lvlText w:val="­"/>
      <w:lvlJc w:val="left"/>
      <w:pPr>
        <w:tabs>
          <w:tab w:val="num" w:pos="360"/>
        </w:tabs>
        <w:ind w:left="284" w:hanging="284"/>
      </w:pPr>
      <w:rPr>
        <w:rFonts w:ascii="Courier New" w:hAnsi="Courier New" w:hint="default"/>
        <w:color w:val="auto"/>
      </w:rPr>
    </w:lvl>
    <w:lvl w:ilvl="1">
      <w:start w:val="1"/>
      <w:numFmt w:val="bullet"/>
      <w:lvlText w:val="o"/>
      <w:lvlJc w:val="left"/>
      <w:pPr>
        <w:tabs>
          <w:tab w:val="num" w:pos="644"/>
        </w:tabs>
        <w:ind w:left="568" w:hanging="284"/>
      </w:pPr>
      <w:rPr>
        <w:rFonts w:ascii="Courier New" w:hAnsi="Courier New" w:hint="default"/>
        <w:color w:val="009DDC"/>
      </w:rPr>
    </w:lvl>
    <w:lvl w:ilvl="2">
      <w:start w:val="1"/>
      <w:numFmt w:val="bullet"/>
      <w:lvlText w:val=""/>
      <w:lvlJc w:val="left"/>
      <w:pPr>
        <w:tabs>
          <w:tab w:val="num" w:pos="928"/>
        </w:tabs>
        <w:ind w:left="852" w:hanging="284"/>
      </w:pPr>
      <w:rPr>
        <w:rFonts w:ascii="Symbol" w:hAnsi="Symbol" w:hint="default"/>
        <w:color w:val="009DDC"/>
      </w:rPr>
    </w:lvl>
    <w:lvl w:ilvl="3">
      <w:start w:val="1"/>
      <w:numFmt w:val="bullet"/>
      <w:lvlText w:val="˖"/>
      <w:lvlJc w:val="left"/>
      <w:pPr>
        <w:tabs>
          <w:tab w:val="num" w:pos="1212"/>
        </w:tabs>
        <w:ind w:left="1136" w:hanging="284"/>
      </w:pPr>
      <w:rPr>
        <w:rFonts w:ascii="Courier New" w:hAnsi="Courier New" w:hint="default"/>
        <w:color w:val="009DDC"/>
      </w:rPr>
    </w:lvl>
    <w:lvl w:ilvl="4">
      <w:start w:val="1"/>
      <w:numFmt w:val="bullet"/>
      <w:lvlText w:val=""/>
      <w:lvlJc w:val="left"/>
      <w:pPr>
        <w:tabs>
          <w:tab w:val="num" w:pos="1496"/>
        </w:tabs>
        <w:ind w:left="1420" w:hanging="284"/>
      </w:pPr>
      <w:rPr>
        <w:rFonts w:ascii="Wingdings" w:hAnsi="Wingdings" w:hint="default"/>
        <w:color w:val="009DDC"/>
      </w:rPr>
    </w:lvl>
    <w:lvl w:ilvl="5">
      <w:start w:val="1"/>
      <w:numFmt w:val="none"/>
      <w:lvlText w:val=""/>
      <w:lvlJc w:val="left"/>
      <w:pPr>
        <w:tabs>
          <w:tab w:val="num" w:pos="1780"/>
        </w:tabs>
        <w:ind w:left="1704" w:hanging="284"/>
      </w:pPr>
      <w:rPr>
        <w:rFonts w:cs="Times New Roman" w:hint="default"/>
      </w:rPr>
    </w:lvl>
    <w:lvl w:ilvl="6">
      <w:start w:val="1"/>
      <w:numFmt w:val="none"/>
      <w:lvlText w:val=""/>
      <w:lvlJc w:val="left"/>
      <w:pPr>
        <w:tabs>
          <w:tab w:val="num" w:pos="2064"/>
        </w:tabs>
        <w:ind w:left="1988" w:hanging="284"/>
      </w:pPr>
      <w:rPr>
        <w:rFonts w:cs="Times New Roman" w:hint="default"/>
      </w:rPr>
    </w:lvl>
    <w:lvl w:ilvl="7">
      <w:start w:val="1"/>
      <w:numFmt w:val="none"/>
      <w:lvlText w:val=""/>
      <w:lvlJc w:val="left"/>
      <w:pPr>
        <w:tabs>
          <w:tab w:val="num" w:pos="2348"/>
        </w:tabs>
        <w:ind w:left="2272" w:hanging="284"/>
      </w:pPr>
      <w:rPr>
        <w:rFonts w:cs="Times New Roman" w:hint="default"/>
      </w:rPr>
    </w:lvl>
    <w:lvl w:ilvl="8">
      <w:start w:val="1"/>
      <w:numFmt w:val="none"/>
      <w:lvlText w:val=""/>
      <w:lvlJc w:val="left"/>
      <w:pPr>
        <w:tabs>
          <w:tab w:val="num" w:pos="2632"/>
        </w:tabs>
        <w:ind w:left="284"/>
      </w:pPr>
      <w:rPr>
        <w:rFonts w:cs="Times New Roman" w:hint="default"/>
      </w:rPr>
    </w:lvl>
  </w:abstractNum>
  <w:abstractNum w:abstractNumId="72" w15:restartNumberingAfterBreak="0">
    <w:nsid w:val="515D1FF6"/>
    <w:multiLevelType w:val="hybridMultilevel"/>
    <w:tmpl w:val="CDE42E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532C029B"/>
    <w:multiLevelType w:val="hybridMultilevel"/>
    <w:tmpl w:val="4650F08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54660557"/>
    <w:multiLevelType w:val="hybridMultilevel"/>
    <w:tmpl w:val="0ADAB76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5" w15:restartNumberingAfterBreak="0">
    <w:nsid w:val="54D36046"/>
    <w:multiLevelType w:val="hybridMultilevel"/>
    <w:tmpl w:val="552CE2D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6" w15:restartNumberingAfterBreak="0">
    <w:nsid w:val="560D6DE2"/>
    <w:multiLevelType w:val="hybridMultilevel"/>
    <w:tmpl w:val="59A8F1B8"/>
    <w:lvl w:ilvl="0" w:tplc="15D03B7C">
      <w:start w:val="1"/>
      <w:numFmt w:val="decimal"/>
      <w:lvlText w:val="%1."/>
      <w:lvlJc w:val="left"/>
      <w:pPr>
        <w:tabs>
          <w:tab w:val="num" w:pos="1571"/>
        </w:tabs>
        <w:ind w:left="1571" w:hanging="360"/>
      </w:pPr>
      <w:rPr>
        <w:rFonts w:hint="default"/>
        <w:i w:val="0"/>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77" w15:restartNumberingAfterBreak="0">
    <w:nsid w:val="563C7E54"/>
    <w:multiLevelType w:val="hybridMultilevel"/>
    <w:tmpl w:val="6E58B6B6"/>
    <w:lvl w:ilvl="0" w:tplc="FDAE9C00">
      <w:start w:val="1"/>
      <w:numFmt w:val="lowerLetter"/>
      <w:lvlText w:val="%1)"/>
      <w:lvlJc w:val="left"/>
      <w:pPr>
        <w:ind w:left="360" w:hanging="360"/>
      </w:pPr>
      <w:rPr>
        <w:b w:val="0"/>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78" w15:restartNumberingAfterBreak="0">
    <w:nsid w:val="57535B80"/>
    <w:multiLevelType w:val="hybridMultilevel"/>
    <w:tmpl w:val="33FCD23A"/>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79" w15:restartNumberingAfterBreak="0">
    <w:nsid w:val="57E1166C"/>
    <w:multiLevelType w:val="hybridMultilevel"/>
    <w:tmpl w:val="CFE2859E"/>
    <w:lvl w:ilvl="0" w:tplc="08130001">
      <w:start w:val="1"/>
      <w:numFmt w:val="bullet"/>
      <w:lvlText w:val=""/>
      <w:lvlJc w:val="left"/>
      <w:pPr>
        <w:ind w:left="720" w:hanging="360"/>
      </w:pPr>
      <w:rPr>
        <w:rFonts w:ascii="Symbol" w:hAnsi="Symbol" w:hint="default"/>
      </w:rPr>
    </w:lvl>
    <w:lvl w:ilvl="1" w:tplc="5AFAA068">
      <w:numFmt w:val="bullet"/>
      <w:lvlText w:val="•"/>
      <w:lvlJc w:val="left"/>
      <w:pPr>
        <w:ind w:left="1440" w:hanging="360"/>
      </w:pPr>
      <w:rPr>
        <w:rFonts w:ascii="Calibri" w:eastAsia="Times New Roman" w:hAnsi="Calibri" w:cs="Times New Roman"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0" w15:restartNumberingAfterBreak="0">
    <w:nsid w:val="5AF11A1A"/>
    <w:multiLevelType w:val="hybridMultilevel"/>
    <w:tmpl w:val="90F2F966"/>
    <w:lvl w:ilvl="0" w:tplc="D29E7660">
      <w:start w:val="1"/>
      <w:numFmt w:val="decimal"/>
      <w:lvlText w:val="%1."/>
      <w:lvlJc w:val="left"/>
      <w:pPr>
        <w:ind w:left="553" w:hanging="360"/>
      </w:pPr>
      <w:rPr>
        <w:rFonts w:hint="default"/>
      </w:rPr>
    </w:lvl>
    <w:lvl w:ilvl="1" w:tplc="08130019" w:tentative="1">
      <w:start w:val="1"/>
      <w:numFmt w:val="lowerLetter"/>
      <w:lvlText w:val="%2."/>
      <w:lvlJc w:val="left"/>
      <w:pPr>
        <w:ind w:left="553" w:hanging="360"/>
      </w:pPr>
    </w:lvl>
    <w:lvl w:ilvl="2" w:tplc="0813001B" w:tentative="1">
      <w:start w:val="1"/>
      <w:numFmt w:val="lowerRoman"/>
      <w:lvlText w:val="%3."/>
      <w:lvlJc w:val="right"/>
      <w:pPr>
        <w:ind w:left="1273" w:hanging="180"/>
      </w:pPr>
    </w:lvl>
    <w:lvl w:ilvl="3" w:tplc="0813000F" w:tentative="1">
      <w:start w:val="1"/>
      <w:numFmt w:val="decimal"/>
      <w:lvlText w:val="%4."/>
      <w:lvlJc w:val="left"/>
      <w:pPr>
        <w:ind w:left="1993" w:hanging="360"/>
      </w:pPr>
    </w:lvl>
    <w:lvl w:ilvl="4" w:tplc="08130019" w:tentative="1">
      <w:start w:val="1"/>
      <w:numFmt w:val="lowerLetter"/>
      <w:lvlText w:val="%5."/>
      <w:lvlJc w:val="left"/>
      <w:pPr>
        <w:ind w:left="2713" w:hanging="360"/>
      </w:pPr>
    </w:lvl>
    <w:lvl w:ilvl="5" w:tplc="0813001B" w:tentative="1">
      <w:start w:val="1"/>
      <w:numFmt w:val="lowerRoman"/>
      <w:lvlText w:val="%6."/>
      <w:lvlJc w:val="right"/>
      <w:pPr>
        <w:ind w:left="3433" w:hanging="180"/>
      </w:pPr>
    </w:lvl>
    <w:lvl w:ilvl="6" w:tplc="0813000F" w:tentative="1">
      <w:start w:val="1"/>
      <w:numFmt w:val="decimal"/>
      <w:lvlText w:val="%7."/>
      <w:lvlJc w:val="left"/>
      <w:pPr>
        <w:ind w:left="4153" w:hanging="360"/>
      </w:pPr>
    </w:lvl>
    <w:lvl w:ilvl="7" w:tplc="08130019" w:tentative="1">
      <w:start w:val="1"/>
      <w:numFmt w:val="lowerLetter"/>
      <w:lvlText w:val="%8."/>
      <w:lvlJc w:val="left"/>
      <w:pPr>
        <w:ind w:left="4873" w:hanging="360"/>
      </w:pPr>
    </w:lvl>
    <w:lvl w:ilvl="8" w:tplc="0813001B" w:tentative="1">
      <w:start w:val="1"/>
      <w:numFmt w:val="lowerRoman"/>
      <w:lvlText w:val="%9."/>
      <w:lvlJc w:val="right"/>
      <w:pPr>
        <w:ind w:left="5593" w:hanging="180"/>
      </w:pPr>
    </w:lvl>
  </w:abstractNum>
  <w:abstractNum w:abstractNumId="81" w15:restartNumberingAfterBreak="0">
    <w:nsid w:val="5B936E7A"/>
    <w:multiLevelType w:val="hybridMultilevel"/>
    <w:tmpl w:val="A42CDB2C"/>
    <w:lvl w:ilvl="0" w:tplc="97701408">
      <w:start w:val="98"/>
      <w:numFmt w:val="decimal"/>
      <w:lvlText w:val="Art. %1."/>
      <w:lvlJc w:val="left"/>
      <w:pPr>
        <w:tabs>
          <w:tab w:val="num" w:pos="829"/>
        </w:tabs>
        <w:ind w:left="829"/>
      </w:pPr>
      <w:rPr>
        <w:rFonts w:ascii="Garamond" w:hAnsi="Garamond" w:cs="Garamond" w:hint="default"/>
        <w:b/>
        <w:bCs/>
        <w:i w:val="0"/>
        <w:iCs w:val="0"/>
      </w:rPr>
    </w:lvl>
    <w:lvl w:ilvl="1" w:tplc="04090019" w:tentative="1">
      <w:start w:val="1"/>
      <w:numFmt w:val="lowerLetter"/>
      <w:lvlText w:val="%2."/>
      <w:lvlJc w:val="left"/>
      <w:pPr>
        <w:tabs>
          <w:tab w:val="num" w:pos="2149"/>
        </w:tabs>
        <w:ind w:left="2149" w:hanging="360"/>
      </w:pPr>
    </w:lvl>
    <w:lvl w:ilvl="2" w:tplc="33C6C3D4" w:tentative="1">
      <w:start w:val="1"/>
      <w:numFmt w:val="lowerRoman"/>
      <w:lvlText w:val="%3."/>
      <w:lvlJc w:val="right"/>
      <w:pPr>
        <w:tabs>
          <w:tab w:val="num" w:pos="2869"/>
        </w:tabs>
        <w:ind w:left="2869" w:hanging="180"/>
      </w:pPr>
    </w:lvl>
    <w:lvl w:ilvl="3" w:tplc="53D0C7EA" w:tentative="1">
      <w:start w:val="1"/>
      <w:numFmt w:val="decimal"/>
      <w:lvlText w:val="%4."/>
      <w:lvlJc w:val="left"/>
      <w:pPr>
        <w:tabs>
          <w:tab w:val="num" w:pos="3589"/>
        </w:tabs>
        <w:ind w:left="3589" w:hanging="360"/>
      </w:pPr>
    </w:lvl>
    <w:lvl w:ilvl="4" w:tplc="04090019" w:tentative="1">
      <w:start w:val="1"/>
      <w:numFmt w:val="lowerLetter"/>
      <w:lvlText w:val="%5."/>
      <w:lvlJc w:val="left"/>
      <w:pPr>
        <w:tabs>
          <w:tab w:val="num" w:pos="4309"/>
        </w:tabs>
        <w:ind w:left="4309" w:hanging="360"/>
      </w:pPr>
    </w:lvl>
    <w:lvl w:ilvl="5" w:tplc="0409001B" w:tentative="1">
      <w:start w:val="1"/>
      <w:numFmt w:val="lowerRoman"/>
      <w:lvlText w:val="%6."/>
      <w:lvlJc w:val="right"/>
      <w:pPr>
        <w:tabs>
          <w:tab w:val="num" w:pos="5029"/>
        </w:tabs>
        <w:ind w:left="5029" w:hanging="180"/>
      </w:pPr>
    </w:lvl>
    <w:lvl w:ilvl="6" w:tplc="0409000F" w:tentative="1">
      <w:start w:val="1"/>
      <w:numFmt w:val="decimal"/>
      <w:lvlText w:val="%7."/>
      <w:lvlJc w:val="left"/>
      <w:pPr>
        <w:tabs>
          <w:tab w:val="num" w:pos="5749"/>
        </w:tabs>
        <w:ind w:left="5749" w:hanging="360"/>
      </w:pPr>
    </w:lvl>
    <w:lvl w:ilvl="7" w:tplc="04090019" w:tentative="1">
      <w:start w:val="1"/>
      <w:numFmt w:val="lowerLetter"/>
      <w:lvlText w:val="%8."/>
      <w:lvlJc w:val="left"/>
      <w:pPr>
        <w:tabs>
          <w:tab w:val="num" w:pos="6469"/>
        </w:tabs>
        <w:ind w:left="6469" w:hanging="360"/>
      </w:pPr>
    </w:lvl>
    <w:lvl w:ilvl="8" w:tplc="0409001B" w:tentative="1">
      <w:start w:val="1"/>
      <w:numFmt w:val="lowerRoman"/>
      <w:lvlText w:val="%9."/>
      <w:lvlJc w:val="right"/>
      <w:pPr>
        <w:tabs>
          <w:tab w:val="num" w:pos="7189"/>
        </w:tabs>
        <w:ind w:left="7189" w:hanging="180"/>
      </w:pPr>
    </w:lvl>
  </w:abstractNum>
  <w:abstractNum w:abstractNumId="82" w15:restartNumberingAfterBreak="0">
    <w:nsid w:val="5CFC7954"/>
    <w:multiLevelType w:val="hybridMultilevel"/>
    <w:tmpl w:val="AD5E847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3" w15:restartNumberingAfterBreak="0">
    <w:nsid w:val="5E367548"/>
    <w:multiLevelType w:val="hybridMultilevel"/>
    <w:tmpl w:val="59A8F1B8"/>
    <w:lvl w:ilvl="0" w:tplc="15D03B7C">
      <w:start w:val="1"/>
      <w:numFmt w:val="decimal"/>
      <w:lvlText w:val="%1."/>
      <w:lvlJc w:val="left"/>
      <w:pPr>
        <w:tabs>
          <w:tab w:val="num" w:pos="1571"/>
        </w:tabs>
        <w:ind w:left="1571" w:hanging="360"/>
      </w:pPr>
      <w:rPr>
        <w:rFonts w:hint="default"/>
        <w:i w:val="0"/>
      </w:r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84" w15:restartNumberingAfterBreak="0">
    <w:nsid w:val="5F0F0752"/>
    <w:multiLevelType w:val="hybridMultilevel"/>
    <w:tmpl w:val="F5149F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15:restartNumberingAfterBreak="0">
    <w:nsid w:val="5F6D2470"/>
    <w:multiLevelType w:val="hybridMultilevel"/>
    <w:tmpl w:val="D83AB522"/>
    <w:lvl w:ilvl="0" w:tplc="D75CA08E">
      <w:numFmt w:val="bullet"/>
      <w:lvlText w:val="-"/>
      <w:lvlJc w:val="left"/>
      <w:pPr>
        <w:ind w:left="720" w:hanging="360"/>
      </w:pPr>
      <w:rPr>
        <w:rFonts w:ascii="Myriad Pro" w:eastAsia="Times New Roman" w:hAnsi="Myriad Pro" w:cs="Arial" w:hint="default"/>
        <w:b w:val="0"/>
        <w:i/>
        <w:sz w:val="22"/>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6" w15:restartNumberingAfterBreak="0">
    <w:nsid w:val="5F702950"/>
    <w:multiLevelType w:val="hybridMultilevel"/>
    <w:tmpl w:val="5106B5C8"/>
    <w:lvl w:ilvl="0" w:tplc="96C47BDA">
      <w:start w:val="45"/>
      <w:numFmt w:val="decimal"/>
      <w:lvlText w:val="Art. %1."/>
      <w:lvlJc w:val="left"/>
      <w:pPr>
        <w:tabs>
          <w:tab w:val="num" w:pos="0"/>
        </w:tabs>
      </w:pPr>
      <w:rPr>
        <w:rFonts w:ascii="Garamond" w:hAnsi="Garamond" w:cs="Garamond" w:hint="default"/>
        <w:b/>
        <w:bCs/>
        <w:i w:val="0"/>
        <w:iCs w:val="0"/>
      </w:rPr>
    </w:lvl>
    <w:lvl w:ilvl="1" w:tplc="D2AED956" w:tentative="1">
      <w:start w:val="1"/>
      <w:numFmt w:val="lowerLetter"/>
      <w:lvlText w:val="%2."/>
      <w:lvlJc w:val="left"/>
      <w:pPr>
        <w:tabs>
          <w:tab w:val="num" w:pos="1440"/>
        </w:tabs>
        <w:ind w:left="1440" w:hanging="360"/>
      </w:pPr>
    </w:lvl>
    <w:lvl w:ilvl="2" w:tplc="4510D854" w:tentative="1">
      <w:start w:val="1"/>
      <w:numFmt w:val="lowerRoman"/>
      <w:lvlText w:val="%3."/>
      <w:lvlJc w:val="right"/>
      <w:pPr>
        <w:tabs>
          <w:tab w:val="num" w:pos="2160"/>
        </w:tabs>
        <w:ind w:left="2160" w:hanging="180"/>
      </w:pPr>
    </w:lvl>
    <w:lvl w:ilvl="3" w:tplc="C816676A" w:tentative="1">
      <w:start w:val="1"/>
      <w:numFmt w:val="decimal"/>
      <w:lvlText w:val="%4."/>
      <w:lvlJc w:val="left"/>
      <w:pPr>
        <w:tabs>
          <w:tab w:val="num" w:pos="2880"/>
        </w:tabs>
        <w:ind w:left="2880" w:hanging="360"/>
      </w:pPr>
    </w:lvl>
    <w:lvl w:ilvl="4" w:tplc="E81617FC" w:tentative="1">
      <w:start w:val="1"/>
      <w:numFmt w:val="lowerLetter"/>
      <w:lvlText w:val="%5."/>
      <w:lvlJc w:val="left"/>
      <w:pPr>
        <w:tabs>
          <w:tab w:val="num" w:pos="3600"/>
        </w:tabs>
        <w:ind w:left="3600" w:hanging="360"/>
      </w:pPr>
    </w:lvl>
    <w:lvl w:ilvl="5" w:tplc="77EC39F4" w:tentative="1">
      <w:start w:val="1"/>
      <w:numFmt w:val="lowerRoman"/>
      <w:lvlText w:val="%6."/>
      <w:lvlJc w:val="right"/>
      <w:pPr>
        <w:tabs>
          <w:tab w:val="num" w:pos="4320"/>
        </w:tabs>
        <w:ind w:left="4320" w:hanging="180"/>
      </w:pPr>
    </w:lvl>
    <w:lvl w:ilvl="6" w:tplc="A8903A94" w:tentative="1">
      <w:start w:val="1"/>
      <w:numFmt w:val="decimal"/>
      <w:lvlText w:val="%7."/>
      <w:lvlJc w:val="left"/>
      <w:pPr>
        <w:tabs>
          <w:tab w:val="num" w:pos="5040"/>
        </w:tabs>
        <w:ind w:left="5040" w:hanging="360"/>
      </w:pPr>
    </w:lvl>
    <w:lvl w:ilvl="7" w:tplc="87DA4392" w:tentative="1">
      <w:start w:val="1"/>
      <w:numFmt w:val="lowerLetter"/>
      <w:lvlText w:val="%8."/>
      <w:lvlJc w:val="left"/>
      <w:pPr>
        <w:tabs>
          <w:tab w:val="num" w:pos="5760"/>
        </w:tabs>
        <w:ind w:left="5760" w:hanging="360"/>
      </w:pPr>
    </w:lvl>
    <w:lvl w:ilvl="8" w:tplc="C700C5C6" w:tentative="1">
      <w:start w:val="1"/>
      <w:numFmt w:val="lowerRoman"/>
      <w:lvlText w:val="%9."/>
      <w:lvlJc w:val="right"/>
      <w:pPr>
        <w:tabs>
          <w:tab w:val="num" w:pos="6480"/>
        </w:tabs>
        <w:ind w:left="6480" w:hanging="180"/>
      </w:pPr>
    </w:lvl>
  </w:abstractNum>
  <w:abstractNum w:abstractNumId="87"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88" w15:restartNumberingAfterBreak="0">
    <w:nsid w:val="60CC414F"/>
    <w:multiLevelType w:val="hybridMultilevel"/>
    <w:tmpl w:val="B144F614"/>
    <w:lvl w:ilvl="0" w:tplc="12F6CD5A">
      <w:start w:val="1"/>
      <w:numFmt w:val="lowerLetter"/>
      <w:lvlText w:val="%1)"/>
      <w:lvlJc w:val="left"/>
      <w:pPr>
        <w:tabs>
          <w:tab w:val="num" w:pos="720"/>
        </w:tabs>
        <w:ind w:left="720" w:hanging="360"/>
      </w:pPr>
      <w:rPr>
        <w:rFonts w:hint="default"/>
        <w:strike w:val="0"/>
      </w:rPr>
    </w:lvl>
    <w:lvl w:ilvl="1" w:tplc="325095E4">
      <w:start w:val="130"/>
      <w:numFmt w:val="decimal"/>
      <w:lvlText w:val="Art. %2."/>
      <w:lvlJc w:val="left"/>
      <w:pPr>
        <w:tabs>
          <w:tab w:val="num" w:pos="0"/>
        </w:tabs>
      </w:pPr>
      <w:rPr>
        <w:rFonts w:ascii="Garamond" w:hAnsi="Garamond" w:cs="Garamond" w:hint="default"/>
        <w:b/>
        <w:bCs/>
        <w:i w:val="0"/>
        <w:iCs w:val="0"/>
        <w:spacing w:val="0"/>
        <w:kern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615D6DE9"/>
    <w:multiLevelType w:val="hybridMultilevel"/>
    <w:tmpl w:val="8DE4D526"/>
    <w:lvl w:ilvl="0" w:tplc="ED02F154">
      <w:start w:val="35"/>
      <w:numFmt w:val="decimal"/>
      <w:lvlText w:val="Art. %1."/>
      <w:lvlJc w:val="left"/>
      <w:pPr>
        <w:tabs>
          <w:tab w:val="num" w:pos="0"/>
        </w:tabs>
      </w:pPr>
      <w:rPr>
        <w:rFonts w:ascii="Garamond" w:hAnsi="Garamond" w:cs="Garamond" w:hint="default"/>
        <w:b/>
        <w:bCs/>
        <w:i w:val="0"/>
        <w:iCs w:val="0"/>
        <w:color w:val="auto"/>
      </w:rPr>
    </w:lvl>
    <w:lvl w:ilvl="1" w:tplc="8A28BE3A">
      <w:start w:val="46"/>
      <w:numFmt w:val="decimal"/>
      <w:lvlText w:val="Art. %2."/>
      <w:lvlJc w:val="left"/>
      <w:pPr>
        <w:tabs>
          <w:tab w:val="num" w:pos="0"/>
        </w:tabs>
      </w:pPr>
      <w:rPr>
        <w:rFonts w:ascii="Garamond" w:hAnsi="Garamond" w:cs="Garamond" w:hint="default"/>
        <w:b/>
        <w:bCs/>
        <w:i w:val="0"/>
        <w:iCs w:val="0"/>
        <w:strike w:val="0"/>
        <w:color w:val="auto"/>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0" w15:restartNumberingAfterBreak="0">
    <w:nsid w:val="621C1794"/>
    <w:multiLevelType w:val="hybridMultilevel"/>
    <w:tmpl w:val="9E72E6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1" w15:restartNumberingAfterBreak="0">
    <w:nsid w:val="62907903"/>
    <w:multiLevelType w:val="hybridMultilevel"/>
    <w:tmpl w:val="6DBAE5E4"/>
    <w:lvl w:ilvl="0" w:tplc="7A20ABFC">
      <w:start w:val="3"/>
      <w:numFmt w:val="bullet"/>
      <w:lvlText w:val="-"/>
      <w:lvlJc w:val="left"/>
      <w:pPr>
        <w:ind w:left="1571" w:hanging="360"/>
      </w:pPr>
      <w:rPr>
        <w:rFonts w:ascii="Times New Roman" w:eastAsia="Times New Roman" w:hAnsi="Times New Roman" w:hint="default"/>
        <w:color w:val="auto"/>
      </w:rPr>
    </w:lvl>
    <w:lvl w:ilvl="1" w:tplc="08130003">
      <w:start w:val="1"/>
      <w:numFmt w:val="bullet"/>
      <w:lvlText w:val="o"/>
      <w:lvlJc w:val="left"/>
      <w:pPr>
        <w:ind w:left="2291" w:hanging="360"/>
      </w:pPr>
      <w:rPr>
        <w:rFonts w:ascii="Courier New" w:hAnsi="Courier New" w:hint="default"/>
      </w:rPr>
    </w:lvl>
    <w:lvl w:ilvl="2" w:tplc="08130005">
      <w:start w:val="1"/>
      <w:numFmt w:val="bullet"/>
      <w:lvlText w:val=""/>
      <w:lvlJc w:val="left"/>
      <w:pPr>
        <w:ind w:left="3011" w:hanging="360"/>
      </w:pPr>
      <w:rPr>
        <w:rFonts w:ascii="Wingdings" w:hAnsi="Wingdings" w:hint="default"/>
      </w:rPr>
    </w:lvl>
    <w:lvl w:ilvl="3" w:tplc="08130001">
      <w:start w:val="1"/>
      <w:numFmt w:val="bullet"/>
      <w:lvlText w:val=""/>
      <w:lvlJc w:val="left"/>
      <w:pPr>
        <w:ind w:left="3731" w:hanging="360"/>
      </w:pPr>
      <w:rPr>
        <w:rFonts w:ascii="Symbol" w:hAnsi="Symbol" w:hint="default"/>
      </w:rPr>
    </w:lvl>
    <w:lvl w:ilvl="4" w:tplc="08130003">
      <w:start w:val="1"/>
      <w:numFmt w:val="bullet"/>
      <w:lvlText w:val="o"/>
      <w:lvlJc w:val="left"/>
      <w:pPr>
        <w:ind w:left="4451" w:hanging="360"/>
      </w:pPr>
      <w:rPr>
        <w:rFonts w:ascii="Courier New" w:hAnsi="Courier New" w:hint="default"/>
      </w:rPr>
    </w:lvl>
    <w:lvl w:ilvl="5" w:tplc="08130005">
      <w:start w:val="1"/>
      <w:numFmt w:val="bullet"/>
      <w:lvlText w:val=""/>
      <w:lvlJc w:val="left"/>
      <w:pPr>
        <w:ind w:left="5171" w:hanging="360"/>
      </w:pPr>
      <w:rPr>
        <w:rFonts w:ascii="Wingdings" w:hAnsi="Wingdings" w:hint="default"/>
      </w:rPr>
    </w:lvl>
    <w:lvl w:ilvl="6" w:tplc="08130001">
      <w:start w:val="1"/>
      <w:numFmt w:val="bullet"/>
      <w:lvlText w:val=""/>
      <w:lvlJc w:val="left"/>
      <w:pPr>
        <w:ind w:left="5891" w:hanging="360"/>
      </w:pPr>
      <w:rPr>
        <w:rFonts w:ascii="Symbol" w:hAnsi="Symbol" w:hint="default"/>
      </w:rPr>
    </w:lvl>
    <w:lvl w:ilvl="7" w:tplc="08130003">
      <w:start w:val="1"/>
      <w:numFmt w:val="bullet"/>
      <w:lvlText w:val="o"/>
      <w:lvlJc w:val="left"/>
      <w:pPr>
        <w:ind w:left="6611" w:hanging="360"/>
      </w:pPr>
      <w:rPr>
        <w:rFonts w:ascii="Courier New" w:hAnsi="Courier New" w:hint="default"/>
      </w:rPr>
    </w:lvl>
    <w:lvl w:ilvl="8" w:tplc="08130005">
      <w:start w:val="1"/>
      <w:numFmt w:val="bullet"/>
      <w:lvlText w:val=""/>
      <w:lvlJc w:val="left"/>
      <w:pPr>
        <w:ind w:left="7331" w:hanging="360"/>
      </w:pPr>
      <w:rPr>
        <w:rFonts w:ascii="Wingdings" w:hAnsi="Wingdings" w:hint="default"/>
      </w:rPr>
    </w:lvl>
  </w:abstractNum>
  <w:abstractNum w:abstractNumId="92" w15:restartNumberingAfterBreak="0">
    <w:nsid w:val="64BA7789"/>
    <w:multiLevelType w:val="hybridMultilevel"/>
    <w:tmpl w:val="1E4811E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3" w15:restartNumberingAfterBreak="0">
    <w:nsid w:val="64BE0E36"/>
    <w:multiLevelType w:val="hybridMultilevel"/>
    <w:tmpl w:val="BDE470FA"/>
    <w:lvl w:ilvl="0" w:tplc="3822F322">
      <w:start w:val="1"/>
      <w:numFmt w:val="bullet"/>
      <w:lvlText w:val="­"/>
      <w:lvlJc w:val="left"/>
      <w:pPr>
        <w:ind w:left="360" w:hanging="360"/>
      </w:pPr>
      <w:rPr>
        <w:rFonts w:ascii="Courier New" w:hAnsi="Courier New"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94" w15:restartNumberingAfterBreak="0">
    <w:nsid w:val="66104791"/>
    <w:multiLevelType w:val="hybridMultilevel"/>
    <w:tmpl w:val="187A4032"/>
    <w:lvl w:ilvl="0" w:tplc="9E88397C">
      <w:start w:val="1"/>
      <w:numFmt w:val="lowerLetter"/>
      <w:lvlText w:val="%1)"/>
      <w:lvlJc w:val="left"/>
      <w:pPr>
        <w:tabs>
          <w:tab w:val="num" w:pos="1065"/>
        </w:tabs>
        <w:ind w:left="1065" w:hanging="360"/>
      </w:pPr>
      <w:rPr>
        <w:rFonts w:hint="default"/>
      </w:rPr>
    </w:lvl>
    <w:lvl w:ilvl="1" w:tplc="04130019">
      <w:start w:val="1"/>
      <w:numFmt w:val="lowerLetter"/>
      <w:lvlText w:val="%2."/>
      <w:lvlJc w:val="left"/>
      <w:pPr>
        <w:tabs>
          <w:tab w:val="num" w:pos="1066"/>
        </w:tabs>
        <w:ind w:left="1066" w:hanging="363"/>
      </w:pPr>
      <w:rPr>
        <w:rFonts w:hint="default"/>
      </w:rPr>
    </w:lvl>
    <w:lvl w:ilvl="2" w:tplc="0413001B" w:tentative="1">
      <w:start w:val="1"/>
      <w:numFmt w:val="lowerRoman"/>
      <w:lvlText w:val="%3."/>
      <w:lvlJc w:val="right"/>
      <w:pPr>
        <w:tabs>
          <w:tab w:val="num" w:pos="2505"/>
        </w:tabs>
        <w:ind w:left="2505" w:hanging="180"/>
      </w:pPr>
    </w:lvl>
    <w:lvl w:ilvl="3" w:tplc="0413000F" w:tentative="1">
      <w:start w:val="1"/>
      <w:numFmt w:val="decimal"/>
      <w:lvlText w:val="%4."/>
      <w:lvlJc w:val="left"/>
      <w:pPr>
        <w:tabs>
          <w:tab w:val="num" w:pos="3225"/>
        </w:tabs>
        <w:ind w:left="3225" w:hanging="360"/>
      </w:pPr>
    </w:lvl>
    <w:lvl w:ilvl="4" w:tplc="04130019" w:tentative="1">
      <w:start w:val="1"/>
      <w:numFmt w:val="lowerLetter"/>
      <w:lvlText w:val="%5."/>
      <w:lvlJc w:val="left"/>
      <w:pPr>
        <w:tabs>
          <w:tab w:val="num" w:pos="3945"/>
        </w:tabs>
        <w:ind w:left="3945" w:hanging="360"/>
      </w:pPr>
    </w:lvl>
    <w:lvl w:ilvl="5" w:tplc="0413001B" w:tentative="1">
      <w:start w:val="1"/>
      <w:numFmt w:val="lowerRoman"/>
      <w:lvlText w:val="%6."/>
      <w:lvlJc w:val="right"/>
      <w:pPr>
        <w:tabs>
          <w:tab w:val="num" w:pos="4665"/>
        </w:tabs>
        <w:ind w:left="4665" w:hanging="180"/>
      </w:pPr>
    </w:lvl>
    <w:lvl w:ilvl="6" w:tplc="0413000F" w:tentative="1">
      <w:start w:val="1"/>
      <w:numFmt w:val="decimal"/>
      <w:lvlText w:val="%7."/>
      <w:lvlJc w:val="left"/>
      <w:pPr>
        <w:tabs>
          <w:tab w:val="num" w:pos="5385"/>
        </w:tabs>
        <w:ind w:left="5385" w:hanging="360"/>
      </w:pPr>
    </w:lvl>
    <w:lvl w:ilvl="7" w:tplc="04130019" w:tentative="1">
      <w:start w:val="1"/>
      <w:numFmt w:val="lowerLetter"/>
      <w:lvlText w:val="%8."/>
      <w:lvlJc w:val="left"/>
      <w:pPr>
        <w:tabs>
          <w:tab w:val="num" w:pos="6105"/>
        </w:tabs>
        <w:ind w:left="6105" w:hanging="360"/>
      </w:pPr>
    </w:lvl>
    <w:lvl w:ilvl="8" w:tplc="0413001B" w:tentative="1">
      <w:start w:val="1"/>
      <w:numFmt w:val="lowerRoman"/>
      <w:lvlText w:val="%9."/>
      <w:lvlJc w:val="right"/>
      <w:pPr>
        <w:tabs>
          <w:tab w:val="num" w:pos="6825"/>
        </w:tabs>
        <w:ind w:left="6825" w:hanging="180"/>
      </w:pPr>
    </w:lvl>
  </w:abstractNum>
  <w:abstractNum w:abstractNumId="95" w15:restartNumberingAfterBreak="0">
    <w:nsid w:val="66FF028E"/>
    <w:multiLevelType w:val="hybridMultilevel"/>
    <w:tmpl w:val="2BF24B62"/>
    <w:lvl w:ilvl="0" w:tplc="3C701C6C">
      <w:start w:val="1"/>
      <w:numFmt w:val="lowerLetter"/>
      <w:lvlText w:val="%1)"/>
      <w:lvlJc w:val="left"/>
      <w:pPr>
        <w:tabs>
          <w:tab w:val="num" w:pos="720"/>
        </w:tabs>
        <w:ind w:left="720" w:hanging="360"/>
      </w:pPr>
      <w:rPr>
        <w:rFonts w:hint="default"/>
      </w:rPr>
    </w:lvl>
    <w:lvl w:ilvl="1" w:tplc="08130019" w:tentative="1">
      <w:start w:val="1"/>
      <w:numFmt w:val="lowerLetter"/>
      <w:lvlText w:val="%2."/>
      <w:lvlJc w:val="left"/>
      <w:pPr>
        <w:tabs>
          <w:tab w:val="num" w:pos="1440"/>
        </w:tabs>
        <w:ind w:left="1440" w:hanging="360"/>
      </w:pPr>
    </w:lvl>
    <w:lvl w:ilvl="2" w:tplc="0813001B" w:tentative="1">
      <w:start w:val="1"/>
      <w:numFmt w:val="lowerRoman"/>
      <w:lvlText w:val="%3."/>
      <w:lvlJc w:val="right"/>
      <w:pPr>
        <w:tabs>
          <w:tab w:val="num" w:pos="2160"/>
        </w:tabs>
        <w:ind w:left="2160" w:hanging="180"/>
      </w:pPr>
    </w:lvl>
    <w:lvl w:ilvl="3" w:tplc="0813000F" w:tentative="1">
      <w:start w:val="1"/>
      <w:numFmt w:val="decimal"/>
      <w:lvlText w:val="%4."/>
      <w:lvlJc w:val="left"/>
      <w:pPr>
        <w:tabs>
          <w:tab w:val="num" w:pos="2880"/>
        </w:tabs>
        <w:ind w:left="2880" w:hanging="360"/>
      </w:pPr>
    </w:lvl>
    <w:lvl w:ilvl="4" w:tplc="08130019" w:tentative="1">
      <w:start w:val="1"/>
      <w:numFmt w:val="lowerLetter"/>
      <w:lvlText w:val="%5."/>
      <w:lvlJc w:val="left"/>
      <w:pPr>
        <w:tabs>
          <w:tab w:val="num" w:pos="3600"/>
        </w:tabs>
        <w:ind w:left="3600" w:hanging="360"/>
      </w:pPr>
    </w:lvl>
    <w:lvl w:ilvl="5" w:tplc="0813001B" w:tentative="1">
      <w:start w:val="1"/>
      <w:numFmt w:val="lowerRoman"/>
      <w:lvlText w:val="%6."/>
      <w:lvlJc w:val="right"/>
      <w:pPr>
        <w:tabs>
          <w:tab w:val="num" w:pos="4320"/>
        </w:tabs>
        <w:ind w:left="4320" w:hanging="180"/>
      </w:pPr>
    </w:lvl>
    <w:lvl w:ilvl="6" w:tplc="0813000F" w:tentative="1">
      <w:start w:val="1"/>
      <w:numFmt w:val="decimal"/>
      <w:lvlText w:val="%7."/>
      <w:lvlJc w:val="left"/>
      <w:pPr>
        <w:tabs>
          <w:tab w:val="num" w:pos="5040"/>
        </w:tabs>
        <w:ind w:left="5040" w:hanging="360"/>
      </w:pPr>
    </w:lvl>
    <w:lvl w:ilvl="7" w:tplc="08130019" w:tentative="1">
      <w:start w:val="1"/>
      <w:numFmt w:val="lowerLetter"/>
      <w:lvlText w:val="%8."/>
      <w:lvlJc w:val="left"/>
      <w:pPr>
        <w:tabs>
          <w:tab w:val="num" w:pos="5760"/>
        </w:tabs>
        <w:ind w:left="5760" w:hanging="360"/>
      </w:pPr>
    </w:lvl>
    <w:lvl w:ilvl="8" w:tplc="0813001B" w:tentative="1">
      <w:start w:val="1"/>
      <w:numFmt w:val="lowerRoman"/>
      <w:lvlText w:val="%9."/>
      <w:lvlJc w:val="right"/>
      <w:pPr>
        <w:tabs>
          <w:tab w:val="num" w:pos="6480"/>
        </w:tabs>
        <w:ind w:left="6480" w:hanging="180"/>
      </w:pPr>
    </w:lvl>
  </w:abstractNum>
  <w:abstractNum w:abstractNumId="96" w15:restartNumberingAfterBreak="0">
    <w:nsid w:val="670213F8"/>
    <w:multiLevelType w:val="hybridMultilevel"/>
    <w:tmpl w:val="A86A977A"/>
    <w:lvl w:ilvl="0" w:tplc="7A20ABFC">
      <w:start w:val="3"/>
      <w:numFmt w:val="bullet"/>
      <w:lvlText w:val="-"/>
      <w:lvlJc w:val="left"/>
      <w:pPr>
        <w:ind w:left="1287" w:hanging="360"/>
      </w:pPr>
      <w:rPr>
        <w:rFonts w:ascii="Times New Roman" w:eastAsia="Times New Roman" w:hAnsi="Times New Roman" w:cs="Times New Roman" w:hint="default"/>
        <w:color w:val="auto"/>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97" w15:restartNumberingAfterBreak="0">
    <w:nsid w:val="673D6096"/>
    <w:multiLevelType w:val="hybridMultilevel"/>
    <w:tmpl w:val="712AE40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8" w15:restartNumberingAfterBreak="0">
    <w:nsid w:val="680F6718"/>
    <w:multiLevelType w:val="hybridMultilevel"/>
    <w:tmpl w:val="BE2C59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9" w15:restartNumberingAfterBreak="0">
    <w:nsid w:val="69204A2F"/>
    <w:multiLevelType w:val="hybridMultilevel"/>
    <w:tmpl w:val="780A7FA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0" w15:restartNumberingAfterBreak="0">
    <w:nsid w:val="69217428"/>
    <w:multiLevelType w:val="hybridMultilevel"/>
    <w:tmpl w:val="CF7682F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1" w15:restartNumberingAfterBreak="0">
    <w:nsid w:val="69CD397D"/>
    <w:multiLevelType w:val="hybridMultilevel"/>
    <w:tmpl w:val="4BF2DFBC"/>
    <w:lvl w:ilvl="0" w:tplc="08E6AE04">
      <w:start w:val="182"/>
      <w:numFmt w:val="decimal"/>
      <w:lvlText w:val="Art. %1."/>
      <w:lvlJc w:val="left"/>
      <w:pPr>
        <w:tabs>
          <w:tab w:val="num" w:pos="-567"/>
        </w:tabs>
      </w:pPr>
      <w:rPr>
        <w:rFonts w:ascii="Garamond" w:hAnsi="Garamond" w:cs="Garamond" w:hint="default"/>
        <w:b/>
        <w:bCs/>
        <w:i w:val="0"/>
        <w:iCs w:val="0"/>
        <w:spacing w:val="0"/>
        <w:kern w:val="0"/>
      </w:rPr>
    </w:lvl>
    <w:lvl w:ilvl="1" w:tplc="39C226A0">
      <w:start w:val="202"/>
      <w:numFmt w:val="decimal"/>
      <w:lvlText w:val="Art. %2."/>
      <w:lvlJc w:val="left"/>
      <w:pPr>
        <w:tabs>
          <w:tab w:val="num" w:pos="513"/>
        </w:tabs>
        <w:ind w:left="513"/>
      </w:pPr>
      <w:rPr>
        <w:rFonts w:ascii="Garamond" w:hAnsi="Garamond" w:cs="Garamond" w:hint="default"/>
        <w:b/>
        <w:bCs/>
        <w:i w:val="0"/>
        <w:iCs w:val="0"/>
        <w:spacing w:val="0"/>
        <w:kern w:val="0"/>
      </w:rPr>
    </w:lvl>
    <w:lvl w:ilvl="2" w:tplc="4828AEBE" w:tentative="1">
      <w:start w:val="1"/>
      <w:numFmt w:val="lowerRoman"/>
      <w:lvlText w:val="%3."/>
      <w:lvlJc w:val="right"/>
      <w:pPr>
        <w:tabs>
          <w:tab w:val="num" w:pos="1593"/>
        </w:tabs>
        <w:ind w:left="1593" w:hanging="180"/>
      </w:pPr>
    </w:lvl>
    <w:lvl w:ilvl="3" w:tplc="224622BE" w:tentative="1">
      <w:start w:val="1"/>
      <w:numFmt w:val="decimal"/>
      <w:lvlText w:val="%4."/>
      <w:lvlJc w:val="left"/>
      <w:pPr>
        <w:tabs>
          <w:tab w:val="num" w:pos="2313"/>
        </w:tabs>
        <w:ind w:left="2313" w:hanging="360"/>
      </w:pPr>
    </w:lvl>
    <w:lvl w:ilvl="4" w:tplc="3AA2AF50" w:tentative="1">
      <w:start w:val="1"/>
      <w:numFmt w:val="lowerLetter"/>
      <w:lvlText w:val="%5."/>
      <w:lvlJc w:val="left"/>
      <w:pPr>
        <w:tabs>
          <w:tab w:val="num" w:pos="3033"/>
        </w:tabs>
        <w:ind w:left="3033" w:hanging="360"/>
      </w:pPr>
    </w:lvl>
    <w:lvl w:ilvl="5" w:tplc="097C4BAA" w:tentative="1">
      <w:start w:val="1"/>
      <w:numFmt w:val="lowerRoman"/>
      <w:lvlText w:val="%6."/>
      <w:lvlJc w:val="right"/>
      <w:pPr>
        <w:tabs>
          <w:tab w:val="num" w:pos="3753"/>
        </w:tabs>
        <w:ind w:left="3753" w:hanging="180"/>
      </w:pPr>
    </w:lvl>
    <w:lvl w:ilvl="6" w:tplc="28324AE6" w:tentative="1">
      <w:start w:val="1"/>
      <w:numFmt w:val="decimal"/>
      <w:lvlText w:val="%7."/>
      <w:lvlJc w:val="left"/>
      <w:pPr>
        <w:tabs>
          <w:tab w:val="num" w:pos="4473"/>
        </w:tabs>
        <w:ind w:left="4473" w:hanging="360"/>
      </w:pPr>
    </w:lvl>
    <w:lvl w:ilvl="7" w:tplc="A8E4DC74" w:tentative="1">
      <w:start w:val="1"/>
      <w:numFmt w:val="lowerLetter"/>
      <w:lvlText w:val="%8."/>
      <w:lvlJc w:val="left"/>
      <w:pPr>
        <w:tabs>
          <w:tab w:val="num" w:pos="5193"/>
        </w:tabs>
        <w:ind w:left="5193" w:hanging="360"/>
      </w:pPr>
    </w:lvl>
    <w:lvl w:ilvl="8" w:tplc="CB2291D0" w:tentative="1">
      <w:start w:val="1"/>
      <w:numFmt w:val="lowerRoman"/>
      <w:lvlText w:val="%9."/>
      <w:lvlJc w:val="right"/>
      <w:pPr>
        <w:tabs>
          <w:tab w:val="num" w:pos="5913"/>
        </w:tabs>
        <w:ind w:left="5913" w:hanging="180"/>
      </w:pPr>
    </w:lvl>
  </w:abstractNum>
  <w:abstractNum w:abstractNumId="102" w15:restartNumberingAfterBreak="0">
    <w:nsid w:val="6D855B60"/>
    <w:multiLevelType w:val="hybridMultilevel"/>
    <w:tmpl w:val="5D8EA004"/>
    <w:lvl w:ilvl="0" w:tplc="04090005">
      <w:start w:val="1"/>
      <w:numFmt w:val="bullet"/>
      <w:lvlText w:val=""/>
      <w:lvlJc w:val="left"/>
      <w:pPr>
        <w:ind w:left="1428" w:hanging="360"/>
      </w:pPr>
      <w:rPr>
        <w:rFonts w:ascii="Wingdings" w:hAnsi="Wingdings" w:cs="Wingdings"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03" w15:restartNumberingAfterBreak="0">
    <w:nsid w:val="6F612072"/>
    <w:multiLevelType w:val="hybridMultilevel"/>
    <w:tmpl w:val="520E676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4" w15:restartNumberingAfterBreak="0">
    <w:nsid w:val="703C0293"/>
    <w:multiLevelType w:val="hybridMultilevel"/>
    <w:tmpl w:val="49C45A54"/>
    <w:lvl w:ilvl="0" w:tplc="077EAD6A">
      <w:start w:val="1"/>
      <w:numFmt w:val="bullet"/>
      <w:lvlText w:val="-"/>
      <w:lvlJc w:val="left"/>
      <w:pPr>
        <w:tabs>
          <w:tab w:val="num" w:pos="1211"/>
        </w:tabs>
        <w:ind w:left="1211" w:hanging="360"/>
      </w:pPr>
      <w:rPr>
        <w:rFonts w:ascii="Times New Roman" w:eastAsia="Times New Roman" w:hAnsi="Times New Roman" w:cs="Times New Roman" w:hint="default"/>
      </w:rPr>
    </w:lvl>
    <w:lvl w:ilvl="1" w:tplc="04130003" w:tentative="1">
      <w:start w:val="1"/>
      <w:numFmt w:val="bullet"/>
      <w:lvlText w:val="o"/>
      <w:lvlJc w:val="left"/>
      <w:pPr>
        <w:tabs>
          <w:tab w:val="num" w:pos="1931"/>
        </w:tabs>
        <w:ind w:left="1931" w:hanging="360"/>
      </w:pPr>
      <w:rPr>
        <w:rFonts w:ascii="Courier New" w:hAnsi="Courier New" w:hint="default"/>
      </w:rPr>
    </w:lvl>
    <w:lvl w:ilvl="2" w:tplc="04130005" w:tentative="1">
      <w:start w:val="1"/>
      <w:numFmt w:val="bullet"/>
      <w:lvlText w:val=""/>
      <w:lvlJc w:val="left"/>
      <w:pPr>
        <w:tabs>
          <w:tab w:val="num" w:pos="2651"/>
        </w:tabs>
        <w:ind w:left="2651" w:hanging="360"/>
      </w:pPr>
      <w:rPr>
        <w:rFonts w:ascii="Wingdings" w:hAnsi="Wingdings" w:hint="default"/>
      </w:rPr>
    </w:lvl>
    <w:lvl w:ilvl="3" w:tplc="04130001" w:tentative="1">
      <w:start w:val="1"/>
      <w:numFmt w:val="bullet"/>
      <w:lvlText w:val=""/>
      <w:lvlJc w:val="left"/>
      <w:pPr>
        <w:tabs>
          <w:tab w:val="num" w:pos="3371"/>
        </w:tabs>
        <w:ind w:left="3371" w:hanging="360"/>
      </w:pPr>
      <w:rPr>
        <w:rFonts w:ascii="Symbol" w:hAnsi="Symbol" w:hint="default"/>
      </w:rPr>
    </w:lvl>
    <w:lvl w:ilvl="4" w:tplc="04130003" w:tentative="1">
      <w:start w:val="1"/>
      <w:numFmt w:val="bullet"/>
      <w:lvlText w:val="o"/>
      <w:lvlJc w:val="left"/>
      <w:pPr>
        <w:tabs>
          <w:tab w:val="num" w:pos="4091"/>
        </w:tabs>
        <w:ind w:left="4091" w:hanging="360"/>
      </w:pPr>
      <w:rPr>
        <w:rFonts w:ascii="Courier New" w:hAnsi="Courier New" w:hint="default"/>
      </w:rPr>
    </w:lvl>
    <w:lvl w:ilvl="5" w:tplc="04130005" w:tentative="1">
      <w:start w:val="1"/>
      <w:numFmt w:val="bullet"/>
      <w:lvlText w:val=""/>
      <w:lvlJc w:val="left"/>
      <w:pPr>
        <w:tabs>
          <w:tab w:val="num" w:pos="4811"/>
        </w:tabs>
        <w:ind w:left="4811" w:hanging="360"/>
      </w:pPr>
      <w:rPr>
        <w:rFonts w:ascii="Wingdings" w:hAnsi="Wingdings" w:hint="default"/>
      </w:rPr>
    </w:lvl>
    <w:lvl w:ilvl="6" w:tplc="04130001" w:tentative="1">
      <w:start w:val="1"/>
      <w:numFmt w:val="bullet"/>
      <w:lvlText w:val=""/>
      <w:lvlJc w:val="left"/>
      <w:pPr>
        <w:tabs>
          <w:tab w:val="num" w:pos="5531"/>
        </w:tabs>
        <w:ind w:left="5531" w:hanging="360"/>
      </w:pPr>
      <w:rPr>
        <w:rFonts w:ascii="Symbol" w:hAnsi="Symbol" w:hint="default"/>
      </w:rPr>
    </w:lvl>
    <w:lvl w:ilvl="7" w:tplc="04130003" w:tentative="1">
      <w:start w:val="1"/>
      <w:numFmt w:val="bullet"/>
      <w:lvlText w:val="o"/>
      <w:lvlJc w:val="left"/>
      <w:pPr>
        <w:tabs>
          <w:tab w:val="num" w:pos="6251"/>
        </w:tabs>
        <w:ind w:left="6251" w:hanging="360"/>
      </w:pPr>
      <w:rPr>
        <w:rFonts w:ascii="Courier New" w:hAnsi="Courier New" w:hint="default"/>
      </w:rPr>
    </w:lvl>
    <w:lvl w:ilvl="8" w:tplc="04130005" w:tentative="1">
      <w:start w:val="1"/>
      <w:numFmt w:val="bullet"/>
      <w:lvlText w:val=""/>
      <w:lvlJc w:val="left"/>
      <w:pPr>
        <w:tabs>
          <w:tab w:val="num" w:pos="6971"/>
        </w:tabs>
        <w:ind w:left="6971" w:hanging="360"/>
      </w:pPr>
      <w:rPr>
        <w:rFonts w:ascii="Wingdings" w:hAnsi="Wingdings" w:hint="default"/>
      </w:rPr>
    </w:lvl>
  </w:abstractNum>
  <w:abstractNum w:abstractNumId="105" w15:restartNumberingAfterBreak="0">
    <w:nsid w:val="73C3475E"/>
    <w:multiLevelType w:val="hybridMultilevel"/>
    <w:tmpl w:val="E1D8D00C"/>
    <w:lvl w:ilvl="0" w:tplc="A1C208D2">
      <w:start w:val="1"/>
      <w:numFmt w:val="bullet"/>
      <w:lvlText w:val="-"/>
      <w:lvlJc w:val="left"/>
      <w:pPr>
        <w:tabs>
          <w:tab w:val="num" w:pos="360"/>
        </w:tabs>
        <w:ind w:left="360" w:hanging="360"/>
      </w:pPr>
      <w:rPr>
        <w:rFonts w:ascii="ZapfCalligr BT" w:eastAsia="Times New Roman" w:hAnsi="ZapfCalligr BT" w:cs="Times New Roman"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106" w15:restartNumberingAfterBreak="0">
    <w:nsid w:val="761B3ACF"/>
    <w:multiLevelType w:val="hybridMultilevel"/>
    <w:tmpl w:val="A7DA084A"/>
    <w:lvl w:ilvl="0" w:tplc="32C62744">
      <w:start w:val="1"/>
      <w:numFmt w:val="lowerLetter"/>
      <w:lvlText w:val="%1)"/>
      <w:lvlJc w:val="left"/>
      <w:pPr>
        <w:tabs>
          <w:tab w:val="num" w:pos="360"/>
        </w:tabs>
        <w:ind w:left="360" w:hanging="360"/>
      </w:pPr>
      <w:rPr>
        <w:rFonts w:hint="default"/>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107" w15:restartNumberingAfterBreak="0">
    <w:nsid w:val="76F159F8"/>
    <w:multiLevelType w:val="hybridMultilevel"/>
    <w:tmpl w:val="9D2E72A6"/>
    <w:lvl w:ilvl="0" w:tplc="0413000F">
      <w:start w:val="1"/>
      <w:numFmt w:val="decimal"/>
      <w:lvlText w:val="%1."/>
      <w:lvlJc w:val="left"/>
      <w:pPr>
        <w:tabs>
          <w:tab w:val="num" w:pos="1211"/>
        </w:tabs>
        <w:ind w:left="1211" w:hanging="360"/>
      </w:pPr>
    </w:lvl>
    <w:lvl w:ilvl="1" w:tplc="04130019">
      <w:start w:val="1"/>
      <w:numFmt w:val="decimal"/>
      <w:lvlText w:val="%2."/>
      <w:lvlJc w:val="left"/>
      <w:pPr>
        <w:tabs>
          <w:tab w:val="num" w:pos="1931"/>
        </w:tabs>
        <w:ind w:left="1931" w:hanging="360"/>
      </w:pPr>
      <w:rPr>
        <w:rFonts w:hint="default"/>
      </w:rPr>
    </w:lvl>
    <w:lvl w:ilvl="2" w:tplc="0413001B" w:tentative="1">
      <w:start w:val="1"/>
      <w:numFmt w:val="lowerRoman"/>
      <w:lvlText w:val="%3."/>
      <w:lvlJc w:val="right"/>
      <w:pPr>
        <w:tabs>
          <w:tab w:val="num" w:pos="2651"/>
        </w:tabs>
        <w:ind w:left="2651" w:hanging="180"/>
      </w:pPr>
    </w:lvl>
    <w:lvl w:ilvl="3" w:tplc="0413000F" w:tentative="1">
      <w:start w:val="1"/>
      <w:numFmt w:val="decimal"/>
      <w:lvlText w:val="%4."/>
      <w:lvlJc w:val="left"/>
      <w:pPr>
        <w:tabs>
          <w:tab w:val="num" w:pos="3371"/>
        </w:tabs>
        <w:ind w:left="3371" w:hanging="360"/>
      </w:pPr>
    </w:lvl>
    <w:lvl w:ilvl="4" w:tplc="04130019" w:tentative="1">
      <w:start w:val="1"/>
      <w:numFmt w:val="lowerLetter"/>
      <w:lvlText w:val="%5."/>
      <w:lvlJc w:val="left"/>
      <w:pPr>
        <w:tabs>
          <w:tab w:val="num" w:pos="4091"/>
        </w:tabs>
        <w:ind w:left="4091" w:hanging="360"/>
      </w:pPr>
    </w:lvl>
    <w:lvl w:ilvl="5" w:tplc="0413001B" w:tentative="1">
      <w:start w:val="1"/>
      <w:numFmt w:val="lowerRoman"/>
      <w:lvlText w:val="%6."/>
      <w:lvlJc w:val="right"/>
      <w:pPr>
        <w:tabs>
          <w:tab w:val="num" w:pos="4811"/>
        </w:tabs>
        <w:ind w:left="4811" w:hanging="180"/>
      </w:pPr>
    </w:lvl>
    <w:lvl w:ilvl="6" w:tplc="0413000F" w:tentative="1">
      <w:start w:val="1"/>
      <w:numFmt w:val="decimal"/>
      <w:lvlText w:val="%7."/>
      <w:lvlJc w:val="left"/>
      <w:pPr>
        <w:tabs>
          <w:tab w:val="num" w:pos="5531"/>
        </w:tabs>
        <w:ind w:left="5531" w:hanging="360"/>
      </w:pPr>
    </w:lvl>
    <w:lvl w:ilvl="7" w:tplc="04130019" w:tentative="1">
      <w:start w:val="1"/>
      <w:numFmt w:val="lowerLetter"/>
      <w:lvlText w:val="%8."/>
      <w:lvlJc w:val="left"/>
      <w:pPr>
        <w:tabs>
          <w:tab w:val="num" w:pos="6251"/>
        </w:tabs>
        <w:ind w:left="6251" w:hanging="360"/>
      </w:pPr>
    </w:lvl>
    <w:lvl w:ilvl="8" w:tplc="0413001B" w:tentative="1">
      <w:start w:val="1"/>
      <w:numFmt w:val="lowerRoman"/>
      <w:lvlText w:val="%9."/>
      <w:lvlJc w:val="right"/>
      <w:pPr>
        <w:tabs>
          <w:tab w:val="num" w:pos="6971"/>
        </w:tabs>
        <w:ind w:left="6971" w:hanging="180"/>
      </w:pPr>
    </w:lvl>
  </w:abstractNum>
  <w:abstractNum w:abstractNumId="108" w15:restartNumberingAfterBreak="0">
    <w:nsid w:val="78036CD5"/>
    <w:multiLevelType w:val="hybridMultilevel"/>
    <w:tmpl w:val="D1380D5C"/>
    <w:lvl w:ilvl="0" w:tplc="DBC6D38A">
      <w:start w:val="339"/>
      <w:numFmt w:val="decimal"/>
      <w:lvlText w:val="Art. %1."/>
      <w:lvlJc w:val="left"/>
      <w:pPr>
        <w:tabs>
          <w:tab w:val="num" w:pos="0"/>
        </w:tabs>
      </w:pPr>
      <w:rPr>
        <w:rFonts w:ascii="Garamond" w:hAnsi="Garamond" w:cs="Garamond" w:hint="default"/>
        <w:b/>
        <w:bCs/>
        <w:i w:val="0"/>
        <w:iCs w:val="0"/>
        <w:strike w:val="0"/>
        <w:color w:val="auto"/>
        <w:spacing w:val="0"/>
        <w:kern w:val="0"/>
      </w:rPr>
    </w:lvl>
    <w:lvl w:ilvl="1" w:tplc="08130003" w:tentative="1">
      <w:start w:val="1"/>
      <w:numFmt w:val="lowerLetter"/>
      <w:lvlText w:val="%2."/>
      <w:lvlJc w:val="left"/>
      <w:pPr>
        <w:tabs>
          <w:tab w:val="num" w:pos="1440"/>
        </w:tabs>
        <w:ind w:left="1440" w:hanging="360"/>
      </w:pPr>
    </w:lvl>
    <w:lvl w:ilvl="2" w:tplc="08130005" w:tentative="1">
      <w:start w:val="1"/>
      <w:numFmt w:val="lowerRoman"/>
      <w:lvlText w:val="%3."/>
      <w:lvlJc w:val="right"/>
      <w:pPr>
        <w:tabs>
          <w:tab w:val="num" w:pos="2160"/>
        </w:tabs>
        <w:ind w:left="2160" w:hanging="180"/>
      </w:pPr>
    </w:lvl>
    <w:lvl w:ilvl="3" w:tplc="08130001" w:tentative="1">
      <w:start w:val="1"/>
      <w:numFmt w:val="decimal"/>
      <w:lvlText w:val="%4."/>
      <w:lvlJc w:val="left"/>
      <w:pPr>
        <w:tabs>
          <w:tab w:val="num" w:pos="2880"/>
        </w:tabs>
        <w:ind w:left="2880" w:hanging="360"/>
      </w:pPr>
    </w:lvl>
    <w:lvl w:ilvl="4" w:tplc="08130003" w:tentative="1">
      <w:start w:val="1"/>
      <w:numFmt w:val="lowerLetter"/>
      <w:lvlText w:val="%5."/>
      <w:lvlJc w:val="left"/>
      <w:pPr>
        <w:tabs>
          <w:tab w:val="num" w:pos="3600"/>
        </w:tabs>
        <w:ind w:left="3600" w:hanging="360"/>
      </w:pPr>
    </w:lvl>
    <w:lvl w:ilvl="5" w:tplc="08130005" w:tentative="1">
      <w:start w:val="1"/>
      <w:numFmt w:val="lowerRoman"/>
      <w:lvlText w:val="%6."/>
      <w:lvlJc w:val="right"/>
      <w:pPr>
        <w:tabs>
          <w:tab w:val="num" w:pos="4320"/>
        </w:tabs>
        <w:ind w:left="4320" w:hanging="180"/>
      </w:pPr>
    </w:lvl>
    <w:lvl w:ilvl="6" w:tplc="08130001" w:tentative="1">
      <w:start w:val="1"/>
      <w:numFmt w:val="decimal"/>
      <w:lvlText w:val="%7."/>
      <w:lvlJc w:val="left"/>
      <w:pPr>
        <w:tabs>
          <w:tab w:val="num" w:pos="5040"/>
        </w:tabs>
        <w:ind w:left="5040" w:hanging="360"/>
      </w:pPr>
    </w:lvl>
    <w:lvl w:ilvl="7" w:tplc="08130003" w:tentative="1">
      <w:start w:val="1"/>
      <w:numFmt w:val="lowerLetter"/>
      <w:lvlText w:val="%8."/>
      <w:lvlJc w:val="left"/>
      <w:pPr>
        <w:tabs>
          <w:tab w:val="num" w:pos="5760"/>
        </w:tabs>
        <w:ind w:left="5760" w:hanging="360"/>
      </w:pPr>
    </w:lvl>
    <w:lvl w:ilvl="8" w:tplc="08130005" w:tentative="1">
      <w:start w:val="1"/>
      <w:numFmt w:val="lowerRoman"/>
      <w:lvlText w:val="%9."/>
      <w:lvlJc w:val="right"/>
      <w:pPr>
        <w:tabs>
          <w:tab w:val="num" w:pos="6480"/>
        </w:tabs>
        <w:ind w:left="6480" w:hanging="180"/>
      </w:pPr>
    </w:lvl>
  </w:abstractNum>
  <w:abstractNum w:abstractNumId="109" w15:restartNumberingAfterBreak="0">
    <w:nsid w:val="79E40575"/>
    <w:multiLevelType w:val="hybridMultilevel"/>
    <w:tmpl w:val="456C8E50"/>
    <w:lvl w:ilvl="0" w:tplc="0813000F">
      <w:start w:val="1"/>
      <w:numFmt w:val="decimal"/>
      <w:lvlText w:val="%1."/>
      <w:lvlJc w:val="left"/>
      <w:pPr>
        <w:ind w:left="360" w:hanging="360"/>
      </w:pPr>
      <w:rPr>
        <w:rFonts w:hint="default"/>
      </w:rPr>
    </w:lvl>
    <w:lvl w:ilvl="1" w:tplc="08130019">
      <w:start w:val="1"/>
      <w:numFmt w:val="lowerLetter"/>
      <w:lvlText w:val="%2."/>
      <w:lvlJc w:val="left"/>
      <w:pPr>
        <w:ind w:left="1080" w:hanging="360"/>
      </w:pPr>
    </w:lvl>
    <w:lvl w:ilvl="2" w:tplc="0813001B">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10" w15:restartNumberingAfterBreak="0">
    <w:nsid w:val="7B523F16"/>
    <w:multiLevelType w:val="hybridMultilevel"/>
    <w:tmpl w:val="DBAE3114"/>
    <w:lvl w:ilvl="0" w:tplc="BA7EFD0E">
      <w:start w:val="1"/>
      <w:numFmt w:val="lowerLetter"/>
      <w:lvlText w:val="%1)"/>
      <w:lvlJc w:val="left"/>
      <w:pPr>
        <w:tabs>
          <w:tab w:val="num" w:pos="720"/>
        </w:tabs>
        <w:ind w:left="720" w:hanging="360"/>
      </w:pPr>
      <w:rPr>
        <w:rFonts w:hint="default"/>
      </w:rPr>
    </w:lvl>
    <w:lvl w:ilvl="1" w:tplc="85404B02" w:tentative="1">
      <w:start w:val="1"/>
      <w:numFmt w:val="lowerLetter"/>
      <w:lvlText w:val="%2."/>
      <w:lvlJc w:val="left"/>
      <w:pPr>
        <w:tabs>
          <w:tab w:val="num" w:pos="1440"/>
        </w:tabs>
        <w:ind w:left="1440" w:hanging="360"/>
      </w:pPr>
    </w:lvl>
    <w:lvl w:ilvl="2" w:tplc="062AC552" w:tentative="1">
      <w:start w:val="1"/>
      <w:numFmt w:val="lowerRoman"/>
      <w:lvlText w:val="%3."/>
      <w:lvlJc w:val="right"/>
      <w:pPr>
        <w:tabs>
          <w:tab w:val="num" w:pos="2160"/>
        </w:tabs>
        <w:ind w:left="2160" w:hanging="180"/>
      </w:pPr>
    </w:lvl>
    <w:lvl w:ilvl="3" w:tplc="811A4A4E" w:tentative="1">
      <w:start w:val="1"/>
      <w:numFmt w:val="decimal"/>
      <w:lvlText w:val="%4."/>
      <w:lvlJc w:val="left"/>
      <w:pPr>
        <w:tabs>
          <w:tab w:val="num" w:pos="2880"/>
        </w:tabs>
        <w:ind w:left="2880" w:hanging="360"/>
      </w:pPr>
    </w:lvl>
    <w:lvl w:ilvl="4" w:tplc="0356733A" w:tentative="1">
      <w:start w:val="1"/>
      <w:numFmt w:val="lowerLetter"/>
      <w:lvlText w:val="%5."/>
      <w:lvlJc w:val="left"/>
      <w:pPr>
        <w:tabs>
          <w:tab w:val="num" w:pos="3600"/>
        </w:tabs>
        <w:ind w:left="3600" w:hanging="360"/>
      </w:pPr>
    </w:lvl>
    <w:lvl w:ilvl="5" w:tplc="00FE6370" w:tentative="1">
      <w:start w:val="1"/>
      <w:numFmt w:val="lowerRoman"/>
      <w:lvlText w:val="%6."/>
      <w:lvlJc w:val="right"/>
      <w:pPr>
        <w:tabs>
          <w:tab w:val="num" w:pos="4320"/>
        </w:tabs>
        <w:ind w:left="4320" w:hanging="180"/>
      </w:pPr>
    </w:lvl>
    <w:lvl w:ilvl="6" w:tplc="310E5BA2" w:tentative="1">
      <w:start w:val="1"/>
      <w:numFmt w:val="decimal"/>
      <w:lvlText w:val="%7."/>
      <w:lvlJc w:val="left"/>
      <w:pPr>
        <w:tabs>
          <w:tab w:val="num" w:pos="5040"/>
        </w:tabs>
        <w:ind w:left="5040" w:hanging="360"/>
      </w:pPr>
    </w:lvl>
    <w:lvl w:ilvl="7" w:tplc="C20A74D4" w:tentative="1">
      <w:start w:val="1"/>
      <w:numFmt w:val="lowerLetter"/>
      <w:lvlText w:val="%8."/>
      <w:lvlJc w:val="left"/>
      <w:pPr>
        <w:tabs>
          <w:tab w:val="num" w:pos="5760"/>
        </w:tabs>
        <w:ind w:left="5760" w:hanging="360"/>
      </w:pPr>
    </w:lvl>
    <w:lvl w:ilvl="8" w:tplc="5350BDCA" w:tentative="1">
      <w:start w:val="1"/>
      <w:numFmt w:val="lowerRoman"/>
      <w:lvlText w:val="%9."/>
      <w:lvlJc w:val="right"/>
      <w:pPr>
        <w:tabs>
          <w:tab w:val="num" w:pos="6480"/>
        </w:tabs>
        <w:ind w:left="6480" w:hanging="180"/>
      </w:pPr>
    </w:lvl>
  </w:abstractNum>
  <w:abstractNum w:abstractNumId="111" w15:restartNumberingAfterBreak="0">
    <w:nsid w:val="7BB06C08"/>
    <w:multiLevelType w:val="hybridMultilevel"/>
    <w:tmpl w:val="37227160"/>
    <w:lvl w:ilvl="0" w:tplc="08130017">
      <w:start w:val="1"/>
      <w:numFmt w:val="lowerLetter"/>
      <w:lvlText w:val="%1)"/>
      <w:lvlJc w:val="left"/>
      <w:pPr>
        <w:tabs>
          <w:tab w:val="num" w:pos="360"/>
        </w:tabs>
        <w:ind w:left="360" w:hanging="360"/>
      </w:pPr>
      <w:rPr>
        <w:rFonts w:hint="default"/>
      </w:rPr>
    </w:lvl>
    <w:lvl w:ilvl="1" w:tplc="04090019">
      <w:start w:val="189"/>
      <w:numFmt w:val="decimal"/>
      <w:lvlText w:val="Art. %2."/>
      <w:lvlJc w:val="left"/>
      <w:pPr>
        <w:tabs>
          <w:tab w:val="num" w:pos="-360"/>
        </w:tabs>
      </w:pPr>
      <w:rPr>
        <w:rFonts w:ascii="Garamond" w:hAnsi="Garamond" w:cs="Garamond" w:hint="default"/>
        <w:b/>
        <w:bCs/>
        <w:i w:val="0"/>
        <w:iCs w:val="0"/>
      </w:rPr>
    </w:lvl>
    <w:lvl w:ilvl="2" w:tplc="CEDE9B6C">
      <w:start w:val="1"/>
      <w:numFmt w:val="upperRoman"/>
      <w:lvlText w:val="%3."/>
      <w:lvlJc w:val="left"/>
      <w:pPr>
        <w:ind w:left="2340" w:hanging="72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2" w15:restartNumberingAfterBreak="0">
    <w:nsid w:val="7BD9037C"/>
    <w:multiLevelType w:val="hybridMultilevel"/>
    <w:tmpl w:val="C0F4F258"/>
    <w:lvl w:ilvl="0" w:tplc="19868786">
      <w:start w:val="180"/>
      <w:numFmt w:val="decimal"/>
      <w:lvlText w:val="Art. %1."/>
      <w:lvlJc w:val="left"/>
      <w:pPr>
        <w:tabs>
          <w:tab w:val="num" w:pos="0"/>
        </w:tabs>
      </w:pPr>
      <w:rPr>
        <w:rFonts w:ascii="Garamond" w:hAnsi="Garamond" w:cs="Garamond" w:hint="default"/>
        <w:b/>
        <w:bCs/>
        <w:i w:val="0"/>
        <w:iCs w:val="0"/>
        <w:color w:val="auto"/>
      </w:rPr>
    </w:lvl>
    <w:lvl w:ilvl="1" w:tplc="C6B4652C" w:tentative="1">
      <w:start w:val="1"/>
      <w:numFmt w:val="lowerLetter"/>
      <w:lvlText w:val="%2."/>
      <w:lvlJc w:val="left"/>
      <w:pPr>
        <w:tabs>
          <w:tab w:val="num" w:pos="1440"/>
        </w:tabs>
        <w:ind w:left="1440" w:hanging="360"/>
      </w:pPr>
    </w:lvl>
    <w:lvl w:ilvl="2" w:tplc="D2A0EB7E" w:tentative="1">
      <w:start w:val="1"/>
      <w:numFmt w:val="lowerRoman"/>
      <w:lvlText w:val="%3."/>
      <w:lvlJc w:val="right"/>
      <w:pPr>
        <w:tabs>
          <w:tab w:val="num" w:pos="2160"/>
        </w:tabs>
        <w:ind w:left="2160" w:hanging="180"/>
      </w:pPr>
    </w:lvl>
    <w:lvl w:ilvl="3" w:tplc="E01E7610" w:tentative="1">
      <w:start w:val="1"/>
      <w:numFmt w:val="decimal"/>
      <w:lvlText w:val="%4."/>
      <w:lvlJc w:val="left"/>
      <w:pPr>
        <w:tabs>
          <w:tab w:val="num" w:pos="2880"/>
        </w:tabs>
        <w:ind w:left="2880" w:hanging="360"/>
      </w:pPr>
    </w:lvl>
    <w:lvl w:ilvl="4" w:tplc="AD783F70" w:tentative="1">
      <w:start w:val="1"/>
      <w:numFmt w:val="lowerLetter"/>
      <w:lvlText w:val="%5."/>
      <w:lvlJc w:val="left"/>
      <w:pPr>
        <w:tabs>
          <w:tab w:val="num" w:pos="3600"/>
        </w:tabs>
        <w:ind w:left="3600" w:hanging="360"/>
      </w:pPr>
    </w:lvl>
    <w:lvl w:ilvl="5" w:tplc="34E478A2" w:tentative="1">
      <w:start w:val="1"/>
      <w:numFmt w:val="lowerRoman"/>
      <w:lvlText w:val="%6."/>
      <w:lvlJc w:val="right"/>
      <w:pPr>
        <w:tabs>
          <w:tab w:val="num" w:pos="4320"/>
        </w:tabs>
        <w:ind w:left="4320" w:hanging="180"/>
      </w:pPr>
    </w:lvl>
    <w:lvl w:ilvl="6" w:tplc="77BA80EA" w:tentative="1">
      <w:start w:val="1"/>
      <w:numFmt w:val="decimal"/>
      <w:lvlText w:val="%7."/>
      <w:lvlJc w:val="left"/>
      <w:pPr>
        <w:tabs>
          <w:tab w:val="num" w:pos="5040"/>
        </w:tabs>
        <w:ind w:left="5040" w:hanging="360"/>
      </w:pPr>
    </w:lvl>
    <w:lvl w:ilvl="7" w:tplc="0216805E" w:tentative="1">
      <w:start w:val="1"/>
      <w:numFmt w:val="lowerLetter"/>
      <w:lvlText w:val="%8."/>
      <w:lvlJc w:val="left"/>
      <w:pPr>
        <w:tabs>
          <w:tab w:val="num" w:pos="5760"/>
        </w:tabs>
        <w:ind w:left="5760" w:hanging="360"/>
      </w:pPr>
    </w:lvl>
    <w:lvl w:ilvl="8" w:tplc="2F16AB72" w:tentative="1">
      <w:start w:val="1"/>
      <w:numFmt w:val="lowerRoman"/>
      <w:lvlText w:val="%9."/>
      <w:lvlJc w:val="right"/>
      <w:pPr>
        <w:tabs>
          <w:tab w:val="num" w:pos="6480"/>
        </w:tabs>
        <w:ind w:left="6480" w:hanging="180"/>
      </w:pPr>
    </w:lvl>
  </w:abstractNum>
  <w:abstractNum w:abstractNumId="113" w15:restartNumberingAfterBreak="0">
    <w:nsid w:val="7C406F41"/>
    <w:multiLevelType w:val="hybridMultilevel"/>
    <w:tmpl w:val="D5C6BD6A"/>
    <w:lvl w:ilvl="0" w:tplc="5A54AFFC">
      <w:start w:val="1"/>
      <w:numFmt w:val="bullet"/>
      <w:lvlText w:val=""/>
      <w:lvlJc w:val="left"/>
      <w:pPr>
        <w:ind w:left="1776" w:hanging="360"/>
      </w:pPr>
      <w:rPr>
        <w:rFonts w:ascii="Symbol" w:hAnsi="Symbol" w:cs="Symbol" w:hint="default"/>
        <w:color w:val="auto"/>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114" w15:restartNumberingAfterBreak="0">
    <w:nsid w:val="7E402D38"/>
    <w:multiLevelType w:val="hybridMultilevel"/>
    <w:tmpl w:val="F516F7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5" w15:restartNumberingAfterBreak="0">
    <w:nsid w:val="7ED61DEF"/>
    <w:multiLevelType w:val="hybridMultilevel"/>
    <w:tmpl w:val="037870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9"/>
  </w:num>
  <w:num w:numId="2">
    <w:abstractNumId w:val="94"/>
  </w:num>
  <w:num w:numId="3">
    <w:abstractNumId w:val="21"/>
  </w:num>
  <w:num w:numId="4">
    <w:abstractNumId w:val="88"/>
  </w:num>
  <w:num w:numId="5">
    <w:abstractNumId w:val="106"/>
  </w:num>
  <w:num w:numId="6">
    <w:abstractNumId w:val="61"/>
  </w:num>
  <w:num w:numId="7">
    <w:abstractNumId w:val="67"/>
  </w:num>
  <w:num w:numId="8">
    <w:abstractNumId w:val="110"/>
  </w:num>
  <w:num w:numId="9">
    <w:abstractNumId w:val="37"/>
  </w:num>
  <w:num w:numId="10">
    <w:abstractNumId w:val="6"/>
  </w:num>
  <w:num w:numId="11">
    <w:abstractNumId w:val="26"/>
  </w:num>
  <w:num w:numId="12">
    <w:abstractNumId w:val="95"/>
  </w:num>
  <w:num w:numId="13">
    <w:abstractNumId w:val="18"/>
  </w:num>
  <w:num w:numId="14">
    <w:abstractNumId w:val="17"/>
  </w:num>
  <w:num w:numId="15">
    <w:abstractNumId w:val="52"/>
  </w:num>
  <w:num w:numId="16">
    <w:abstractNumId w:val="54"/>
  </w:num>
  <w:num w:numId="17">
    <w:abstractNumId w:val="89"/>
  </w:num>
  <w:num w:numId="18">
    <w:abstractNumId w:val="19"/>
  </w:num>
  <w:num w:numId="19">
    <w:abstractNumId w:val="44"/>
  </w:num>
  <w:num w:numId="20">
    <w:abstractNumId w:val="101"/>
  </w:num>
  <w:num w:numId="21">
    <w:abstractNumId w:val="81"/>
  </w:num>
  <w:num w:numId="22">
    <w:abstractNumId w:val="10"/>
  </w:num>
  <w:num w:numId="23">
    <w:abstractNumId w:val="112"/>
  </w:num>
  <w:num w:numId="24">
    <w:abstractNumId w:val="86"/>
  </w:num>
  <w:num w:numId="25">
    <w:abstractNumId w:val="27"/>
  </w:num>
  <w:num w:numId="26">
    <w:abstractNumId w:val="49"/>
  </w:num>
  <w:num w:numId="27">
    <w:abstractNumId w:val="108"/>
  </w:num>
  <w:num w:numId="28">
    <w:abstractNumId w:val="34"/>
  </w:num>
  <w:num w:numId="29">
    <w:abstractNumId w:val="3"/>
  </w:num>
  <w:num w:numId="30">
    <w:abstractNumId w:val="20"/>
  </w:num>
  <w:num w:numId="31">
    <w:abstractNumId w:val="39"/>
  </w:num>
  <w:num w:numId="32">
    <w:abstractNumId w:val="57"/>
  </w:num>
  <w:num w:numId="33">
    <w:abstractNumId w:val="105"/>
  </w:num>
  <w:num w:numId="34">
    <w:abstractNumId w:val="85"/>
  </w:num>
  <w:num w:numId="35">
    <w:abstractNumId w:val="109"/>
  </w:num>
  <w:num w:numId="36">
    <w:abstractNumId w:val="42"/>
  </w:num>
  <w:num w:numId="37">
    <w:abstractNumId w:val="25"/>
  </w:num>
  <w:num w:numId="38">
    <w:abstractNumId w:val="113"/>
  </w:num>
  <w:num w:numId="39">
    <w:abstractNumId w:val="102"/>
  </w:num>
  <w:num w:numId="40">
    <w:abstractNumId w:val="45"/>
  </w:num>
  <w:num w:numId="41">
    <w:abstractNumId w:val="53"/>
  </w:num>
  <w:num w:numId="42">
    <w:abstractNumId w:val="59"/>
  </w:num>
  <w:num w:numId="43">
    <w:abstractNumId w:val="13"/>
  </w:num>
  <w:num w:numId="44">
    <w:abstractNumId w:val="46"/>
  </w:num>
  <w:num w:numId="45">
    <w:abstractNumId w:val="96"/>
  </w:num>
  <w:num w:numId="46">
    <w:abstractNumId w:val="55"/>
  </w:num>
  <w:num w:numId="47">
    <w:abstractNumId w:val="103"/>
  </w:num>
  <w:num w:numId="48">
    <w:abstractNumId w:val="79"/>
  </w:num>
  <w:num w:numId="49">
    <w:abstractNumId w:val="63"/>
  </w:num>
  <w:num w:numId="50">
    <w:abstractNumId w:val="48"/>
  </w:num>
  <w:num w:numId="51">
    <w:abstractNumId w:val="9"/>
  </w:num>
  <w:num w:numId="52">
    <w:abstractNumId w:val="68"/>
  </w:num>
  <w:num w:numId="53">
    <w:abstractNumId w:val="80"/>
  </w:num>
  <w:num w:numId="54">
    <w:abstractNumId w:val="114"/>
  </w:num>
  <w:num w:numId="55">
    <w:abstractNumId w:val="22"/>
  </w:num>
  <w:num w:numId="56">
    <w:abstractNumId w:val="8"/>
  </w:num>
  <w:num w:numId="57">
    <w:abstractNumId w:val="58"/>
  </w:num>
  <w:num w:numId="58">
    <w:abstractNumId w:val="90"/>
  </w:num>
  <w:num w:numId="59">
    <w:abstractNumId w:val="66"/>
  </w:num>
  <w:num w:numId="60">
    <w:abstractNumId w:val="7"/>
  </w:num>
  <w:num w:numId="61">
    <w:abstractNumId w:val="115"/>
  </w:num>
  <w:num w:numId="62">
    <w:abstractNumId w:val="24"/>
  </w:num>
  <w:num w:numId="63">
    <w:abstractNumId w:val="72"/>
  </w:num>
  <w:num w:numId="64">
    <w:abstractNumId w:val="70"/>
  </w:num>
  <w:num w:numId="65">
    <w:abstractNumId w:val="99"/>
  </w:num>
  <w:num w:numId="66">
    <w:abstractNumId w:val="31"/>
  </w:num>
  <w:num w:numId="67">
    <w:abstractNumId w:val="92"/>
  </w:num>
  <w:num w:numId="68">
    <w:abstractNumId w:val="0"/>
    <w:lvlOverride w:ilvl="0">
      <w:lvl w:ilvl="0">
        <w:numFmt w:val="bullet"/>
        <w:lvlText w:val=""/>
        <w:lvlJc w:val="left"/>
        <w:pPr>
          <w:ind w:left="0" w:hanging="360"/>
        </w:pPr>
        <w:rPr>
          <w:rFonts w:ascii="Symbol" w:hAnsi="Symbol" w:hint="default"/>
          <w:color w:val="000000"/>
        </w:rPr>
      </w:lvl>
    </w:lvlOverride>
  </w:num>
  <w:num w:numId="69">
    <w:abstractNumId w:val="90"/>
  </w:num>
  <w:num w:numId="70">
    <w:abstractNumId w:val="92"/>
  </w:num>
  <w:num w:numId="71">
    <w:abstractNumId w:val="72"/>
  </w:num>
  <w:num w:numId="72">
    <w:abstractNumId w:val="24"/>
  </w:num>
  <w:num w:numId="73">
    <w:abstractNumId w:val="115"/>
  </w:num>
  <w:num w:numId="74">
    <w:abstractNumId w:val="7"/>
  </w:num>
  <w:num w:numId="75">
    <w:abstractNumId w:val="66"/>
  </w:num>
  <w:num w:numId="76">
    <w:abstractNumId w:val="114"/>
  </w:num>
  <w:num w:numId="77">
    <w:abstractNumId w:val="22"/>
  </w:num>
  <w:num w:numId="78">
    <w:abstractNumId w:val="8"/>
  </w:num>
  <w:num w:numId="7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6"/>
  </w:num>
  <w:num w:numId="81">
    <w:abstractNumId w:val="83"/>
  </w:num>
  <w:num w:numId="82">
    <w:abstractNumId w:val="56"/>
  </w:num>
  <w:num w:numId="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2"/>
  </w:num>
  <w:num w:numId="85">
    <w:abstractNumId w:val="71"/>
  </w:num>
  <w:num w:numId="86">
    <w:abstractNumId w:val="30"/>
  </w:num>
  <w:num w:numId="87">
    <w:abstractNumId w:val="11"/>
  </w:num>
  <w:num w:numId="88">
    <w:abstractNumId w:val="15"/>
  </w:num>
  <w:num w:numId="89">
    <w:abstractNumId w:val="1"/>
  </w:num>
  <w:num w:numId="90">
    <w:abstractNumId w:val="111"/>
  </w:num>
  <w:num w:numId="91">
    <w:abstractNumId w:val="77"/>
  </w:num>
  <w:num w:numId="92">
    <w:abstractNumId w:val="93"/>
  </w:num>
  <w:num w:numId="93">
    <w:abstractNumId w:val="78"/>
  </w:num>
  <w:num w:numId="94">
    <w:abstractNumId w:val="47"/>
  </w:num>
  <w:num w:numId="95">
    <w:abstractNumId w:val="36"/>
  </w:num>
  <w:num w:numId="96">
    <w:abstractNumId w:val="43"/>
  </w:num>
  <w:num w:numId="97">
    <w:abstractNumId w:val="97"/>
  </w:num>
  <w:num w:numId="98">
    <w:abstractNumId w:val="98"/>
  </w:num>
  <w:num w:numId="99">
    <w:abstractNumId w:val="82"/>
  </w:num>
  <w:num w:numId="100">
    <w:abstractNumId w:val="75"/>
  </w:num>
  <w:num w:numId="101">
    <w:abstractNumId w:val="35"/>
  </w:num>
  <w:num w:numId="102">
    <w:abstractNumId w:val="84"/>
  </w:num>
  <w:num w:numId="103">
    <w:abstractNumId w:val="51"/>
  </w:num>
  <w:num w:numId="104">
    <w:abstractNumId w:val="65"/>
  </w:num>
  <w:num w:numId="105">
    <w:abstractNumId w:val="74"/>
  </w:num>
  <w:num w:numId="106">
    <w:abstractNumId w:val="73"/>
  </w:num>
  <w:num w:numId="107">
    <w:abstractNumId w:val="29"/>
  </w:num>
  <w:num w:numId="108">
    <w:abstractNumId w:val="60"/>
  </w:num>
  <w:num w:numId="109">
    <w:abstractNumId w:val="41"/>
  </w:num>
  <w:num w:numId="110">
    <w:abstractNumId w:val="50"/>
  </w:num>
  <w:num w:numId="111">
    <w:abstractNumId w:val="4"/>
  </w:num>
  <w:num w:numId="112">
    <w:abstractNumId w:val="100"/>
  </w:num>
  <w:num w:numId="113">
    <w:abstractNumId w:val="38"/>
  </w:num>
  <w:num w:numId="114">
    <w:abstractNumId w:val="87"/>
  </w:num>
  <w:num w:numId="115">
    <w:abstractNumId w:val="64"/>
  </w:num>
  <w:num w:numId="116">
    <w:abstractNumId w:val="104"/>
  </w:num>
  <w:num w:numId="117">
    <w:abstractNumId w:val="5"/>
  </w:num>
  <w:num w:numId="118">
    <w:abstractNumId w:val="107"/>
  </w:num>
  <w:num w:numId="119">
    <w:abstractNumId w:val="33"/>
  </w:num>
  <w:num w:numId="120">
    <w:abstractNumId w:val="16"/>
  </w:num>
  <w:num w:numId="121">
    <w:abstractNumId w:val="12"/>
  </w:num>
  <w:num w:numId="122">
    <w:abstractNumId w:val="23"/>
  </w:num>
  <w:num w:numId="123">
    <w:abstractNumId w:val="91"/>
  </w:num>
  <w:num w:numId="12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62"/>
  </w:num>
  <w:num w:numId="126">
    <w:abstractNumId w:val="40"/>
  </w:num>
  <w:num w:numId="127">
    <w:abstractNumId w:val="2"/>
  </w:num>
  <w:num w:numId="128">
    <w:abstractNumId w:val="14"/>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defaultTabStop w:val="709"/>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4DB"/>
    <w:rsid w:val="00000C06"/>
    <w:rsid w:val="00000E27"/>
    <w:rsid w:val="0000115C"/>
    <w:rsid w:val="00001CAB"/>
    <w:rsid w:val="000022CA"/>
    <w:rsid w:val="00002620"/>
    <w:rsid w:val="0000325F"/>
    <w:rsid w:val="00003E21"/>
    <w:rsid w:val="00004038"/>
    <w:rsid w:val="00004423"/>
    <w:rsid w:val="00004D5A"/>
    <w:rsid w:val="000054D4"/>
    <w:rsid w:val="00005553"/>
    <w:rsid w:val="00005583"/>
    <w:rsid w:val="00005E1A"/>
    <w:rsid w:val="000071B6"/>
    <w:rsid w:val="00010380"/>
    <w:rsid w:val="00010E1E"/>
    <w:rsid w:val="0001138B"/>
    <w:rsid w:val="00011E4F"/>
    <w:rsid w:val="00013791"/>
    <w:rsid w:val="00013B9D"/>
    <w:rsid w:val="00013CDB"/>
    <w:rsid w:val="00014DB1"/>
    <w:rsid w:val="00015372"/>
    <w:rsid w:val="00015A38"/>
    <w:rsid w:val="00016256"/>
    <w:rsid w:val="000167EA"/>
    <w:rsid w:val="0001741F"/>
    <w:rsid w:val="0001789F"/>
    <w:rsid w:val="000179D2"/>
    <w:rsid w:val="00017AE3"/>
    <w:rsid w:val="000206BE"/>
    <w:rsid w:val="00020E70"/>
    <w:rsid w:val="00021D56"/>
    <w:rsid w:val="000222B3"/>
    <w:rsid w:val="0002313F"/>
    <w:rsid w:val="00023273"/>
    <w:rsid w:val="000244DA"/>
    <w:rsid w:val="00024655"/>
    <w:rsid w:val="00024893"/>
    <w:rsid w:val="00024B20"/>
    <w:rsid w:val="00024F91"/>
    <w:rsid w:val="00025796"/>
    <w:rsid w:val="00026172"/>
    <w:rsid w:val="00026258"/>
    <w:rsid w:val="000269DB"/>
    <w:rsid w:val="00026B3A"/>
    <w:rsid w:val="00027681"/>
    <w:rsid w:val="0003031F"/>
    <w:rsid w:val="00031036"/>
    <w:rsid w:val="0003149C"/>
    <w:rsid w:val="0003176D"/>
    <w:rsid w:val="00031A83"/>
    <w:rsid w:val="00031C26"/>
    <w:rsid w:val="00031DF3"/>
    <w:rsid w:val="0003256B"/>
    <w:rsid w:val="000326CF"/>
    <w:rsid w:val="0003283C"/>
    <w:rsid w:val="00032CB8"/>
    <w:rsid w:val="0003304F"/>
    <w:rsid w:val="00033175"/>
    <w:rsid w:val="00033220"/>
    <w:rsid w:val="00033A18"/>
    <w:rsid w:val="0003437C"/>
    <w:rsid w:val="00034E96"/>
    <w:rsid w:val="000353BC"/>
    <w:rsid w:val="0003580A"/>
    <w:rsid w:val="00035890"/>
    <w:rsid w:val="00035D8D"/>
    <w:rsid w:val="00036998"/>
    <w:rsid w:val="00036CFE"/>
    <w:rsid w:val="0003706B"/>
    <w:rsid w:val="00037FEE"/>
    <w:rsid w:val="000404EB"/>
    <w:rsid w:val="000404F8"/>
    <w:rsid w:val="00041915"/>
    <w:rsid w:val="00041F2E"/>
    <w:rsid w:val="0004249D"/>
    <w:rsid w:val="00042B61"/>
    <w:rsid w:val="0004309A"/>
    <w:rsid w:val="00043657"/>
    <w:rsid w:val="0004381F"/>
    <w:rsid w:val="000443E8"/>
    <w:rsid w:val="00044E44"/>
    <w:rsid w:val="000468E3"/>
    <w:rsid w:val="000469AA"/>
    <w:rsid w:val="00046BA9"/>
    <w:rsid w:val="000505E5"/>
    <w:rsid w:val="00050B2A"/>
    <w:rsid w:val="000521E3"/>
    <w:rsid w:val="00052A39"/>
    <w:rsid w:val="0005304B"/>
    <w:rsid w:val="000537D8"/>
    <w:rsid w:val="00054B49"/>
    <w:rsid w:val="00054CDC"/>
    <w:rsid w:val="00055B20"/>
    <w:rsid w:val="00055F26"/>
    <w:rsid w:val="00056263"/>
    <w:rsid w:val="00056460"/>
    <w:rsid w:val="0005682B"/>
    <w:rsid w:val="000576D4"/>
    <w:rsid w:val="00057C5A"/>
    <w:rsid w:val="00061353"/>
    <w:rsid w:val="00061B21"/>
    <w:rsid w:val="00063588"/>
    <w:rsid w:val="00063CD6"/>
    <w:rsid w:val="000645FA"/>
    <w:rsid w:val="00064F1F"/>
    <w:rsid w:val="00065569"/>
    <w:rsid w:val="00066352"/>
    <w:rsid w:val="00066527"/>
    <w:rsid w:val="00066BAA"/>
    <w:rsid w:val="0007043C"/>
    <w:rsid w:val="0007091C"/>
    <w:rsid w:val="00070DFE"/>
    <w:rsid w:val="0007156A"/>
    <w:rsid w:val="0007286A"/>
    <w:rsid w:val="0007314C"/>
    <w:rsid w:val="00073678"/>
    <w:rsid w:val="000736CE"/>
    <w:rsid w:val="000738A8"/>
    <w:rsid w:val="000738D3"/>
    <w:rsid w:val="00073C11"/>
    <w:rsid w:val="00074D6B"/>
    <w:rsid w:val="00074F9C"/>
    <w:rsid w:val="00075202"/>
    <w:rsid w:val="00075636"/>
    <w:rsid w:val="0007593E"/>
    <w:rsid w:val="000766FD"/>
    <w:rsid w:val="00076776"/>
    <w:rsid w:val="00080083"/>
    <w:rsid w:val="0008070F"/>
    <w:rsid w:val="00080FDE"/>
    <w:rsid w:val="00083201"/>
    <w:rsid w:val="000843D8"/>
    <w:rsid w:val="000849F2"/>
    <w:rsid w:val="00084AA8"/>
    <w:rsid w:val="000857FF"/>
    <w:rsid w:val="0008634C"/>
    <w:rsid w:val="000863F5"/>
    <w:rsid w:val="000864A9"/>
    <w:rsid w:val="00086631"/>
    <w:rsid w:val="00086D41"/>
    <w:rsid w:val="00087965"/>
    <w:rsid w:val="00087B30"/>
    <w:rsid w:val="00087D5A"/>
    <w:rsid w:val="00091294"/>
    <w:rsid w:val="000915E5"/>
    <w:rsid w:val="00091703"/>
    <w:rsid w:val="0009190F"/>
    <w:rsid w:val="00092722"/>
    <w:rsid w:val="00092CE2"/>
    <w:rsid w:val="0009324F"/>
    <w:rsid w:val="00094214"/>
    <w:rsid w:val="00094965"/>
    <w:rsid w:val="000958ED"/>
    <w:rsid w:val="00095B1D"/>
    <w:rsid w:val="00097219"/>
    <w:rsid w:val="0009775B"/>
    <w:rsid w:val="00097DB8"/>
    <w:rsid w:val="000A033E"/>
    <w:rsid w:val="000A0B79"/>
    <w:rsid w:val="000A1A98"/>
    <w:rsid w:val="000A406A"/>
    <w:rsid w:val="000A4339"/>
    <w:rsid w:val="000A48AE"/>
    <w:rsid w:val="000A5721"/>
    <w:rsid w:val="000A59DF"/>
    <w:rsid w:val="000A5C90"/>
    <w:rsid w:val="000A611C"/>
    <w:rsid w:val="000A6736"/>
    <w:rsid w:val="000A6A11"/>
    <w:rsid w:val="000A6AEB"/>
    <w:rsid w:val="000A6B7C"/>
    <w:rsid w:val="000A6F71"/>
    <w:rsid w:val="000A7395"/>
    <w:rsid w:val="000A774F"/>
    <w:rsid w:val="000B0A54"/>
    <w:rsid w:val="000B0D72"/>
    <w:rsid w:val="000B0F51"/>
    <w:rsid w:val="000B227B"/>
    <w:rsid w:val="000B2826"/>
    <w:rsid w:val="000B30A3"/>
    <w:rsid w:val="000B335F"/>
    <w:rsid w:val="000B4AA9"/>
    <w:rsid w:val="000B7235"/>
    <w:rsid w:val="000B768C"/>
    <w:rsid w:val="000B7C13"/>
    <w:rsid w:val="000C015F"/>
    <w:rsid w:val="000C076F"/>
    <w:rsid w:val="000C0AAC"/>
    <w:rsid w:val="000C0FBC"/>
    <w:rsid w:val="000C23D8"/>
    <w:rsid w:val="000C26E7"/>
    <w:rsid w:val="000C32DB"/>
    <w:rsid w:val="000C52B8"/>
    <w:rsid w:val="000C605F"/>
    <w:rsid w:val="000C64C2"/>
    <w:rsid w:val="000C6636"/>
    <w:rsid w:val="000C6B79"/>
    <w:rsid w:val="000C6BB7"/>
    <w:rsid w:val="000C764E"/>
    <w:rsid w:val="000D060A"/>
    <w:rsid w:val="000D078C"/>
    <w:rsid w:val="000D0B77"/>
    <w:rsid w:val="000D0C99"/>
    <w:rsid w:val="000D0D2D"/>
    <w:rsid w:val="000D1754"/>
    <w:rsid w:val="000D17DA"/>
    <w:rsid w:val="000D1B1A"/>
    <w:rsid w:val="000D1BD1"/>
    <w:rsid w:val="000D1DAD"/>
    <w:rsid w:val="000D3DAB"/>
    <w:rsid w:val="000D43AA"/>
    <w:rsid w:val="000D5877"/>
    <w:rsid w:val="000D5A12"/>
    <w:rsid w:val="000D5CC2"/>
    <w:rsid w:val="000D6749"/>
    <w:rsid w:val="000D6F4F"/>
    <w:rsid w:val="000D70DC"/>
    <w:rsid w:val="000D7D66"/>
    <w:rsid w:val="000D7DD2"/>
    <w:rsid w:val="000E100C"/>
    <w:rsid w:val="000E2618"/>
    <w:rsid w:val="000E2A54"/>
    <w:rsid w:val="000E2FF9"/>
    <w:rsid w:val="000E398A"/>
    <w:rsid w:val="000E4446"/>
    <w:rsid w:val="000E596C"/>
    <w:rsid w:val="000E5E97"/>
    <w:rsid w:val="000E713C"/>
    <w:rsid w:val="000E71E4"/>
    <w:rsid w:val="000E79EE"/>
    <w:rsid w:val="000F0314"/>
    <w:rsid w:val="000F0838"/>
    <w:rsid w:val="000F0B18"/>
    <w:rsid w:val="000F0B2B"/>
    <w:rsid w:val="000F0D88"/>
    <w:rsid w:val="000F15AB"/>
    <w:rsid w:val="000F18D5"/>
    <w:rsid w:val="000F234C"/>
    <w:rsid w:val="000F4D35"/>
    <w:rsid w:val="000F4FE6"/>
    <w:rsid w:val="000F5CDE"/>
    <w:rsid w:val="000F6194"/>
    <w:rsid w:val="000F6BD4"/>
    <w:rsid w:val="000F6D7F"/>
    <w:rsid w:val="000F6D90"/>
    <w:rsid w:val="000F71B2"/>
    <w:rsid w:val="0010040F"/>
    <w:rsid w:val="00100CB2"/>
    <w:rsid w:val="00101211"/>
    <w:rsid w:val="00101491"/>
    <w:rsid w:val="00101D51"/>
    <w:rsid w:val="00102014"/>
    <w:rsid w:val="00102502"/>
    <w:rsid w:val="00102AFA"/>
    <w:rsid w:val="00103263"/>
    <w:rsid w:val="001033B4"/>
    <w:rsid w:val="0010350F"/>
    <w:rsid w:val="00103611"/>
    <w:rsid w:val="0010371D"/>
    <w:rsid w:val="00103BE5"/>
    <w:rsid w:val="00104905"/>
    <w:rsid w:val="001049C2"/>
    <w:rsid w:val="001049E1"/>
    <w:rsid w:val="00104EAB"/>
    <w:rsid w:val="0010544E"/>
    <w:rsid w:val="00105CBE"/>
    <w:rsid w:val="00105E16"/>
    <w:rsid w:val="00106826"/>
    <w:rsid w:val="001068AC"/>
    <w:rsid w:val="00106B34"/>
    <w:rsid w:val="00107182"/>
    <w:rsid w:val="00107FA5"/>
    <w:rsid w:val="00110106"/>
    <w:rsid w:val="00111006"/>
    <w:rsid w:val="00111F4E"/>
    <w:rsid w:val="00112098"/>
    <w:rsid w:val="0011296C"/>
    <w:rsid w:val="001131CA"/>
    <w:rsid w:val="0011333C"/>
    <w:rsid w:val="00114595"/>
    <w:rsid w:val="001145F5"/>
    <w:rsid w:val="001147E5"/>
    <w:rsid w:val="0011490F"/>
    <w:rsid w:val="00114C4C"/>
    <w:rsid w:val="00114CCB"/>
    <w:rsid w:val="001150B4"/>
    <w:rsid w:val="001157D9"/>
    <w:rsid w:val="00115F91"/>
    <w:rsid w:val="001168FA"/>
    <w:rsid w:val="00117069"/>
    <w:rsid w:val="00117A89"/>
    <w:rsid w:val="00120059"/>
    <w:rsid w:val="0012039C"/>
    <w:rsid w:val="0012050E"/>
    <w:rsid w:val="0012096A"/>
    <w:rsid w:val="00120DD0"/>
    <w:rsid w:val="001220A3"/>
    <w:rsid w:val="001220D3"/>
    <w:rsid w:val="00122AE1"/>
    <w:rsid w:val="00122BB1"/>
    <w:rsid w:val="00123096"/>
    <w:rsid w:val="00123242"/>
    <w:rsid w:val="0012344B"/>
    <w:rsid w:val="00123B28"/>
    <w:rsid w:val="0012560C"/>
    <w:rsid w:val="00126064"/>
    <w:rsid w:val="00126D09"/>
    <w:rsid w:val="00127E39"/>
    <w:rsid w:val="001300F7"/>
    <w:rsid w:val="001303FC"/>
    <w:rsid w:val="00130A7F"/>
    <w:rsid w:val="001311C6"/>
    <w:rsid w:val="00131B61"/>
    <w:rsid w:val="0013250E"/>
    <w:rsid w:val="00136ACE"/>
    <w:rsid w:val="0013700B"/>
    <w:rsid w:val="0013765C"/>
    <w:rsid w:val="001376DF"/>
    <w:rsid w:val="0014084E"/>
    <w:rsid w:val="00140C52"/>
    <w:rsid w:val="00140F25"/>
    <w:rsid w:val="00141D10"/>
    <w:rsid w:val="00141E70"/>
    <w:rsid w:val="00141ED7"/>
    <w:rsid w:val="00141EFC"/>
    <w:rsid w:val="001424CA"/>
    <w:rsid w:val="00142977"/>
    <w:rsid w:val="00142BE3"/>
    <w:rsid w:val="0014421B"/>
    <w:rsid w:val="001445F9"/>
    <w:rsid w:val="0014473D"/>
    <w:rsid w:val="0014515B"/>
    <w:rsid w:val="001454B6"/>
    <w:rsid w:val="00145515"/>
    <w:rsid w:val="00145681"/>
    <w:rsid w:val="00145BEB"/>
    <w:rsid w:val="00146BAD"/>
    <w:rsid w:val="00147A82"/>
    <w:rsid w:val="00151897"/>
    <w:rsid w:val="00151B67"/>
    <w:rsid w:val="00151F93"/>
    <w:rsid w:val="00152584"/>
    <w:rsid w:val="00152700"/>
    <w:rsid w:val="00152AEB"/>
    <w:rsid w:val="00152D18"/>
    <w:rsid w:val="00152DE4"/>
    <w:rsid w:val="0015420D"/>
    <w:rsid w:val="00154F30"/>
    <w:rsid w:val="00155601"/>
    <w:rsid w:val="00155983"/>
    <w:rsid w:val="001562E5"/>
    <w:rsid w:val="001565AC"/>
    <w:rsid w:val="0015670F"/>
    <w:rsid w:val="00156FCB"/>
    <w:rsid w:val="00157BF0"/>
    <w:rsid w:val="00157F2F"/>
    <w:rsid w:val="0016068D"/>
    <w:rsid w:val="00160822"/>
    <w:rsid w:val="00160F48"/>
    <w:rsid w:val="00161E97"/>
    <w:rsid w:val="00162D75"/>
    <w:rsid w:val="0016318D"/>
    <w:rsid w:val="00163655"/>
    <w:rsid w:val="00164BE2"/>
    <w:rsid w:val="001651E6"/>
    <w:rsid w:val="00166071"/>
    <w:rsid w:val="00166824"/>
    <w:rsid w:val="0016682E"/>
    <w:rsid w:val="00167DCE"/>
    <w:rsid w:val="00170F4F"/>
    <w:rsid w:val="001711BD"/>
    <w:rsid w:val="001712E0"/>
    <w:rsid w:val="00171C56"/>
    <w:rsid w:val="00171FD8"/>
    <w:rsid w:val="0017238A"/>
    <w:rsid w:val="00172ADC"/>
    <w:rsid w:val="00172BC4"/>
    <w:rsid w:val="0017325C"/>
    <w:rsid w:val="00174B69"/>
    <w:rsid w:val="00174FDE"/>
    <w:rsid w:val="00175397"/>
    <w:rsid w:val="001760B1"/>
    <w:rsid w:val="001770D6"/>
    <w:rsid w:val="00177628"/>
    <w:rsid w:val="00180AF3"/>
    <w:rsid w:val="00180DC9"/>
    <w:rsid w:val="00181108"/>
    <w:rsid w:val="00181CA1"/>
    <w:rsid w:val="001826C2"/>
    <w:rsid w:val="00182AA0"/>
    <w:rsid w:val="00182C52"/>
    <w:rsid w:val="0018313E"/>
    <w:rsid w:val="00183313"/>
    <w:rsid w:val="00183AF1"/>
    <w:rsid w:val="00184051"/>
    <w:rsid w:val="00184313"/>
    <w:rsid w:val="00184AE7"/>
    <w:rsid w:val="00185097"/>
    <w:rsid w:val="00185199"/>
    <w:rsid w:val="00186294"/>
    <w:rsid w:val="0018745F"/>
    <w:rsid w:val="00191951"/>
    <w:rsid w:val="001922E2"/>
    <w:rsid w:val="001923F5"/>
    <w:rsid w:val="00192477"/>
    <w:rsid w:val="00192B78"/>
    <w:rsid w:val="001932B5"/>
    <w:rsid w:val="00193482"/>
    <w:rsid w:val="001943B1"/>
    <w:rsid w:val="00194649"/>
    <w:rsid w:val="00195788"/>
    <w:rsid w:val="00196524"/>
    <w:rsid w:val="001969B5"/>
    <w:rsid w:val="001A0164"/>
    <w:rsid w:val="001A0851"/>
    <w:rsid w:val="001A0DB2"/>
    <w:rsid w:val="001A1259"/>
    <w:rsid w:val="001A354C"/>
    <w:rsid w:val="001A3B32"/>
    <w:rsid w:val="001A3F1E"/>
    <w:rsid w:val="001A4280"/>
    <w:rsid w:val="001A4C57"/>
    <w:rsid w:val="001A5201"/>
    <w:rsid w:val="001A5244"/>
    <w:rsid w:val="001A60B7"/>
    <w:rsid w:val="001A635F"/>
    <w:rsid w:val="001A6EC4"/>
    <w:rsid w:val="001A7CC5"/>
    <w:rsid w:val="001B0524"/>
    <w:rsid w:val="001B085E"/>
    <w:rsid w:val="001B0E7E"/>
    <w:rsid w:val="001B269A"/>
    <w:rsid w:val="001B26D1"/>
    <w:rsid w:val="001B29F6"/>
    <w:rsid w:val="001B35D5"/>
    <w:rsid w:val="001B39C2"/>
    <w:rsid w:val="001B3ABA"/>
    <w:rsid w:val="001B465A"/>
    <w:rsid w:val="001B4912"/>
    <w:rsid w:val="001B4B0B"/>
    <w:rsid w:val="001B5D9A"/>
    <w:rsid w:val="001B64E3"/>
    <w:rsid w:val="001B6767"/>
    <w:rsid w:val="001B68ED"/>
    <w:rsid w:val="001B69F1"/>
    <w:rsid w:val="001B6A3D"/>
    <w:rsid w:val="001B6B7D"/>
    <w:rsid w:val="001B6FA7"/>
    <w:rsid w:val="001B745F"/>
    <w:rsid w:val="001B7F91"/>
    <w:rsid w:val="001C0269"/>
    <w:rsid w:val="001C07CE"/>
    <w:rsid w:val="001C4041"/>
    <w:rsid w:val="001C4338"/>
    <w:rsid w:val="001C4D6B"/>
    <w:rsid w:val="001C58F7"/>
    <w:rsid w:val="001C6519"/>
    <w:rsid w:val="001C66FB"/>
    <w:rsid w:val="001C726F"/>
    <w:rsid w:val="001C7EB4"/>
    <w:rsid w:val="001D0AE6"/>
    <w:rsid w:val="001D0DD7"/>
    <w:rsid w:val="001D2724"/>
    <w:rsid w:val="001D2A05"/>
    <w:rsid w:val="001D2E1D"/>
    <w:rsid w:val="001D2EC7"/>
    <w:rsid w:val="001D31AB"/>
    <w:rsid w:val="001D3CAE"/>
    <w:rsid w:val="001D4695"/>
    <w:rsid w:val="001D4E73"/>
    <w:rsid w:val="001D59D0"/>
    <w:rsid w:val="001D5E28"/>
    <w:rsid w:val="001D654F"/>
    <w:rsid w:val="001D7C46"/>
    <w:rsid w:val="001E0270"/>
    <w:rsid w:val="001E055C"/>
    <w:rsid w:val="001E0A40"/>
    <w:rsid w:val="001E0D8A"/>
    <w:rsid w:val="001E1428"/>
    <w:rsid w:val="001E1BA3"/>
    <w:rsid w:val="001E2389"/>
    <w:rsid w:val="001E2569"/>
    <w:rsid w:val="001E26FC"/>
    <w:rsid w:val="001E2CA2"/>
    <w:rsid w:val="001E3519"/>
    <w:rsid w:val="001E3A2E"/>
    <w:rsid w:val="001E48EB"/>
    <w:rsid w:val="001E4904"/>
    <w:rsid w:val="001E4E10"/>
    <w:rsid w:val="001E4E9C"/>
    <w:rsid w:val="001E5A6A"/>
    <w:rsid w:val="001E61BA"/>
    <w:rsid w:val="001E6C50"/>
    <w:rsid w:val="001E6E23"/>
    <w:rsid w:val="001E720E"/>
    <w:rsid w:val="001E78AF"/>
    <w:rsid w:val="001E7B53"/>
    <w:rsid w:val="001F0B47"/>
    <w:rsid w:val="001F0BCD"/>
    <w:rsid w:val="001F1E09"/>
    <w:rsid w:val="001F2670"/>
    <w:rsid w:val="001F26A7"/>
    <w:rsid w:val="001F2932"/>
    <w:rsid w:val="001F2AB5"/>
    <w:rsid w:val="001F2EC4"/>
    <w:rsid w:val="001F4231"/>
    <w:rsid w:val="001F5AD6"/>
    <w:rsid w:val="001F65B8"/>
    <w:rsid w:val="001F6B5E"/>
    <w:rsid w:val="001F72BB"/>
    <w:rsid w:val="0020017C"/>
    <w:rsid w:val="0020067B"/>
    <w:rsid w:val="00200CFF"/>
    <w:rsid w:val="002026D1"/>
    <w:rsid w:val="00202996"/>
    <w:rsid w:val="002040D1"/>
    <w:rsid w:val="00204D37"/>
    <w:rsid w:val="00205C81"/>
    <w:rsid w:val="00206729"/>
    <w:rsid w:val="00206923"/>
    <w:rsid w:val="0020698F"/>
    <w:rsid w:val="00207B6E"/>
    <w:rsid w:val="00210C9C"/>
    <w:rsid w:val="00210CD1"/>
    <w:rsid w:val="0021175C"/>
    <w:rsid w:val="00211A17"/>
    <w:rsid w:val="002124A5"/>
    <w:rsid w:val="002126BC"/>
    <w:rsid w:val="0021396B"/>
    <w:rsid w:val="002139AD"/>
    <w:rsid w:val="00213D40"/>
    <w:rsid w:val="002162B6"/>
    <w:rsid w:val="00216D6C"/>
    <w:rsid w:val="00216F32"/>
    <w:rsid w:val="0021700C"/>
    <w:rsid w:val="00217E86"/>
    <w:rsid w:val="00220157"/>
    <w:rsid w:val="002208D6"/>
    <w:rsid w:val="00220F85"/>
    <w:rsid w:val="002211B1"/>
    <w:rsid w:val="00221654"/>
    <w:rsid w:val="002221B4"/>
    <w:rsid w:val="00222DFA"/>
    <w:rsid w:val="00222E95"/>
    <w:rsid w:val="00223CFB"/>
    <w:rsid w:val="00223DF8"/>
    <w:rsid w:val="00223E1C"/>
    <w:rsid w:val="00224335"/>
    <w:rsid w:val="00224644"/>
    <w:rsid w:val="00224C4A"/>
    <w:rsid w:val="00225AD1"/>
    <w:rsid w:val="002266C2"/>
    <w:rsid w:val="00226BA4"/>
    <w:rsid w:val="002307EB"/>
    <w:rsid w:val="002313DA"/>
    <w:rsid w:val="00231427"/>
    <w:rsid w:val="00232512"/>
    <w:rsid w:val="00232EE4"/>
    <w:rsid w:val="00232F17"/>
    <w:rsid w:val="00233644"/>
    <w:rsid w:val="002340F0"/>
    <w:rsid w:val="00234950"/>
    <w:rsid w:val="002351A0"/>
    <w:rsid w:val="00235F75"/>
    <w:rsid w:val="002362A2"/>
    <w:rsid w:val="00236488"/>
    <w:rsid w:val="002368DC"/>
    <w:rsid w:val="002377A7"/>
    <w:rsid w:val="00240218"/>
    <w:rsid w:val="0024021F"/>
    <w:rsid w:val="002405A4"/>
    <w:rsid w:val="00242491"/>
    <w:rsid w:val="00243272"/>
    <w:rsid w:val="00243EE7"/>
    <w:rsid w:val="002445A9"/>
    <w:rsid w:val="0024505B"/>
    <w:rsid w:val="002453A2"/>
    <w:rsid w:val="002453FE"/>
    <w:rsid w:val="00245AEB"/>
    <w:rsid w:val="00245F71"/>
    <w:rsid w:val="00245FED"/>
    <w:rsid w:val="002462E5"/>
    <w:rsid w:val="002502AB"/>
    <w:rsid w:val="002508FF"/>
    <w:rsid w:val="002531BB"/>
    <w:rsid w:val="00253696"/>
    <w:rsid w:val="00254C52"/>
    <w:rsid w:val="00255C88"/>
    <w:rsid w:val="0025777E"/>
    <w:rsid w:val="00260050"/>
    <w:rsid w:val="002619A8"/>
    <w:rsid w:val="00262F44"/>
    <w:rsid w:val="00264A66"/>
    <w:rsid w:val="00264CC5"/>
    <w:rsid w:val="00265BCE"/>
    <w:rsid w:val="0026681C"/>
    <w:rsid w:val="00266C19"/>
    <w:rsid w:val="0026704A"/>
    <w:rsid w:val="002674D0"/>
    <w:rsid w:val="0027030A"/>
    <w:rsid w:val="002719D7"/>
    <w:rsid w:val="00271C7F"/>
    <w:rsid w:val="00273E4E"/>
    <w:rsid w:val="00274794"/>
    <w:rsid w:val="002747F0"/>
    <w:rsid w:val="00274AF5"/>
    <w:rsid w:val="00274DB9"/>
    <w:rsid w:val="00275102"/>
    <w:rsid w:val="0027528B"/>
    <w:rsid w:val="00275F90"/>
    <w:rsid w:val="0027669B"/>
    <w:rsid w:val="002777EF"/>
    <w:rsid w:val="00277BB0"/>
    <w:rsid w:val="002823FE"/>
    <w:rsid w:val="002835F8"/>
    <w:rsid w:val="00284F52"/>
    <w:rsid w:val="002850FD"/>
    <w:rsid w:val="00285413"/>
    <w:rsid w:val="002855A8"/>
    <w:rsid w:val="00285EB7"/>
    <w:rsid w:val="00286655"/>
    <w:rsid w:val="00286839"/>
    <w:rsid w:val="00286D65"/>
    <w:rsid w:val="002879A9"/>
    <w:rsid w:val="00290445"/>
    <w:rsid w:val="00290708"/>
    <w:rsid w:val="00290791"/>
    <w:rsid w:val="002911B2"/>
    <w:rsid w:val="00291D6E"/>
    <w:rsid w:val="00292BCE"/>
    <w:rsid w:val="002944E6"/>
    <w:rsid w:val="00294B94"/>
    <w:rsid w:val="00295EAA"/>
    <w:rsid w:val="0029644C"/>
    <w:rsid w:val="00296665"/>
    <w:rsid w:val="00296BD1"/>
    <w:rsid w:val="002978CF"/>
    <w:rsid w:val="002A0877"/>
    <w:rsid w:val="002A09F1"/>
    <w:rsid w:val="002A11FB"/>
    <w:rsid w:val="002A12EC"/>
    <w:rsid w:val="002A149A"/>
    <w:rsid w:val="002A18BE"/>
    <w:rsid w:val="002A1AAA"/>
    <w:rsid w:val="002A24B4"/>
    <w:rsid w:val="002A2F47"/>
    <w:rsid w:val="002A3022"/>
    <w:rsid w:val="002A3401"/>
    <w:rsid w:val="002A533D"/>
    <w:rsid w:val="002A686F"/>
    <w:rsid w:val="002A6EFF"/>
    <w:rsid w:val="002A70F2"/>
    <w:rsid w:val="002A727B"/>
    <w:rsid w:val="002A7893"/>
    <w:rsid w:val="002A799B"/>
    <w:rsid w:val="002B03CF"/>
    <w:rsid w:val="002B0406"/>
    <w:rsid w:val="002B04DB"/>
    <w:rsid w:val="002B0E7A"/>
    <w:rsid w:val="002B129B"/>
    <w:rsid w:val="002B1BA9"/>
    <w:rsid w:val="002B1F4B"/>
    <w:rsid w:val="002B24B2"/>
    <w:rsid w:val="002B2521"/>
    <w:rsid w:val="002B2CD4"/>
    <w:rsid w:val="002B2E3A"/>
    <w:rsid w:val="002B2EA2"/>
    <w:rsid w:val="002B2F35"/>
    <w:rsid w:val="002B314B"/>
    <w:rsid w:val="002B3443"/>
    <w:rsid w:val="002B3503"/>
    <w:rsid w:val="002B38C4"/>
    <w:rsid w:val="002B39DC"/>
    <w:rsid w:val="002B4027"/>
    <w:rsid w:val="002B43BB"/>
    <w:rsid w:val="002B457C"/>
    <w:rsid w:val="002B5D84"/>
    <w:rsid w:val="002B7216"/>
    <w:rsid w:val="002B7731"/>
    <w:rsid w:val="002C05D0"/>
    <w:rsid w:val="002C0612"/>
    <w:rsid w:val="002C081E"/>
    <w:rsid w:val="002C08A2"/>
    <w:rsid w:val="002C0A6D"/>
    <w:rsid w:val="002C109A"/>
    <w:rsid w:val="002C1356"/>
    <w:rsid w:val="002C16BC"/>
    <w:rsid w:val="002C1B29"/>
    <w:rsid w:val="002C26B5"/>
    <w:rsid w:val="002C300B"/>
    <w:rsid w:val="002C3098"/>
    <w:rsid w:val="002C4D02"/>
    <w:rsid w:val="002C56A1"/>
    <w:rsid w:val="002C64EA"/>
    <w:rsid w:val="002C7032"/>
    <w:rsid w:val="002C7B40"/>
    <w:rsid w:val="002C7F3F"/>
    <w:rsid w:val="002D0874"/>
    <w:rsid w:val="002D33EA"/>
    <w:rsid w:val="002D42BC"/>
    <w:rsid w:val="002D6264"/>
    <w:rsid w:val="002D6357"/>
    <w:rsid w:val="002D66A0"/>
    <w:rsid w:val="002D6BC1"/>
    <w:rsid w:val="002D74EB"/>
    <w:rsid w:val="002D78EC"/>
    <w:rsid w:val="002D7913"/>
    <w:rsid w:val="002D7E79"/>
    <w:rsid w:val="002E0BA0"/>
    <w:rsid w:val="002E0F83"/>
    <w:rsid w:val="002E2067"/>
    <w:rsid w:val="002E2216"/>
    <w:rsid w:val="002E2570"/>
    <w:rsid w:val="002E283B"/>
    <w:rsid w:val="002E3528"/>
    <w:rsid w:val="002E3946"/>
    <w:rsid w:val="002E3A67"/>
    <w:rsid w:val="002E4228"/>
    <w:rsid w:val="002E42BF"/>
    <w:rsid w:val="002E5B23"/>
    <w:rsid w:val="002E63BA"/>
    <w:rsid w:val="002E6E30"/>
    <w:rsid w:val="002E71C9"/>
    <w:rsid w:val="002F0410"/>
    <w:rsid w:val="002F0C8F"/>
    <w:rsid w:val="002F1746"/>
    <w:rsid w:val="002F1C61"/>
    <w:rsid w:val="002F2424"/>
    <w:rsid w:val="002F2F1E"/>
    <w:rsid w:val="002F491E"/>
    <w:rsid w:val="002F4B08"/>
    <w:rsid w:val="002F6FE6"/>
    <w:rsid w:val="002F773E"/>
    <w:rsid w:val="0030066C"/>
    <w:rsid w:val="00300E50"/>
    <w:rsid w:val="00302390"/>
    <w:rsid w:val="00302EB5"/>
    <w:rsid w:val="00303708"/>
    <w:rsid w:val="00303AA0"/>
    <w:rsid w:val="003044BD"/>
    <w:rsid w:val="003052B2"/>
    <w:rsid w:val="003053BF"/>
    <w:rsid w:val="00305453"/>
    <w:rsid w:val="003065F0"/>
    <w:rsid w:val="00306785"/>
    <w:rsid w:val="003070E4"/>
    <w:rsid w:val="00307A29"/>
    <w:rsid w:val="00307C1B"/>
    <w:rsid w:val="00307C80"/>
    <w:rsid w:val="00310249"/>
    <w:rsid w:val="003121D7"/>
    <w:rsid w:val="00312C39"/>
    <w:rsid w:val="00314204"/>
    <w:rsid w:val="00314AF9"/>
    <w:rsid w:val="00315BD0"/>
    <w:rsid w:val="00315E73"/>
    <w:rsid w:val="00316698"/>
    <w:rsid w:val="0032192D"/>
    <w:rsid w:val="003226AA"/>
    <w:rsid w:val="003226B5"/>
    <w:rsid w:val="00322749"/>
    <w:rsid w:val="0032336E"/>
    <w:rsid w:val="0032367B"/>
    <w:rsid w:val="00323D5E"/>
    <w:rsid w:val="0032404B"/>
    <w:rsid w:val="00325347"/>
    <w:rsid w:val="00326649"/>
    <w:rsid w:val="00326B59"/>
    <w:rsid w:val="00326CCA"/>
    <w:rsid w:val="0032704F"/>
    <w:rsid w:val="00327985"/>
    <w:rsid w:val="00327A66"/>
    <w:rsid w:val="003308CB"/>
    <w:rsid w:val="00330BE2"/>
    <w:rsid w:val="00331309"/>
    <w:rsid w:val="003315AF"/>
    <w:rsid w:val="003315B7"/>
    <w:rsid w:val="003322DA"/>
    <w:rsid w:val="00332539"/>
    <w:rsid w:val="0033286E"/>
    <w:rsid w:val="003331AF"/>
    <w:rsid w:val="003345D1"/>
    <w:rsid w:val="00335B9B"/>
    <w:rsid w:val="00335CB1"/>
    <w:rsid w:val="003362F4"/>
    <w:rsid w:val="003364F2"/>
    <w:rsid w:val="0033672D"/>
    <w:rsid w:val="00336938"/>
    <w:rsid w:val="00336E75"/>
    <w:rsid w:val="003376B3"/>
    <w:rsid w:val="00337C45"/>
    <w:rsid w:val="00340027"/>
    <w:rsid w:val="003411DD"/>
    <w:rsid w:val="00342C07"/>
    <w:rsid w:val="00342F57"/>
    <w:rsid w:val="003434AA"/>
    <w:rsid w:val="00345149"/>
    <w:rsid w:val="00346118"/>
    <w:rsid w:val="00346F38"/>
    <w:rsid w:val="003504D1"/>
    <w:rsid w:val="003513C3"/>
    <w:rsid w:val="00351433"/>
    <w:rsid w:val="00351AF7"/>
    <w:rsid w:val="00352BEF"/>
    <w:rsid w:val="00352D33"/>
    <w:rsid w:val="003555F6"/>
    <w:rsid w:val="0035561B"/>
    <w:rsid w:val="00355638"/>
    <w:rsid w:val="00355905"/>
    <w:rsid w:val="00355A62"/>
    <w:rsid w:val="00355EEE"/>
    <w:rsid w:val="00356561"/>
    <w:rsid w:val="00356CE8"/>
    <w:rsid w:val="003570F4"/>
    <w:rsid w:val="0035718A"/>
    <w:rsid w:val="00357191"/>
    <w:rsid w:val="00357D1A"/>
    <w:rsid w:val="00360F04"/>
    <w:rsid w:val="00361239"/>
    <w:rsid w:val="003619B9"/>
    <w:rsid w:val="00361AB8"/>
    <w:rsid w:val="00362631"/>
    <w:rsid w:val="0036291F"/>
    <w:rsid w:val="0036316D"/>
    <w:rsid w:val="0036352C"/>
    <w:rsid w:val="00363A7B"/>
    <w:rsid w:val="003645CB"/>
    <w:rsid w:val="0036561A"/>
    <w:rsid w:val="00365741"/>
    <w:rsid w:val="003657AE"/>
    <w:rsid w:val="003663C5"/>
    <w:rsid w:val="00367033"/>
    <w:rsid w:val="003670E3"/>
    <w:rsid w:val="003672BD"/>
    <w:rsid w:val="003679D7"/>
    <w:rsid w:val="0037046D"/>
    <w:rsid w:val="00372574"/>
    <w:rsid w:val="00373936"/>
    <w:rsid w:val="00374058"/>
    <w:rsid w:val="0037478E"/>
    <w:rsid w:val="003748AC"/>
    <w:rsid w:val="00376C5A"/>
    <w:rsid w:val="0037747A"/>
    <w:rsid w:val="003802F3"/>
    <w:rsid w:val="003803BE"/>
    <w:rsid w:val="0038085B"/>
    <w:rsid w:val="00380F97"/>
    <w:rsid w:val="003818D4"/>
    <w:rsid w:val="003819D3"/>
    <w:rsid w:val="003820B8"/>
    <w:rsid w:val="00382B2F"/>
    <w:rsid w:val="00382F43"/>
    <w:rsid w:val="00383B7E"/>
    <w:rsid w:val="00384490"/>
    <w:rsid w:val="00384BA7"/>
    <w:rsid w:val="00385123"/>
    <w:rsid w:val="003851EF"/>
    <w:rsid w:val="00385498"/>
    <w:rsid w:val="00385E99"/>
    <w:rsid w:val="0038671F"/>
    <w:rsid w:val="00386BF0"/>
    <w:rsid w:val="00386E9F"/>
    <w:rsid w:val="00387407"/>
    <w:rsid w:val="0038762A"/>
    <w:rsid w:val="00387EC0"/>
    <w:rsid w:val="003903D1"/>
    <w:rsid w:val="00390864"/>
    <w:rsid w:val="00390EA9"/>
    <w:rsid w:val="0039188F"/>
    <w:rsid w:val="00392571"/>
    <w:rsid w:val="0039279C"/>
    <w:rsid w:val="00393886"/>
    <w:rsid w:val="00393D06"/>
    <w:rsid w:val="00393DE5"/>
    <w:rsid w:val="00395368"/>
    <w:rsid w:val="0039546B"/>
    <w:rsid w:val="00396FA5"/>
    <w:rsid w:val="00397295"/>
    <w:rsid w:val="0039798B"/>
    <w:rsid w:val="003A20C6"/>
    <w:rsid w:val="003A235B"/>
    <w:rsid w:val="003A2AEF"/>
    <w:rsid w:val="003A34B5"/>
    <w:rsid w:val="003A3D3B"/>
    <w:rsid w:val="003A4844"/>
    <w:rsid w:val="003A539F"/>
    <w:rsid w:val="003A54F0"/>
    <w:rsid w:val="003A5742"/>
    <w:rsid w:val="003A6A81"/>
    <w:rsid w:val="003A7183"/>
    <w:rsid w:val="003A788A"/>
    <w:rsid w:val="003B1F6A"/>
    <w:rsid w:val="003B3CD3"/>
    <w:rsid w:val="003B4BDD"/>
    <w:rsid w:val="003B5811"/>
    <w:rsid w:val="003B59E5"/>
    <w:rsid w:val="003B5BF2"/>
    <w:rsid w:val="003B620B"/>
    <w:rsid w:val="003B784D"/>
    <w:rsid w:val="003B7DA6"/>
    <w:rsid w:val="003C0342"/>
    <w:rsid w:val="003C122E"/>
    <w:rsid w:val="003C1478"/>
    <w:rsid w:val="003C2194"/>
    <w:rsid w:val="003C3CE4"/>
    <w:rsid w:val="003C413F"/>
    <w:rsid w:val="003C4B4F"/>
    <w:rsid w:val="003C4FAD"/>
    <w:rsid w:val="003C6483"/>
    <w:rsid w:val="003C674B"/>
    <w:rsid w:val="003C74A7"/>
    <w:rsid w:val="003C74C2"/>
    <w:rsid w:val="003C754A"/>
    <w:rsid w:val="003C77DB"/>
    <w:rsid w:val="003D041D"/>
    <w:rsid w:val="003D0AF9"/>
    <w:rsid w:val="003D18E6"/>
    <w:rsid w:val="003D27ED"/>
    <w:rsid w:val="003D456C"/>
    <w:rsid w:val="003D469F"/>
    <w:rsid w:val="003D4D6D"/>
    <w:rsid w:val="003D688B"/>
    <w:rsid w:val="003D6A75"/>
    <w:rsid w:val="003D6DD2"/>
    <w:rsid w:val="003D709A"/>
    <w:rsid w:val="003D7297"/>
    <w:rsid w:val="003D72E5"/>
    <w:rsid w:val="003D74DB"/>
    <w:rsid w:val="003E0304"/>
    <w:rsid w:val="003E09C5"/>
    <w:rsid w:val="003E0C08"/>
    <w:rsid w:val="003E25FD"/>
    <w:rsid w:val="003E54B9"/>
    <w:rsid w:val="003E5703"/>
    <w:rsid w:val="003E5A36"/>
    <w:rsid w:val="003E64B0"/>
    <w:rsid w:val="003E70BE"/>
    <w:rsid w:val="003E742A"/>
    <w:rsid w:val="003E7CE4"/>
    <w:rsid w:val="003E7EAA"/>
    <w:rsid w:val="003E7FE2"/>
    <w:rsid w:val="003F0D4E"/>
    <w:rsid w:val="003F1321"/>
    <w:rsid w:val="003F141C"/>
    <w:rsid w:val="003F169B"/>
    <w:rsid w:val="003F16C1"/>
    <w:rsid w:val="003F18F4"/>
    <w:rsid w:val="003F2C90"/>
    <w:rsid w:val="003F3403"/>
    <w:rsid w:val="003F3DAA"/>
    <w:rsid w:val="003F4C02"/>
    <w:rsid w:val="003F5A09"/>
    <w:rsid w:val="003F5CA7"/>
    <w:rsid w:val="003F6B37"/>
    <w:rsid w:val="003F6E2F"/>
    <w:rsid w:val="003F70D2"/>
    <w:rsid w:val="003F76D6"/>
    <w:rsid w:val="00400260"/>
    <w:rsid w:val="004010D9"/>
    <w:rsid w:val="0040151F"/>
    <w:rsid w:val="00401A90"/>
    <w:rsid w:val="0040275B"/>
    <w:rsid w:val="00402EB6"/>
    <w:rsid w:val="00403D0C"/>
    <w:rsid w:val="00403E4D"/>
    <w:rsid w:val="00404903"/>
    <w:rsid w:val="0040619F"/>
    <w:rsid w:val="00406207"/>
    <w:rsid w:val="00406A61"/>
    <w:rsid w:val="00407EBF"/>
    <w:rsid w:val="00411310"/>
    <w:rsid w:val="004124D3"/>
    <w:rsid w:val="0041271D"/>
    <w:rsid w:val="00412805"/>
    <w:rsid w:val="00412B29"/>
    <w:rsid w:val="00413749"/>
    <w:rsid w:val="004137F5"/>
    <w:rsid w:val="00413F3D"/>
    <w:rsid w:val="004146AC"/>
    <w:rsid w:val="00416200"/>
    <w:rsid w:val="0041622C"/>
    <w:rsid w:val="00416641"/>
    <w:rsid w:val="004171AE"/>
    <w:rsid w:val="00417558"/>
    <w:rsid w:val="00420CD7"/>
    <w:rsid w:val="004216F6"/>
    <w:rsid w:val="00421786"/>
    <w:rsid w:val="00421EE3"/>
    <w:rsid w:val="00422B43"/>
    <w:rsid w:val="00422F1A"/>
    <w:rsid w:val="00423128"/>
    <w:rsid w:val="00423506"/>
    <w:rsid w:val="004239E6"/>
    <w:rsid w:val="00423A03"/>
    <w:rsid w:val="00423C1B"/>
    <w:rsid w:val="00424229"/>
    <w:rsid w:val="00425DC1"/>
    <w:rsid w:val="00426034"/>
    <w:rsid w:val="00426524"/>
    <w:rsid w:val="004274F6"/>
    <w:rsid w:val="0043053F"/>
    <w:rsid w:val="004311AB"/>
    <w:rsid w:val="004312F0"/>
    <w:rsid w:val="004325B0"/>
    <w:rsid w:val="00432BD6"/>
    <w:rsid w:val="00432DB8"/>
    <w:rsid w:val="004335BE"/>
    <w:rsid w:val="00433951"/>
    <w:rsid w:val="00433961"/>
    <w:rsid w:val="0043483E"/>
    <w:rsid w:val="00434E39"/>
    <w:rsid w:val="0043619D"/>
    <w:rsid w:val="00436CCC"/>
    <w:rsid w:val="004376CB"/>
    <w:rsid w:val="0043772F"/>
    <w:rsid w:val="00437BDA"/>
    <w:rsid w:val="004406D2"/>
    <w:rsid w:val="00440932"/>
    <w:rsid w:val="00440AA5"/>
    <w:rsid w:val="00440D2A"/>
    <w:rsid w:val="00440DFF"/>
    <w:rsid w:val="004419A7"/>
    <w:rsid w:val="00441AE3"/>
    <w:rsid w:val="004430D9"/>
    <w:rsid w:val="0044351A"/>
    <w:rsid w:val="00444636"/>
    <w:rsid w:val="00444AA3"/>
    <w:rsid w:val="00444D2A"/>
    <w:rsid w:val="00444EC7"/>
    <w:rsid w:val="00445543"/>
    <w:rsid w:val="00445828"/>
    <w:rsid w:val="00445BC9"/>
    <w:rsid w:val="00445C19"/>
    <w:rsid w:val="00446B83"/>
    <w:rsid w:val="004470BC"/>
    <w:rsid w:val="004470DD"/>
    <w:rsid w:val="0044747E"/>
    <w:rsid w:val="0044765B"/>
    <w:rsid w:val="00447755"/>
    <w:rsid w:val="0045159D"/>
    <w:rsid w:val="0045185C"/>
    <w:rsid w:val="0045207B"/>
    <w:rsid w:val="00452767"/>
    <w:rsid w:val="00452AF7"/>
    <w:rsid w:val="00452E68"/>
    <w:rsid w:val="00452EAE"/>
    <w:rsid w:val="00453020"/>
    <w:rsid w:val="00453071"/>
    <w:rsid w:val="004535AB"/>
    <w:rsid w:val="004535AC"/>
    <w:rsid w:val="0045483C"/>
    <w:rsid w:val="00455B67"/>
    <w:rsid w:val="0045674A"/>
    <w:rsid w:val="004572BD"/>
    <w:rsid w:val="00457985"/>
    <w:rsid w:val="00457F55"/>
    <w:rsid w:val="00460451"/>
    <w:rsid w:val="00460BEC"/>
    <w:rsid w:val="0046172E"/>
    <w:rsid w:val="004628B2"/>
    <w:rsid w:val="00462D28"/>
    <w:rsid w:val="004632F0"/>
    <w:rsid w:val="00464050"/>
    <w:rsid w:val="00465573"/>
    <w:rsid w:val="004705A2"/>
    <w:rsid w:val="00470C30"/>
    <w:rsid w:val="00471215"/>
    <w:rsid w:val="004720D3"/>
    <w:rsid w:val="00472CEF"/>
    <w:rsid w:val="00472F4B"/>
    <w:rsid w:val="004740EF"/>
    <w:rsid w:val="00475D4D"/>
    <w:rsid w:val="00476442"/>
    <w:rsid w:val="00477631"/>
    <w:rsid w:val="004800D8"/>
    <w:rsid w:val="004806FC"/>
    <w:rsid w:val="0048253D"/>
    <w:rsid w:val="00483939"/>
    <w:rsid w:val="00484BBE"/>
    <w:rsid w:val="00485045"/>
    <w:rsid w:val="00485285"/>
    <w:rsid w:val="00485572"/>
    <w:rsid w:val="00486547"/>
    <w:rsid w:val="00487BDD"/>
    <w:rsid w:val="0049211F"/>
    <w:rsid w:val="00493052"/>
    <w:rsid w:val="00493601"/>
    <w:rsid w:val="004937F7"/>
    <w:rsid w:val="00493E1B"/>
    <w:rsid w:val="0049428C"/>
    <w:rsid w:val="004947A0"/>
    <w:rsid w:val="0049555B"/>
    <w:rsid w:val="004955A1"/>
    <w:rsid w:val="0049602B"/>
    <w:rsid w:val="00497190"/>
    <w:rsid w:val="004A02D6"/>
    <w:rsid w:val="004A0A09"/>
    <w:rsid w:val="004A0C87"/>
    <w:rsid w:val="004A2A26"/>
    <w:rsid w:val="004A3716"/>
    <w:rsid w:val="004A397D"/>
    <w:rsid w:val="004A3C66"/>
    <w:rsid w:val="004A4367"/>
    <w:rsid w:val="004A46F7"/>
    <w:rsid w:val="004A5018"/>
    <w:rsid w:val="004A5616"/>
    <w:rsid w:val="004A5B9B"/>
    <w:rsid w:val="004A6A03"/>
    <w:rsid w:val="004A7577"/>
    <w:rsid w:val="004A7F7B"/>
    <w:rsid w:val="004B0396"/>
    <w:rsid w:val="004B05C8"/>
    <w:rsid w:val="004B0E38"/>
    <w:rsid w:val="004B1069"/>
    <w:rsid w:val="004B1359"/>
    <w:rsid w:val="004B13F8"/>
    <w:rsid w:val="004B1B8C"/>
    <w:rsid w:val="004B24A4"/>
    <w:rsid w:val="004B2DAD"/>
    <w:rsid w:val="004B3428"/>
    <w:rsid w:val="004B3BC8"/>
    <w:rsid w:val="004B5A8F"/>
    <w:rsid w:val="004B6637"/>
    <w:rsid w:val="004B676A"/>
    <w:rsid w:val="004C032A"/>
    <w:rsid w:val="004C04C5"/>
    <w:rsid w:val="004C0B1E"/>
    <w:rsid w:val="004C1363"/>
    <w:rsid w:val="004C178F"/>
    <w:rsid w:val="004C3BD8"/>
    <w:rsid w:val="004C45E2"/>
    <w:rsid w:val="004C464D"/>
    <w:rsid w:val="004C7191"/>
    <w:rsid w:val="004D110A"/>
    <w:rsid w:val="004D15EA"/>
    <w:rsid w:val="004D1895"/>
    <w:rsid w:val="004D1B7B"/>
    <w:rsid w:val="004D1D6F"/>
    <w:rsid w:val="004D2958"/>
    <w:rsid w:val="004D2D3A"/>
    <w:rsid w:val="004D3CA1"/>
    <w:rsid w:val="004D3D6D"/>
    <w:rsid w:val="004D4E59"/>
    <w:rsid w:val="004D4F70"/>
    <w:rsid w:val="004D582E"/>
    <w:rsid w:val="004D61EC"/>
    <w:rsid w:val="004D67E3"/>
    <w:rsid w:val="004D7586"/>
    <w:rsid w:val="004D7827"/>
    <w:rsid w:val="004D7E5E"/>
    <w:rsid w:val="004D7FBC"/>
    <w:rsid w:val="004E0A45"/>
    <w:rsid w:val="004E0B3B"/>
    <w:rsid w:val="004E17E7"/>
    <w:rsid w:val="004E19AD"/>
    <w:rsid w:val="004E1A56"/>
    <w:rsid w:val="004E1FC3"/>
    <w:rsid w:val="004E34AD"/>
    <w:rsid w:val="004E34B5"/>
    <w:rsid w:val="004E36E1"/>
    <w:rsid w:val="004E3A51"/>
    <w:rsid w:val="004E471D"/>
    <w:rsid w:val="004E49FA"/>
    <w:rsid w:val="004E5235"/>
    <w:rsid w:val="004E6521"/>
    <w:rsid w:val="004E6944"/>
    <w:rsid w:val="004E7736"/>
    <w:rsid w:val="004E7B98"/>
    <w:rsid w:val="004F0BDE"/>
    <w:rsid w:val="004F12FE"/>
    <w:rsid w:val="004F1308"/>
    <w:rsid w:val="004F22CA"/>
    <w:rsid w:val="004F2468"/>
    <w:rsid w:val="004F2CFD"/>
    <w:rsid w:val="004F3055"/>
    <w:rsid w:val="004F3A9F"/>
    <w:rsid w:val="004F3DCE"/>
    <w:rsid w:val="004F5651"/>
    <w:rsid w:val="004F5944"/>
    <w:rsid w:val="004F658C"/>
    <w:rsid w:val="004F6CF6"/>
    <w:rsid w:val="004F71E7"/>
    <w:rsid w:val="004F7398"/>
    <w:rsid w:val="004F7533"/>
    <w:rsid w:val="004F7927"/>
    <w:rsid w:val="004F7930"/>
    <w:rsid w:val="00501063"/>
    <w:rsid w:val="00501160"/>
    <w:rsid w:val="005025C1"/>
    <w:rsid w:val="00502761"/>
    <w:rsid w:val="00502F8C"/>
    <w:rsid w:val="005044B0"/>
    <w:rsid w:val="00504A0B"/>
    <w:rsid w:val="00505681"/>
    <w:rsid w:val="00505B94"/>
    <w:rsid w:val="00506A47"/>
    <w:rsid w:val="005071F6"/>
    <w:rsid w:val="0050780E"/>
    <w:rsid w:val="00510C05"/>
    <w:rsid w:val="0051157A"/>
    <w:rsid w:val="0051282A"/>
    <w:rsid w:val="00512A96"/>
    <w:rsid w:val="00514323"/>
    <w:rsid w:val="0051460B"/>
    <w:rsid w:val="005147C5"/>
    <w:rsid w:val="00514B1F"/>
    <w:rsid w:val="00514B70"/>
    <w:rsid w:val="00515EC2"/>
    <w:rsid w:val="00515F8A"/>
    <w:rsid w:val="00516B3F"/>
    <w:rsid w:val="00517635"/>
    <w:rsid w:val="00517A2E"/>
    <w:rsid w:val="0052130A"/>
    <w:rsid w:val="00522976"/>
    <w:rsid w:val="00522DAC"/>
    <w:rsid w:val="00522E0B"/>
    <w:rsid w:val="005232C8"/>
    <w:rsid w:val="0052420D"/>
    <w:rsid w:val="0052422D"/>
    <w:rsid w:val="0052437C"/>
    <w:rsid w:val="005248E6"/>
    <w:rsid w:val="00524A03"/>
    <w:rsid w:val="005255E4"/>
    <w:rsid w:val="005261E6"/>
    <w:rsid w:val="005268E7"/>
    <w:rsid w:val="00526CF0"/>
    <w:rsid w:val="00526F67"/>
    <w:rsid w:val="00527EC1"/>
    <w:rsid w:val="00530286"/>
    <w:rsid w:val="005311B5"/>
    <w:rsid w:val="00532830"/>
    <w:rsid w:val="00532D89"/>
    <w:rsid w:val="00533056"/>
    <w:rsid w:val="005334C3"/>
    <w:rsid w:val="005338F7"/>
    <w:rsid w:val="00533D82"/>
    <w:rsid w:val="00534237"/>
    <w:rsid w:val="00535455"/>
    <w:rsid w:val="00535BE8"/>
    <w:rsid w:val="00535C72"/>
    <w:rsid w:val="00536CC2"/>
    <w:rsid w:val="00536F8C"/>
    <w:rsid w:val="00540023"/>
    <w:rsid w:val="005401BD"/>
    <w:rsid w:val="0054057B"/>
    <w:rsid w:val="005406C2"/>
    <w:rsid w:val="005408B5"/>
    <w:rsid w:val="005408BD"/>
    <w:rsid w:val="00540959"/>
    <w:rsid w:val="00540D17"/>
    <w:rsid w:val="005412C0"/>
    <w:rsid w:val="00541C99"/>
    <w:rsid w:val="00542025"/>
    <w:rsid w:val="00543E4D"/>
    <w:rsid w:val="00543ECD"/>
    <w:rsid w:val="0054418A"/>
    <w:rsid w:val="005445C2"/>
    <w:rsid w:val="005449FB"/>
    <w:rsid w:val="00544D2D"/>
    <w:rsid w:val="00545430"/>
    <w:rsid w:val="005459EF"/>
    <w:rsid w:val="00545B0D"/>
    <w:rsid w:val="00545B5F"/>
    <w:rsid w:val="00546058"/>
    <w:rsid w:val="00546303"/>
    <w:rsid w:val="005469BE"/>
    <w:rsid w:val="0054701D"/>
    <w:rsid w:val="005471EA"/>
    <w:rsid w:val="00547547"/>
    <w:rsid w:val="00547894"/>
    <w:rsid w:val="00547AD5"/>
    <w:rsid w:val="00547D28"/>
    <w:rsid w:val="00547D5A"/>
    <w:rsid w:val="00551DEA"/>
    <w:rsid w:val="005527AF"/>
    <w:rsid w:val="005536AA"/>
    <w:rsid w:val="00553DB3"/>
    <w:rsid w:val="00554091"/>
    <w:rsid w:val="005545E2"/>
    <w:rsid w:val="00554996"/>
    <w:rsid w:val="00554DD5"/>
    <w:rsid w:val="005559CC"/>
    <w:rsid w:val="0055683D"/>
    <w:rsid w:val="0055748A"/>
    <w:rsid w:val="005574A2"/>
    <w:rsid w:val="00560B01"/>
    <w:rsid w:val="00560FEB"/>
    <w:rsid w:val="0056137A"/>
    <w:rsid w:val="00561C87"/>
    <w:rsid w:val="00561D62"/>
    <w:rsid w:val="00561EF7"/>
    <w:rsid w:val="00561F45"/>
    <w:rsid w:val="005622C0"/>
    <w:rsid w:val="00562CA2"/>
    <w:rsid w:val="005632DC"/>
    <w:rsid w:val="0056355E"/>
    <w:rsid w:val="0056358C"/>
    <w:rsid w:val="005638EB"/>
    <w:rsid w:val="00563A56"/>
    <w:rsid w:val="00563A8E"/>
    <w:rsid w:val="00563B33"/>
    <w:rsid w:val="00563EBA"/>
    <w:rsid w:val="00563FD8"/>
    <w:rsid w:val="005643F2"/>
    <w:rsid w:val="005644B4"/>
    <w:rsid w:val="00565A02"/>
    <w:rsid w:val="00565FAD"/>
    <w:rsid w:val="00566818"/>
    <w:rsid w:val="00566A23"/>
    <w:rsid w:val="00570D5C"/>
    <w:rsid w:val="0057186A"/>
    <w:rsid w:val="00571AFB"/>
    <w:rsid w:val="00573CD6"/>
    <w:rsid w:val="00574634"/>
    <w:rsid w:val="005748D4"/>
    <w:rsid w:val="00574C32"/>
    <w:rsid w:val="00574C70"/>
    <w:rsid w:val="0057596A"/>
    <w:rsid w:val="00576DB2"/>
    <w:rsid w:val="005773BF"/>
    <w:rsid w:val="00577C0D"/>
    <w:rsid w:val="00580392"/>
    <w:rsid w:val="005805F6"/>
    <w:rsid w:val="00581F96"/>
    <w:rsid w:val="00582019"/>
    <w:rsid w:val="005830EC"/>
    <w:rsid w:val="00583286"/>
    <w:rsid w:val="00583584"/>
    <w:rsid w:val="0058426D"/>
    <w:rsid w:val="00584A9A"/>
    <w:rsid w:val="005853E9"/>
    <w:rsid w:val="00585793"/>
    <w:rsid w:val="00585E01"/>
    <w:rsid w:val="0058622A"/>
    <w:rsid w:val="00586B83"/>
    <w:rsid w:val="00587992"/>
    <w:rsid w:val="00590BEB"/>
    <w:rsid w:val="005929F1"/>
    <w:rsid w:val="00593130"/>
    <w:rsid w:val="00593159"/>
    <w:rsid w:val="00593E07"/>
    <w:rsid w:val="0059403A"/>
    <w:rsid w:val="0059463D"/>
    <w:rsid w:val="00594865"/>
    <w:rsid w:val="00595971"/>
    <w:rsid w:val="00597B85"/>
    <w:rsid w:val="00597CC4"/>
    <w:rsid w:val="005A04DB"/>
    <w:rsid w:val="005A0656"/>
    <w:rsid w:val="005A0B21"/>
    <w:rsid w:val="005A0EE2"/>
    <w:rsid w:val="005A11F5"/>
    <w:rsid w:val="005A16BA"/>
    <w:rsid w:val="005A17F1"/>
    <w:rsid w:val="005A1D29"/>
    <w:rsid w:val="005A2481"/>
    <w:rsid w:val="005A2E75"/>
    <w:rsid w:val="005A32E3"/>
    <w:rsid w:val="005A332B"/>
    <w:rsid w:val="005A43D4"/>
    <w:rsid w:val="005A4509"/>
    <w:rsid w:val="005A4BC3"/>
    <w:rsid w:val="005A5610"/>
    <w:rsid w:val="005A5788"/>
    <w:rsid w:val="005A5877"/>
    <w:rsid w:val="005A58A2"/>
    <w:rsid w:val="005A5A31"/>
    <w:rsid w:val="005A5B86"/>
    <w:rsid w:val="005A6E65"/>
    <w:rsid w:val="005A705F"/>
    <w:rsid w:val="005B0198"/>
    <w:rsid w:val="005B0951"/>
    <w:rsid w:val="005B1A62"/>
    <w:rsid w:val="005B2052"/>
    <w:rsid w:val="005B2173"/>
    <w:rsid w:val="005B22D0"/>
    <w:rsid w:val="005B38DF"/>
    <w:rsid w:val="005B540B"/>
    <w:rsid w:val="005B692D"/>
    <w:rsid w:val="005B73D6"/>
    <w:rsid w:val="005B75C8"/>
    <w:rsid w:val="005C0E71"/>
    <w:rsid w:val="005C0F1E"/>
    <w:rsid w:val="005C136E"/>
    <w:rsid w:val="005C14E0"/>
    <w:rsid w:val="005C1827"/>
    <w:rsid w:val="005C2C3C"/>
    <w:rsid w:val="005C3093"/>
    <w:rsid w:val="005C32B3"/>
    <w:rsid w:val="005C351D"/>
    <w:rsid w:val="005C3C29"/>
    <w:rsid w:val="005C48FB"/>
    <w:rsid w:val="005C4D74"/>
    <w:rsid w:val="005C5E4E"/>
    <w:rsid w:val="005C60AB"/>
    <w:rsid w:val="005C6740"/>
    <w:rsid w:val="005C6FC0"/>
    <w:rsid w:val="005C7003"/>
    <w:rsid w:val="005C7540"/>
    <w:rsid w:val="005D00AD"/>
    <w:rsid w:val="005D018B"/>
    <w:rsid w:val="005D056A"/>
    <w:rsid w:val="005D1C52"/>
    <w:rsid w:val="005D223F"/>
    <w:rsid w:val="005D3214"/>
    <w:rsid w:val="005D3611"/>
    <w:rsid w:val="005D37B4"/>
    <w:rsid w:val="005D4EC6"/>
    <w:rsid w:val="005D4EF0"/>
    <w:rsid w:val="005D60F0"/>
    <w:rsid w:val="005D6191"/>
    <w:rsid w:val="005D6457"/>
    <w:rsid w:val="005D6583"/>
    <w:rsid w:val="005D65E3"/>
    <w:rsid w:val="005D71A0"/>
    <w:rsid w:val="005D7947"/>
    <w:rsid w:val="005D7BDF"/>
    <w:rsid w:val="005D7E63"/>
    <w:rsid w:val="005D7EB2"/>
    <w:rsid w:val="005E0030"/>
    <w:rsid w:val="005E0821"/>
    <w:rsid w:val="005E1349"/>
    <w:rsid w:val="005E1553"/>
    <w:rsid w:val="005E2071"/>
    <w:rsid w:val="005E211C"/>
    <w:rsid w:val="005E2D39"/>
    <w:rsid w:val="005E3171"/>
    <w:rsid w:val="005E396C"/>
    <w:rsid w:val="005E3B40"/>
    <w:rsid w:val="005E3BB6"/>
    <w:rsid w:val="005E40CD"/>
    <w:rsid w:val="005E4523"/>
    <w:rsid w:val="005E5658"/>
    <w:rsid w:val="005E63D1"/>
    <w:rsid w:val="005E69D9"/>
    <w:rsid w:val="005E7AD5"/>
    <w:rsid w:val="005E7FCA"/>
    <w:rsid w:val="005F00B6"/>
    <w:rsid w:val="005F048A"/>
    <w:rsid w:val="005F05AB"/>
    <w:rsid w:val="005F0ADD"/>
    <w:rsid w:val="005F0C11"/>
    <w:rsid w:val="005F0C68"/>
    <w:rsid w:val="005F134A"/>
    <w:rsid w:val="005F1A41"/>
    <w:rsid w:val="005F200E"/>
    <w:rsid w:val="005F2509"/>
    <w:rsid w:val="005F2D08"/>
    <w:rsid w:val="005F2E59"/>
    <w:rsid w:val="005F32D5"/>
    <w:rsid w:val="005F3B1F"/>
    <w:rsid w:val="005F45A0"/>
    <w:rsid w:val="005F5C86"/>
    <w:rsid w:val="005F5E0C"/>
    <w:rsid w:val="005F699E"/>
    <w:rsid w:val="005F69E8"/>
    <w:rsid w:val="005F6D69"/>
    <w:rsid w:val="005F6D93"/>
    <w:rsid w:val="005F6DF3"/>
    <w:rsid w:val="005F79E3"/>
    <w:rsid w:val="005F7D01"/>
    <w:rsid w:val="006003BC"/>
    <w:rsid w:val="00601ECA"/>
    <w:rsid w:val="0060332A"/>
    <w:rsid w:val="00604738"/>
    <w:rsid w:val="00604996"/>
    <w:rsid w:val="00604F18"/>
    <w:rsid w:val="0060573A"/>
    <w:rsid w:val="00606992"/>
    <w:rsid w:val="00607448"/>
    <w:rsid w:val="006100A4"/>
    <w:rsid w:val="00610313"/>
    <w:rsid w:val="0061283E"/>
    <w:rsid w:val="00612C66"/>
    <w:rsid w:val="0061301A"/>
    <w:rsid w:val="00613A58"/>
    <w:rsid w:val="00614675"/>
    <w:rsid w:val="00614743"/>
    <w:rsid w:val="006148F0"/>
    <w:rsid w:val="006149F9"/>
    <w:rsid w:val="0061562A"/>
    <w:rsid w:val="00615956"/>
    <w:rsid w:val="00616578"/>
    <w:rsid w:val="006168FE"/>
    <w:rsid w:val="00616D4C"/>
    <w:rsid w:val="00620730"/>
    <w:rsid w:val="00621070"/>
    <w:rsid w:val="00621105"/>
    <w:rsid w:val="006219C9"/>
    <w:rsid w:val="00621C4C"/>
    <w:rsid w:val="00621FBE"/>
    <w:rsid w:val="006226EE"/>
    <w:rsid w:val="00622E4B"/>
    <w:rsid w:val="00623540"/>
    <w:rsid w:val="006245A5"/>
    <w:rsid w:val="00624DD8"/>
    <w:rsid w:val="00625A27"/>
    <w:rsid w:val="0062612F"/>
    <w:rsid w:val="006263EF"/>
    <w:rsid w:val="00627616"/>
    <w:rsid w:val="006301F6"/>
    <w:rsid w:val="00630601"/>
    <w:rsid w:val="00630E62"/>
    <w:rsid w:val="006314AA"/>
    <w:rsid w:val="006314C8"/>
    <w:rsid w:val="00631753"/>
    <w:rsid w:val="00631B7A"/>
    <w:rsid w:val="00631E87"/>
    <w:rsid w:val="00631EB9"/>
    <w:rsid w:val="00633020"/>
    <w:rsid w:val="006333B9"/>
    <w:rsid w:val="006344B6"/>
    <w:rsid w:val="00634575"/>
    <w:rsid w:val="00634A20"/>
    <w:rsid w:val="00635B98"/>
    <w:rsid w:val="00635E2C"/>
    <w:rsid w:val="00635F5A"/>
    <w:rsid w:val="00636C8D"/>
    <w:rsid w:val="00636EBA"/>
    <w:rsid w:val="00637CEA"/>
    <w:rsid w:val="00637E2C"/>
    <w:rsid w:val="006403D2"/>
    <w:rsid w:val="00640C7F"/>
    <w:rsid w:val="00641404"/>
    <w:rsid w:val="00641670"/>
    <w:rsid w:val="00641EC7"/>
    <w:rsid w:val="00642F7C"/>
    <w:rsid w:val="00643518"/>
    <w:rsid w:val="0064353C"/>
    <w:rsid w:val="00643994"/>
    <w:rsid w:val="00643E98"/>
    <w:rsid w:val="0064446F"/>
    <w:rsid w:val="0064540A"/>
    <w:rsid w:val="006454C6"/>
    <w:rsid w:val="006455A8"/>
    <w:rsid w:val="00646B7B"/>
    <w:rsid w:val="0064787D"/>
    <w:rsid w:val="006478E9"/>
    <w:rsid w:val="00647A52"/>
    <w:rsid w:val="00647B5D"/>
    <w:rsid w:val="006505A6"/>
    <w:rsid w:val="00650AB9"/>
    <w:rsid w:val="006516B9"/>
    <w:rsid w:val="00651978"/>
    <w:rsid w:val="00652249"/>
    <w:rsid w:val="00652FF2"/>
    <w:rsid w:val="00653741"/>
    <w:rsid w:val="00653FB5"/>
    <w:rsid w:val="006544B4"/>
    <w:rsid w:val="00654714"/>
    <w:rsid w:val="0065496B"/>
    <w:rsid w:val="00654A20"/>
    <w:rsid w:val="006551EC"/>
    <w:rsid w:val="006558F7"/>
    <w:rsid w:val="00655A47"/>
    <w:rsid w:val="00655D3C"/>
    <w:rsid w:val="00655FF5"/>
    <w:rsid w:val="00656BB0"/>
    <w:rsid w:val="006572DB"/>
    <w:rsid w:val="00657854"/>
    <w:rsid w:val="006601DE"/>
    <w:rsid w:val="0066115B"/>
    <w:rsid w:val="00662DEF"/>
    <w:rsid w:val="00663063"/>
    <w:rsid w:val="006636F9"/>
    <w:rsid w:val="00665CB8"/>
    <w:rsid w:val="0066662F"/>
    <w:rsid w:val="0066783F"/>
    <w:rsid w:val="0067161D"/>
    <w:rsid w:val="0067170A"/>
    <w:rsid w:val="00671CD6"/>
    <w:rsid w:val="006721D5"/>
    <w:rsid w:val="0067277A"/>
    <w:rsid w:val="0067304A"/>
    <w:rsid w:val="00673482"/>
    <w:rsid w:val="00673603"/>
    <w:rsid w:val="00674A0D"/>
    <w:rsid w:val="00674DA5"/>
    <w:rsid w:val="0067523E"/>
    <w:rsid w:val="0067560A"/>
    <w:rsid w:val="00676422"/>
    <w:rsid w:val="00676E87"/>
    <w:rsid w:val="006778A8"/>
    <w:rsid w:val="00677C7B"/>
    <w:rsid w:val="00677E59"/>
    <w:rsid w:val="00681CEA"/>
    <w:rsid w:val="0068286F"/>
    <w:rsid w:val="006832DC"/>
    <w:rsid w:val="00683D16"/>
    <w:rsid w:val="00683DC4"/>
    <w:rsid w:val="00683EFA"/>
    <w:rsid w:val="006845B8"/>
    <w:rsid w:val="006852A5"/>
    <w:rsid w:val="00685503"/>
    <w:rsid w:val="0068602E"/>
    <w:rsid w:val="006860E9"/>
    <w:rsid w:val="00686503"/>
    <w:rsid w:val="0068699C"/>
    <w:rsid w:val="00686E33"/>
    <w:rsid w:val="00686FCE"/>
    <w:rsid w:val="00687779"/>
    <w:rsid w:val="00687828"/>
    <w:rsid w:val="00687853"/>
    <w:rsid w:val="006900C1"/>
    <w:rsid w:val="006900D7"/>
    <w:rsid w:val="00690450"/>
    <w:rsid w:val="00690926"/>
    <w:rsid w:val="00690A80"/>
    <w:rsid w:val="00690B89"/>
    <w:rsid w:val="00691400"/>
    <w:rsid w:val="00692613"/>
    <w:rsid w:val="00692618"/>
    <w:rsid w:val="006935D8"/>
    <w:rsid w:val="006937FA"/>
    <w:rsid w:val="00693905"/>
    <w:rsid w:val="00695E1A"/>
    <w:rsid w:val="00696A56"/>
    <w:rsid w:val="0069741D"/>
    <w:rsid w:val="006978B0"/>
    <w:rsid w:val="00697E14"/>
    <w:rsid w:val="00697E81"/>
    <w:rsid w:val="00697ED2"/>
    <w:rsid w:val="006A052A"/>
    <w:rsid w:val="006A0C9B"/>
    <w:rsid w:val="006A2C27"/>
    <w:rsid w:val="006A3132"/>
    <w:rsid w:val="006A39E4"/>
    <w:rsid w:val="006A4A81"/>
    <w:rsid w:val="006A4D3C"/>
    <w:rsid w:val="006A67A3"/>
    <w:rsid w:val="006A6E99"/>
    <w:rsid w:val="006A75DA"/>
    <w:rsid w:val="006B0818"/>
    <w:rsid w:val="006B1545"/>
    <w:rsid w:val="006B1697"/>
    <w:rsid w:val="006B177D"/>
    <w:rsid w:val="006B1B53"/>
    <w:rsid w:val="006B255C"/>
    <w:rsid w:val="006B28F8"/>
    <w:rsid w:val="006B2BE2"/>
    <w:rsid w:val="006B2C05"/>
    <w:rsid w:val="006B2F06"/>
    <w:rsid w:val="006B3489"/>
    <w:rsid w:val="006B3872"/>
    <w:rsid w:val="006B3B4C"/>
    <w:rsid w:val="006B48D0"/>
    <w:rsid w:val="006B6F35"/>
    <w:rsid w:val="006B79DD"/>
    <w:rsid w:val="006C0543"/>
    <w:rsid w:val="006C0CAA"/>
    <w:rsid w:val="006C132B"/>
    <w:rsid w:val="006C19BC"/>
    <w:rsid w:val="006C318A"/>
    <w:rsid w:val="006C352E"/>
    <w:rsid w:val="006C4D3C"/>
    <w:rsid w:val="006C4DD8"/>
    <w:rsid w:val="006C4EA5"/>
    <w:rsid w:val="006C575C"/>
    <w:rsid w:val="006C5941"/>
    <w:rsid w:val="006C6200"/>
    <w:rsid w:val="006C6602"/>
    <w:rsid w:val="006C6748"/>
    <w:rsid w:val="006C67D1"/>
    <w:rsid w:val="006C769B"/>
    <w:rsid w:val="006C7909"/>
    <w:rsid w:val="006D0E28"/>
    <w:rsid w:val="006D102C"/>
    <w:rsid w:val="006D1EFD"/>
    <w:rsid w:val="006D205A"/>
    <w:rsid w:val="006D261B"/>
    <w:rsid w:val="006D2678"/>
    <w:rsid w:val="006D3B2B"/>
    <w:rsid w:val="006D42E1"/>
    <w:rsid w:val="006D4349"/>
    <w:rsid w:val="006D4365"/>
    <w:rsid w:val="006D4D13"/>
    <w:rsid w:val="006D544B"/>
    <w:rsid w:val="006D7169"/>
    <w:rsid w:val="006D716D"/>
    <w:rsid w:val="006E0F89"/>
    <w:rsid w:val="006E11CA"/>
    <w:rsid w:val="006E1B4C"/>
    <w:rsid w:val="006E1B5A"/>
    <w:rsid w:val="006E1F9C"/>
    <w:rsid w:val="006E2C60"/>
    <w:rsid w:val="006E2F24"/>
    <w:rsid w:val="006E3DDC"/>
    <w:rsid w:val="006E4911"/>
    <w:rsid w:val="006E58FD"/>
    <w:rsid w:val="006E5DD9"/>
    <w:rsid w:val="006E5F7D"/>
    <w:rsid w:val="006E73F7"/>
    <w:rsid w:val="006E7D4A"/>
    <w:rsid w:val="006F04DE"/>
    <w:rsid w:val="006F1E53"/>
    <w:rsid w:val="006F1FB5"/>
    <w:rsid w:val="006F22F2"/>
    <w:rsid w:val="006F29FD"/>
    <w:rsid w:val="006F2DB7"/>
    <w:rsid w:val="006F328D"/>
    <w:rsid w:val="006F346D"/>
    <w:rsid w:val="006F3841"/>
    <w:rsid w:val="006F45B5"/>
    <w:rsid w:val="006F5620"/>
    <w:rsid w:val="006F5E64"/>
    <w:rsid w:val="006F63BA"/>
    <w:rsid w:val="006F70C9"/>
    <w:rsid w:val="006F78CF"/>
    <w:rsid w:val="007000C0"/>
    <w:rsid w:val="007008DF"/>
    <w:rsid w:val="007009EF"/>
    <w:rsid w:val="007026C9"/>
    <w:rsid w:val="00703CEA"/>
    <w:rsid w:val="007055B7"/>
    <w:rsid w:val="00705A9E"/>
    <w:rsid w:val="0070632E"/>
    <w:rsid w:val="007064D1"/>
    <w:rsid w:val="00706BC1"/>
    <w:rsid w:val="00707078"/>
    <w:rsid w:val="00711F82"/>
    <w:rsid w:val="0071240A"/>
    <w:rsid w:val="00712457"/>
    <w:rsid w:val="00712650"/>
    <w:rsid w:val="00712E9B"/>
    <w:rsid w:val="00712F20"/>
    <w:rsid w:val="00713AFD"/>
    <w:rsid w:val="00713DA0"/>
    <w:rsid w:val="00715040"/>
    <w:rsid w:val="007152BC"/>
    <w:rsid w:val="00717C8C"/>
    <w:rsid w:val="00720626"/>
    <w:rsid w:val="00720A0B"/>
    <w:rsid w:val="00721CCD"/>
    <w:rsid w:val="00721D7C"/>
    <w:rsid w:val="007220D8"/>
    <w:rsid w:val="007222EC"/>
    <w:rsid w:val="00722914"/>
    <w:rsid w:val="00722BAD"/>
    <w:rsid w:val="00723235"/>
    <w:rsid w:val="0072352D"/>
    <w:rsid w:val="00723532"/>
    <w:rsid w:val="00723DF6"/>
    <w:rsid w:val="00723E6F"/>
    <w:rsid w:val="00724AB5"/>
    <w:rsid w:val="00725724"/>
    <w:rsid w:val="007265DA"/>
    <w:rsid w:val="00730B70"/>
    <w:rsid w:val="00731639"/>
    <w:rsid w:val="00731B6C"/>
    <w:rsid w:val="0073270A"/>
    <w:rsid w:val="00733086"/>
    <w:rsid w:val="00733A07"/>
    <w:rsid w:val="00733D1F"/>
    <w:rsid w:val="00734047"/>
    <w:rsid w:val="00734B57"/>
    <w:rsid w:val="00735511"/>
    <w:rsid w:val="00735910"/>
    <w:rsid w:val="00735B7C"/>
    <w:rsid w:val="00736D3D"/>
    <w:rsid w:val="00736F15"/>
    <w:rsid w:val="0073703E"/>
    <w:rsid w:val="007370EA"/>
    <w:rsid w:val="00740BEF"/>
    <w:rsid w:val="00740E6A"/>
    <w:rsid w:val="00741B49"/>
    <w:rsid w:val="00742967"/>
    <w:rsid w:val="0074308F"/>
    <w:rsid w:val="00743A52"/>
    <w:rsid w:val="00743E31"/>
    <w:rsid w:val="00744726"/>
    <w:rsid w:val="00745AB3"/>
    <w:rsid w:val="00745D2B"/>
    <w:rsid w:val="00746E48"/>
    <w:rsid w:val="007471FB"/>
    <w:rsid w:val="00747289"/>
    <w:rsid w:val="007505E1"/>
    <w:rsid w:val="00750948"/>
    <w:rsid w:val="00751463"/>
    <w:rsid w:val="0075196C"/>
    <w:rsid w:val="0075212A"/>
    <w:rsid w:val="007525F7"/>
    <w:rsid w:val="0075272F"/>
    <w:rsid w:val="00752D8A"/>
    <w:rsid w:val="00753695"/>
    <w:rsid w:val="00753EA9"/>
    <w:rsid w:val="007542E7"/>
    <w:rsid w:val="00754485"/>
    <w:rsid w:val="0075481D"/>
    <w:rsid w:val="007557FC"/>
    <w:rsid w:val="00756247"/>
    <w:rsid w:val="00756F1C"/>
    <w:rsid w:val="00757994"/>
    <w:rsid w:val="007603E9"/>
    <w:rsid w:val="00761794"/>
    <w:rsid w:val="007624E3"/>
    <w:rsid w:val="0076277E"/>
    <w:rsid w:val="00762F3E"/>
    <w:rsid w:val="0076347C"/>
    <w:rsid w:val="00765590"/>
    <w:rsid w:val="00765666"/>
    <w:rsid w:val="007657C0"/>
    <w:rsid w:val="0076682F"/>
    <w:rsid w:val="007701AE"/>
    <w:rsid w:val="00770581"/>
    <w:rsid w:val="00772003"/>
    <w:rsid w:val="00773371"/>
    <w:rsid w:val="0077358E"/>
    <w:rsid w:val="00773B52"/>
    <w:rsid w:val="00775462"/>
    <w:rsid w:val="00775A2F"/>
    <w:rsid w:val="00775DE7"/>
    <w:rsid w:val="007760D9"/>
    <w:rsid w:val="007768E5"/>
    <w:rsid w:val="00777848"/>
    <w:rsid w:val="00777D5C"/>
    <w:rsid w:val="007801B2"/>
    <w:rsid w:val="00780625"/>
    <w:rsid w:val="007812E8"/>
    <w:rsid w:val="00781448"/>
    <w:rsid w:val="00781557"/>
    <w:rsid w:val="0078163E"/>
    <w:rsid w:val="00781BEB"/>
    <w:rsid w:val="0078224F"/>
    <w:rsid w:val="0078288E"/>
    <w:rsid w:val="007833EC"/>
    <w:rsid w:val="00783787"/>
    <w:rsid w:val="0078385C"/>
    <w:rsid w:val="00784B7E"/>
    <w:rsid w:val="00784C01"/>
    <w:rsid w:val="007859DF"/>
    <w:rsid w:val="00786092"/>
    <w:rsid w:val="00787550"/>
    <w:rsid w:val="00787F82"/>
    <w:rsid w:val="007906D2"/>
    <w:rsid w:val="0079101A"/>
    <w:rsid w:val="00793C10"/>
    <w:rsid w:val="007953A3"/>
    <w:rsid w:val="007960C6"/>
    <w:rsid w:val="0079642D"/>
    <w:rsid w:val="00797BE6"/>
    <w:rsid w:val="00797F3A"/>
    <w:rsid w:val="007A0599"/>
    <w:rsid w:val="007A1029"/>
    <w:rsid w:val="007A249F"/>
    <w:rsid w:val="007A34A2"/>
    <w:rsid w:val="007A4919"/>
    <w:rsid w:val="007A4BAA"/>
    <w:rsid w:val="007A6319"/>
    <w:rsid w:val="007A7901"/>
    <w:rsid w:val="007A7B02"/>
    <w:rsid w:val="007B050A"/>
    <w:rsid w:val="007B14D8"/>
    <w:rsid w:val="007B1855"/>
    <w:rsid w:val="007B2066"/>
    <w:rsid w:val="007B35EE"/>
    <w:rsid w:val="007B3703"/>
    <w:rsid w:val="007B3A26"/>
    <w:rsid w:val="007B3B63"/>
    <w:rsid w:val="007B3C55"/>
    <w:rsid w:val="007B4D47"/>
    <w:rsid w:val="007B5014"/>
    <w:rsid w:val="007B50B7"/>
    <w:rsid w:val="007B595F"/>
    <w:rsid w:val="007B5968"/>
    <w:rsid w:val="007B79A2"/>
    <w:rsid w:val="007B7D0B"/>
    <w:rsid w:val="007C02F8"/>
    <w:rsid w:val="007C1815"/>
    <w:rsid w:val="007C2A04"/>
    <w:rsid w:val="007C3191"/>
    <w:rsid w:val="007C357B"/>
    <w:rsid w:val="007C3A58"/>
    <w:rsid w:val="007C3D0D"/>
    <w:rsid w:val="007C3D1E"/>
    <w:rsid w:val="007C599F"/>
    <w:rsid w:val="007C5BF3"/>
    <w:rsid w:val="007C6EE2"/>
    <w:rsid w:val="007C6F8C"/>
    <w:rsid w:val="007D07E0"/>
    <w:rsid w:val="007D10DC"/>
    <w:rsid w:val="007D13B8"/>
    <w:rsid w:val="007D1669"/>
    <w:rsid w:val="007D1E56"/>
    <w:rsid w:val="007D2073"/>
    <w:rsid w:val="007D2F02"/>
    <w:rsid w:val="007D3366"/>
    <w:rsid w:val="007D3DB4"/>
    <w:rsid w:val="007D4737"/>
    <w:rsid w:val="007D4A80"/>
    <w:rsid w:val="007D4DCE"/>
    <w:rsid w:val="007D53C7"/>
    <w:rsid w:val="007D55DC"/>
    <w:rsid w:val="007D5CD0"/>
    <w:rsid w:val="007D677F"/>
    <w:rsid w:val="007D6A59"/>
    <w:rsid w:val="007D7745"/>
    <w:rsid w:val="007D7969"/>
    <w:rsid w:val="007E09E2"/>
    <w:rsid w:val="007E1184"/>
    <w:rsid w:val="007E1B99"/>
    <w:rsid w:val="007E1C0F"/>
    <w:rsid w:val="007E1E1B"/>
    <w:rsid w:val="007E260F"/>
    <w:rsid w:val="007E2B87"/>
    <w:rsid w:val="007E400F"/>
    <w:rsid w:val="007E4B13"/>
    <w:rsid w:val="007E51EF"/>
    <w:rsid w:val="007E65E6"/>
    <w:rsid w:val="007E6961"/>
    <w:rsid w:val="007E6AEE"/>
    <w:rsid w:val="007E74BE"/>
    <w:rsid w:val="007E7856"/>
    <w:rsid w:val="007E7BB7"/>
    <w:rsid w:val="007F0951"/>
    <w:rsid w:val="007F12F8"/>
    <w:rsid w:val="007F152B"/>
    <w:rsid w:val="007F16A0"/>
    <w:rsid w:val="007F2A59"/>
    <w:rsid w:val="007F3528"/>
    <w:rsid w:val="007F3C23"/>
    <w:rsid w:val="007F42A6"/>
    <w:rsid w:val="007F7EFE"/>
    <w:rsid w:val="008001BE"/>
    <w:rsid w:val="00800BDA"/>
    <w:rsid w:val="00801DD8"/>
    <w:rsid w:val="00801F09"/>
    <w:rsid w:val="008022AA"/>
    <w:rsid w:val="008022C7"/>
    <w:rsid w:val="008026E8"/>
    <w:rsid w:val="0080315D"/>
    <w:rsid w:val="00804797"/>
    <w:rsid w:val="00805927"/>
    <w:rsid w:val="00805B6D"/>
    <w:rsid w:val="00805C9E"/>
    <w:rsid w:val="0080614F"/>
    <w:rsid w:val="008068CC"/>
    <w:rsid w:val="008079FF"/>
    <w:rsid w:val="00807B47"/>
    <w:rsid w:val="0081001C"/>
    <w:rsid w:val="00810BF1"/>
    <w:rsid w:val="00811751"/>
    <w:rsid w:val="00811AE8"/>
    <w:rsid w:val="00813A4B"/>
    <w:rsid w:val="008141E3"/>
    <w:rsid w:val="008166DD"/>
    <w:rsid w:val="00816916"/>
    <w:rsid w:val="0081699A"/>
    <w:rsid w:val="00817DB0"/>
    <w:rsid w:val="008211D0"/>
    <w:rsid w:val="00821D4E"/>
    <w:rsid w:val="00821D86"/>
    <w:rsid w:val="00822055"/>
    <w:rsid w:val="00822104"/>
    <w:rsid w:val="00822253"/>
    <w:rsid w:val="0082249D"/>
    <w:rsid w:val="008224A7"/>
    <w:rsid w:val="008231FD"/>
    <w:rsid w:val="008258EE"/>
    <w:rsid w:val="00825C61"/>
    <w:rsid w:val="00825F9B"/>
    <w:rsid w:val="00826056"/>
    <w:rsid w:val="00826EA9"/>
    <w:rsid w:val="008275AB"/>
    <w:rsid w:val="00827958"/>
    <w:rsid w:val="00827979"/>
    <w:rsid w:val="008304DB"/>
    <w:rsid w:val="00830A0B"/>
    <w:rsid w:val="00831AD4"/>
    <w:rsid w:val="00831B61"/>
    <w:rsid w:val="0083294C"/>
    <w:rsid w:val="00832CE8"/>
    <w:rsid w:val="00832DA7"/>
    <w:rsid w:val="00833060"/>
    <w:rsid w:val="008334A9"/>
    <w:rsid w:val="00833617"/>
    <w:rsid w:val="00833D57"/>
    <w:rsid w:val="00833F35"/>
    <w:rsid w:val="00834F64"/>
    <w:rsid w:val="00835248"/>
    <w:rsid w:val="0083579F"/>
    <w:rsid w:val="00835D28"/>
    <w:rsid w:val="00835ED7"/>
    <w:rsid w:val="008373D6"/>
    <w:rsid w:val="008378B4"/>
    <w:rsid w:val="00837E95"/>
    <w:rsid w:val="008415F2"/>
    <w:rsid w:val="0084174E"/>
    <w:rsid w:val="00841AAC"/>
    <w:rsid w:val="00842277"/>
    <w:rsid w:val="00842544"/>
    <w:rsid w:val="0084290D"/>
    <w:rsid w:val="0084362A"/>
    <w:rsid w:val="0084371E"/>
    <w:rsid w:val="00843F0F"/>
    <w:rsid w:val="0084423B"/>
    <w:rsid w:val="00844697"/>
    <w:rsid w:val="0084549E"/>
    <w:rsid w:val="00845DDD"/>
    <w:rsid w:val="008462CA"/>
    <w:rsid w:val="008473D3"/>
    <w:rsid w:val="0084785D"/>
    <w:rsid w:val="008501EA"/>
    <w:rsid w:val="00850F16"/>
    <w:rsid w:val="00851462"/>
    <w:rsid w:val="00851899"/>
    <w:rsid w:val="00852466"/>
    <w:rsid w:val="00852807"/>
    <w:rsid w:val="00854CDE"/>
    <w:rsid w:val="00856221"/>
    <w:rsid w:val="0085635C"/>
    <w:rsid w:val="00856AFC"/>
    <w:rsid w:val="00856C17"/>
    <w:rsid w:val="00856CD8"/>
    <w:rsid w:val="00856D20"/>
    <w:rsid w:val="0085786C"/>
    <w:rsid w:val="00857E80"/>
    <w:rsid w:val="00857FF9"/>
    <w:rsid w:val="00860A9B"/>
    <w:rsid w:val="008616EA"/>
    <w:rsid w:val="00862877"/>
    <w:rsid w:val="008631DC"/>
    <w:rsid w:val="00863FF4"/>
    <w:rsid w:val="00864BB5"/>
    <w:rsid w:val="00864BF9"/>
    <w:rsid w:val="00864F50"/>
    <w:rsid w:val="00864F65"/>
    <w:rsid w:val="0086501A"/>
    <w:rsid w:val="00865206"/>
    <w:rsid w:val="008659DB"/>
    <w:rsid w:val="0086635D"/>
    <w:rsid w:val="0086688A"/>
    <w:rsid w:val="008679FC"/>
    <w:rsid w:val="00870D90"/>
    <w:rsid w:val="00872D8C"/>
    <w:rsid w:val="00872FCD"/>
    <w:rsid w:val="00873268"/>
    <w:rsid w:val="00873D61"/>
    <w:rsid w:val="00873DA2"/>
    <w:rsid w:val="00874ACA"/>
    <w:rsid w:val="00875753"/>
    <w:rsid w:val="00875A42"/>
    <w:rsid w:val="00876BA0"/>
    <w:rsid w:val="0087780F"/>
    <w:rsid w:val="00880E18"/>
    <w:rsid w:val="00880E66"/>
    <w:rsid w:val="00880F71"/>
    <w:rsid w:val="008814BD"/>
    <w:rsid w:val="0088163C"/>
    <w:rsid w:val="008817BE"/>
    <w:rsid w:val="0088223C"/>
    <w:rsid w:val="00883ACE"/>
    <w:rsid w:val="00883FF5"/>
    <w:rsid w:val="00884507"/>
    <w:rsid w:val="00884DA2"/>
    <w:rsid w:val="008859A8"/>
    <w:rsid w:val="00885AD9"/>
    <w:rsid w:val="00885AE0"/>
    <w:rsid w:val="00886166"/>
    <w:rsid w:val="008864A5"/>
    <w:rsid w:val="0088703F"/>
    <w:rsid w:val="00887274"/>
    <w:rsid w:val="008877CA"/>
    <w:rsid w:val="00887DE2"/>
    <w:rsid w:val="0089000D"/>
    <w:rsid w:val="00890130"/>
    <w:rsid w:val="00890131"/>
    <w:rsid w:val="0089054F"/>
    <w:rsid w:val="00890BBF"/>
    <w:rsid w:val="00890EF7"/>
    <w:rsid w:val="008926A2"/>
    <w:rsid w:val="00892C4F"/>
    <w:rsid w:val="00894713"/>
    <w:rsid w:val="00894D73"/>
    <w:rsid w:val="0089558B"/>
    <w:rsid w:val="008957EA"/>
    <w:rsid w:val="00895BBF"/>
    <w:rsid w:val="00895F39"/>
    <w:rsid w:val="008963CC"/>
    <w:rsid w:val="00896DDD"/>
    <w:rsid w:val="00897887"/>
    <w:rsid w:val="008A0258"/>
    <w:rsid w:val="008A038C"/>
    <w:rsid w:val="008A0FB7"/>
    <w:rsid w:val="008A12D5"/>
    <w:rsid w:val="008A179C"/>
    <w:rsid w:val="008A1B25"/>
    <w:rsid w:val="008A37B5"/>
    <w:rsid w:val="008B0249"/>
    <w:rsid w:val="008B0B94"/>
    <w:rsid w:val="008B25AB"/>
    <w:rsid w:val="008B391F"/>
    <w:rsid w:val="008B44BB"/>
    <w:rsid w:val="008B4BAC"/>
    <w:rsid w:val="008B4E78"/>
    <w:rsid w:val="008B6384"/>
    <w:rsid w:val="008B647C"/>
    <w:rsid w:val="008B68A7"/>
    <w:rsid w:val="008B7CCB"/>
    <w:rsid w:val="008C0006"/>
    <w:rsid w:val="008C04AF"/>
    <w:rsid w:val="008C05B4"/>
    <w:rsid w:val="008C0679"/>
    <w:rsid w:val="008C074E"/>
    <w:rsid w:val="008C2B06"/>
    <w:rsid w:val="008C2C88"/>
    <w:rsid w:val="008C36C7"/>
    <w:rsid w:val="008C419D"/>
    <w:rsid w:val="008C5F55"/>
    <w:rsid w:val="008C60A7"/>
    <w:rsid w:val="008C62F3"/>
    <w:rsid w:val="008C7ED2"/>
    <w:rsid w:val="008D0286"/>
    <w:rsid w:val="008D1915"/>
    <w:rsid w:val="008D2047"/>
    <w:rsid w:val="008D239D"/>
    <w:rsid w:val="008D33F7"/>
    <w:rsid w:val="008D368F"/>
    <w:rsid w:val="008D3F44"/>
    <w:rsid w:val="008D6B84"/>
    <w:rsid w:val="008D6D5A"/>
    <w:rsid w:val="008D7397"/>
    <w:rsid w:val="008D7482"/>
    <w:rsid w:val="008D7556"/>
    <w:rsid w:val="008D78BB"/>
    <w:rsid w:val="008D7933"/>
    <w:rsid w:val="008D7DAC"/>
    <w:rsid w:val="008E04BC"/>
    <w:rsid w:val="008E1270"/>
    <w:rsid w:val="008E1D9C"/>
    <w:rsid w:val="008E2215"/>
    <w:rsid w:val="008E2A25"/>
    <w:rsid w:val="008E314F"/>
    <w:rsid w:val="008E37E7"/>
    <w:rsid w:val="008E4030"/>
    <w:rsid w:val="008E5531"/>
    <w:rsid w:val="008E6909"/>
    <w:rsid w:val="008E69BD"/>
    <w:rsid w:val="008E6DA5"/>
    <w:rsid w:val="008E6F16"/>
    <w:rsid w:val="008E780A"/>
    <w:rsid w:val="008E7C62"/>
    <w:rsid w:val="008E7E6B"/>
    <w:rsid w:val="008F058A"/>
    <w:rsid w:val="008F0C41"/>
    <w:rsid w:val="008F12C4"/>
    <w:rsid w:val="008F1823"/>
    <w:rsid w:val="008F1E33"/>
    <w:rsid w:val="008F2ADB"/>
    <w:rsid w:val="008F3A5F"/>
    <w:rsid w:val="008F3FD1"/>
    <w:rsid w:val="008F4B01"/>
    <w:rsid w:val="008F4B65"/>
    <w:rsid w:val="008F5DF4"/>
    <w:rsid w:val="008F672D"/>
    <w:rsid w:val="008F6A9B"/>
    <w:rsid w:val="008F6B73"/>
    <w:rsid w:val="008F6CDB"/>
    <w:rsid w:val="008F7034"/>
    <w:rsid w:val="008F72E0"/>
    <w:rsid w:val="008F7D59"/>
    <w:rsid w:val="008F7DE3"/>
    <w:rsid w:val="009000F3"/>
    <w:rsid w:val="00900CE0"/>
    <w:rsid w:val="009017C2"/>
    <w:rsid w:val="00901BBE"/>
    <w:rsid w:val="00901D32"/>
    <w:rsid w:val="00901EE8"/>
    <w:rsid w:val="009023F5"/>
    <w:rsid w:val="0090250D"/>
    <w:rsid w:val="00902E28"/>
    <w:rsid w:val="00903CC4"/>
    <w:rsid w:val="0090430C"/>
    <w:rsid w:val="00904353"/>
    <w:rsid w:val="00904860"/>
    <w:rsid w:val="00904B5E"/>
    <w:rsid w:val="00905B27"/>
    <w:rsid w:val="00905CEC"/>
    <w:rsid w:val="00906397"/>
    <w:rsid w:val="00907545"/>
    <w:rsid w:val="0090771F"/>
    <w:rsid w:val="009109C7"/>
    <w:rsid w:val="00910E34"/>
    <w:rsid w:val="00910F0C"/>
    <w:rsid w:val="00911444"/>
    <w:rsid w:val="00911E2D"/>
    <w:rsid w:val="00912740"/>
    <w:rsid w:val="00913195"/>
    <w:rsid w:val="00913488"/>
    <w:rsid w:val="00913FF7"/>
    <w:rsid w:val="009140FA"/>
    <w:rsid w:val="00914D97"/>
    <w:rsid w:val="00914DFF"/>
    <w:rsid w:val="00914FAE"/>
    <w:rsid w:val="009158AC"/>
    <w:rsid w:val="00915EBB"/>
    <w:rsid w:val="009167B5"/>
    <w:rsid w:val="00920DE9"/>
    <w:rsid w:val="009212F4"/>
    <w:rsid w:val="009232A7"/>
    <w:rsid w:val="009233CD"/>
    <w:rsid w:val="00923729"/>
    <w:rsid w:val="00923751"/>
    <w:rsid w:val="00924BFB"/>
    <w:rsid w:val="009258DA"/>
    <w:rsid w:val="00926229"/>
    <w:rsid w:val="00927212"/>
    <w:rsid w:val="00927A46"/>
    <w:rsid w:val="00927DF2"/>
    <w:rsid w:val="009317B0"/>
    <w:rsid w:val="009320A3"/>
    <w:rsid w:val="009321D3"/>
    <w:rsid w:val="00932AD5"/>
    <w:rsid w:val="00932C11"/>
    <w:rsid w:val="00933C57"/>
    <w:rsid w:val="009360E3"/>
    <w:rsid w:val="009367B6"/>
    <w:rsid w:val="0093768E"/>
    <w:rsid w:val="009377F6"/>
    <w:rsid w:val="00937854"/>
    <w:rsid w:val="00937ACD"/>
    <w:rsid w:val="00937CA1"/>
    <w:rsid w:val="009403FB"/>
    <w:rsid w:val="00941FE5"/>
    <w:rsid w:val="00942705"/>
    <w:rsid w:val="00943C80"/>
    <w:rsid w:val="00944C32"/>
    <w:rsid w:val="009453FE"/>
    <w:rsid w:val="00945BCC"/>
    <w:rsid w:val="00945D29"/>
    <w:rsid w:val="00945DA0"/>
    <w:rsid w:val="0094601D"/>
    <w:rsid w:val="009461CD"/>
    <w:rsid w:val="00946D8C"/>
    <w:rsid w:val="00946FE3"/>
    <w:rsid w:val="00947A24"/>
    <w:rsid w:val="00951BB6"/>
    <w:rsid w:val="0095206F"/>
    <w:rsid w:val="00953513"/>
    <w:rsid w:val="00953B04"/>
    <w:rsid w:val="00953C7D"/>
    <w:rsid w:val="00953D1B"/>
    <w:rsid w:val="00953DD9"/>
    <w:rsid w:val="00953EBA"/>
    <w:rsid w:val="00953FD0"/>
    <w:rsid w:val="00954582"/>
    <w:rsid w:val="00954629"/>
    <w:rsid w:val="00954A01"/>
    <w:rsid w:val="00954A89"/>
    <w:rsid w:val="0095548C"/>
    <w:rsid w:val="00956563"/>
    <w:rsid w:val="0095717C"/>
    <w:rsid w:val="0095759D"/>
    <w:rsid w:val="00960EEA"/>
    <w:rsid w:val="0096181D"/>
    <w:rsid w:val="0096218A"/>
    <w:rsid w:val="0096225A"/>
    <w:rsid w:val="00963D18"/>
    <w:rsid w:val="00964871"/>
    <w:rsid w:val="00965942"/>
    <w:rsid w:val="0096598A"/>
    <w:rsid w:val="009679CF"/>
    <w:rsid w:val="00967B8E"/>
    <w:rsid w:val="00967E94"/>
    <w:rsid w:val="00970AC0"/>
    <w:rsid w:val="009713A1"/>
    <w:rsid w:val="00972284"/>
    <w:rsid w:val="009733F8"/>
    <w:rsid w:val="009745AB"/>
    <w:rsid w:val="009748C5"/>
    <w:rsid w:val="009749D3"/>
    <w:rsid w:val="00975718"/>
    <w:rsid w:val="009767B5"/>
    <w:rsid w:val="00977C64"/>
    <w:rsid w:val="00977EC9"/>
    <w:rsid w:val="00980922"/>
    <w:rsid w:val="009809D4"/>
    <w:rsid w:val="0098224F"/>
    <w:rsid w:val="00982428"/>
    <w:rsid w:val="00982636"/>
    <w:rsid w:val="0098337F"/>
    <w:rsid w:val="0098367E"/>
    <w:rsid w:val="00984064"/>
    <w:rsid w:val="009850D0"/>
    <w:rsid w:val="009859BD"/>
    <w:rsid w:val="00986519"/>
    <w:rsid w:val="00987797"/>
    <w:rsid w:val="009879D5"/>
    <w:rsid w:val="00987B49"/>
    <w:rsid w:val="00987CAC"/>
    <w:rsid w:val="00987CE7"/>
    <w:rsid w:val="00990653"/>
    <w:rsid w:val="00990B0B"/>
    <w:rsid w:val="00992047"/>
    <w:rsid w:val="009928E8"/>
    <w:rsid w:val="00992F91"/>
    <w:rsid w:val="00993DE5"/>
    <w:rsid w:val="00993FEC"/>
    <w:rsid w:val="00994C80"/>
    <w:rsid w:val="00994E01"/>
    <w:rsid w:val="0099523A"/>
    <w:rsid w:val="009953B9"/>
    <w:rsid w:val="00996414"/>
    <w:rsid w:val="00996550"/>
    <w:rsid w:val="009965DD"/>
    <w:rsid w:val="00997CAD"/>
    <w:rsid w:val="009A21B0"/>
    <w:rsid w:val="009A3703"/>
    <w:rsid w:val="009A4701"/>
    <w:rsid w:val="009A52E3"/>
    <w:rsid w:val="009A660E"/>
    <w:rsid w:val="009A692B"/>
    <w:rsid w:val="009A7124"/>
    <w:rsid w:val="009B0C79"/>
    <w:rsid w:val="009B1BBE"/>
    <w:rsid w:val="009B22AB"/>
    <w:rsid w:val="009B3196"/>
    <w:rsid w:val="009B392B"/>
    <w:rsid w:val="009B51DD"/>
    <w:rsid w:val="009B5690"/>
    <w:rsid w:val="009B5734"/>
    <w:rsid w:val="009B761F"/>
    <w:rsid w:val="009B7F1D"/>
    <w:rsid w:val="009C0458"/>
    <w:rsid w:val="009C0559"/>
    <w:rsid w:val="009C067F"/>
    <w:rsid w:val="009C091C"/>
    <w:rsid w:val="009C1C7C"/>
    <w:rsid w:val="009C20E1"/>
    <w:rsid w:val="009C220A"/>
    <w:rsid w:val="009C2E19"/>
    <w:rsid w:val="009C30BE"/>
    <w:rsid w:val="009C37BE"/>
    <w:rsid w:val="009C3DF1"/>
    <w:rsid w:val="009C4F2E"/>
    <w:rsid w:val="009C5116"/>
    <w:rsid w:val="009C582B"/>
    <w:rsid w:val="009C5B1A"/>
    <w:rsid w:val="009C5BAA"/>
    <w:rsid w:val="009C6086"/>
    <w:rsid w:val="009C68CD"/>
    <w:rsid w:val="009C7042"/>
    <w:rsid w:val="009C725F"/>
    <w:rsid w:val="009D066B"/>
    <w:rsid w:val="009D0E1F"/>
    <w:rsid w:val="009D1703"/>
    <w:rsid w:val="009D1A50"/>
    <w:rsid w:val="009D2F77"/>
    <w:rsid w:val="009D3E7D"/>
    <w:rsid w:val="009D482F"/>
    <w:rsid w:val="009D52FD"/>
    <w:rsid w:val="009D56D4"/>
    <w:rsid w:val="009D596D"/>
    <w:rsid w:val="009D5AD4"/>
    <w:rsid w:val="009D6BF6"/>
    <w:rsid w:val="009D6D35"/>
    <w:rsid w:val="009D72F2"/>
    <w:rsid w:val="009D7346"/>
    <w:rsid w:val="009D7BD6"/>
    <w:rsid w:val="009E0849"/>
    <w:rsid w:val="009E0AB7"/>
    <w:rsid w:val="009E2A0F"/>
    <w:rsid w:val="009E3020"/>
    <w:rsid w:val="009E36DE"/>
    <w:rsid w:val="009E68A4"/>
    <w:rsid w:val="009E7984"/>
    <w:rsid w:val="009F0177"/>
    <w:rsid w:val="009F0488"/>
    <w:rsid w:val="009F0CCD"/>
    <w:rsid w:val="009F1AFD"/>
    <w:rsid w:val="009F2154"/>
    <w:rsid w:val="009F2C19"/>
    <w:rsid w:val="009F38C7"/>
    <w:rsid w:val="009F3BE3"/>
    <w:rsid w:val="009F4E4D"/>
    <w:rsid w:val="009F4F10"/>
    <w:rsid w:val="009F52C2"/>
    <w:rsid w:val="009F5696"/>
    <w:rsid w:val="009F5978"/>
    <w:rsid w:val="009F6AF6"/>
    <w:rsid w:val="00A01121"/>
    <w:rsid w:val="00A015F5"/>
    <w:rsid w:val="00A0208A"/>
    <w:rsid w:val="00A02DE1"/>
    <w:rsid w:val="00A03033"/>
    <w:rsid w:val="00A03511"/>
    <w:rsid w:val="00A03656"/>
    <w:rsid w:val="00A04A71"/>
    <w:rsid w:val="00A05E6A"/>
    <w:rsid w:val="00A0796E"/>
    <w:rsid w:val="00A1052D"/>
    <w:rsid w:val="00A11447"/>
    <w:rsid w:val="00A14153"/>
    <w:rsid w:val="00A144FD"/>
    <w:rsid w:val="00A14DEF"/>
    <w:rsid w:val="00A15317"/>
    <w:rsid w:val="00A16824"/>
    <w:rsid w:val="00A17114"/>
    <w:rsid w:val="00A17192"/>
    <w:rsid w:val="00A172E4"/>
    <w:rsid w:val="00A20F1C"/>
    <w:rsid w:val="00A211B1"/>
    <w:rsid w:val="00A22999"/>
    <w:rsid w:val="00A2355C"/>
    <w:rsid w:val="00A248F9"/>
    <w:rsid w:val="00A25AB8"/>
    <w:rsid w:val="00A26357"/>
    <w:rsid w:val="00A2662E"/>
    <w:rsid w:val="00A26B00"/>
    <w:rsid w:val="00A27240"/>
    <w:rsid w:val="00A2779C"/>
    <w:rsid w:val="00A27A43"/>
    <w:rsid w:val="00A27BA3"/>
    <w:rsid w:val="00A27C64"/>
    <w:rsid w:val="00A30BF4"/>
    <w:rsid w:val="00A31138"/>
    <w:rsid w:val="00A329F8"/>
    <w:rsid w:val="00A32AE3"/>
    <w:rsid w:val="00A33DA8"/>
    <w:rsid w:val="00A33FB3"/>
    <w:rsid w:val="00A34704"/>
    <w:rsid w:val="00A34EFB"/>
    <w:rsid w:val="00A3512A"/>
    <w:rsid w:val="00A3535D"/>
    <w:rsid w:val="00A36EC9"/>
    <w:rsid w:val="00A375CC"/>
    <w:rsid w:val="00A37A61"/>
    <w:rsid w:val="00A37D75"/>
    <w:rsid w:val="00A405B1"/>
    <w:rsid w:val="00A407C4"/>
    <w:rsid w:val="00A40E1C"/>
    <w:rsid w:val="00A41CED"/>
    <w:rsid w:val="00A426C2"/>
    <w:rsid w:val="00A42903"/>
    <w:rsid w:val="00A429A8"/>
    <w:rsid w:val="00A42D63"/>
    <w:rsid w:val="00A43C56"/>
    <w:rsid w:val="00A446D1"/>
    <w:rsid w:val="00A44ACB"/>
    <w:rsid w:val="00A459E2"/>
    <w:rsid w:val="00A45C41"/>
    <w:rsid w:val="00A460E9"/>
    <w:rsid w:val="00A4743D"/>
    <w:rsid w:val="00A47866"/>
    <w:rsid w:val="00A47C79"/>
    <w:rsid w:val="00A500BA"/>
    <w:rsid w:val="00A508B2"/>
    <w:rsid w:val="00A5140E"/>
    <w:rsid w:val="00A518F4"/>
    <w:rsid w:val="00A53266"/>
    <w:rsid w:val="00A540F6"/>
    <w:rsid w:val="00A547C6"/>
    <w:rsid w:val="00A54B1E"/>
    <w:rsid w:val="00A54F4C"/>
    <w:rsid w:val="00A54F94"/>
    <w:rsid w:val="00A559B0"/>
    <w:rsid w:val="00A55DE3"/>
    <w:rsid w:val="00A602D7"/>
    <w:rsid w:val="00A62BFD"/>
    <w:rsid w:val="00A62E0E"/>
    <w:rsid w:val="00A64257"/>
    <w:rsid w:val="00A64953"/>
    <w:rsid w:val="00A64FAD"/>
    <w:rsid w:val="00A65936"/>
    <w:rsid w:val="00A66985"/>
    <w:rsid w:val="00A66E7A"/>
    <w:rsid w:val="00A672CD"/>
    <w:rsid w:val="00A678E3"/>
    <w:rsid w:val="00A67AE3"/>
    <w:rsid w:val="00A7096F"/>
    <w:rsid w:val="00A70C3D"/>
    <w:rsid w:val="00A71540"/>
    <w:rsid w:val="00A71691"/>
    <w:rsid w:val="00A727B7"/>
    <w:rsid w:val="00A72ECD"/>
    <w:rsid w:val="00A735C9"/>
    <w:rsid w:val="00A73E9F"/>
    <w:rsid w:val="00A74FCD"/>
    <w:rsid w:val="00A75C13"/>
    <w:rsid w:val="00A762FB"/>
    <w:rsid w:val="00A7675F"/>
    <w:rsid w:val="00A8030D"/>
    <w:rsid w:val="00A81399"/>
    <w:rsid w:val="00A814E0"/>
    <w:rsid w:val="00A82072"/>
    <w:rsid w:val="00A82DF0"/>
    <w:rsid w:val="00A83188"/>
    <w:rsid w:val="00A831CF"/>
    <w:rsid w:val="00A84D9F"/>
    <w:rsid w:val="00A84F72"/>
    <w:rsid w:val="00A85392"/>
    <w:rsid w:val="00A855EC"/>
    <w:rsid w:val="00A85862"/>
    <w:rsid w:val="00A87112"/>
    <w:rsid w:val="00A872C1"/>
    <w:rsid w:val="00A90DCA"/>
    <w:rsid w:val="00A9172F"/>
    <w:rsid w:val="00A92F73"/>
    <w:rsid w:val="00A93CCD"/>
    <w:rsid w:val="00A94805"/>
    <w:rsid w:val="00A94A1F"/>
    <w:rsid w:val="00A94B1C"/>
    <w:rsid w:val="00A94B5B"/>
    <w:rsid w:val="00A95E74"/>
    <w:rsid w:val="00A96EA4"/>
    <w:rsid w:val="00A972C4"/>
    <w:rsid w:val="00A97776"/>
    <w:rsid w:val="00A97DEA"/>
    <w:rsid w:val="00AA26D0"/>
    <w:rsid w:val="00AA2F14"/>
    <w:rsid w:val="00AA2F86"/>
    <w:rsid w:val="00AA436B"/>
    <w:rsid w:val="00AA43F7"/>
    <w:rsid w:val="00AA4AEE"/>
    <w:rsid w:val="00AB22C3"/>
    <w:rsid w:val="00AB2AD9"/>
    <w:rsid w:val="00AB3BD5"/>
    <w:rsid w:val="00AB3C65"/>
    <w:rsid w:val="00AB5029"/>
    <w:rsid w:val="00AB5855"/>
    <w:rsid w:val="00AB62C0"/>
    <w:rsid w:val="00AB633A"/>
    <w:rsid w:val="00AC0D22"/>
    <w:rsid w:val="00AC11F1"/>
    <w:rsid w:val="00AC1B6E"/>
    <w:rsid w:val="00AC1F35"/>
    <w:rsid w:val="00AC2535"/>
    <w:rsid w:val="00AC28BB"/>
    <w:rsid w:val="00AC2C14"/>
    <w:rsid w:val="00AC2C88"/>
    <w:rsid w:val="00AC4F5D"/>
    <w:rsid w:val="00AC5C4B"/>
    <w:rsid w:val="00AC749C"/>
    <w:rsid w:val="00AC7833"/>
    <w:rsid w:val="00AD0053"/>
    <w:rsid w:val="00AD05DA"/>
    <w:rsid w:val="00AD08CE"/>
    <w:rsid w:val="00AD0CE2"/>
    <w:rsid w:val="00AD11A6"/>
    <w:rsid w:val="00AD1212"/>
    <w:rsid w:val="00AD1247"/>
    <w:rsid w:val="00AD14DC"/>
    <w:rsid w:val="00AD163C"/>
    <w:rsid w:val="00AD2243"/>
    <w:rsid w:val="00AD342D"/>
    <w:rsid w:val="00AD34FE"/>
    <w:rsid w:val="00AD36F3"/>
    <w:rsid w:val="00AD389B"/>
    <w:rsid w:val="00AD3B5E"/>
    <w:rsid w:val="00AD4249"/>
    <w:rsid w:val="00AD5024"/>
    <w:rsid w:val="00AD51F2"/>
    <w:rsid w:val="00AD5786"/>
    <w:rsid w:val="00AD5A91"/>
    <w:rsid w:val="00AD6C63"/>
    <w:rsid w:val="00AD7208"/>
    <w:rsid w:val="00AE0ED4"/>
    <w:rsid w:val="00AE0F9F"/>
    <w:rsid w:val="00AE1289"/>
    <w:rsid w:val="00AE1588"/>
    <w:rsid w:val="00AE1F94"/>
    <w:rsid w:val="00AE265E"/>
    <w:rsid w:val="00AE34AF"/>
    <w:rsid w:val="00AE3511"/>
    <w:rsid w:val="00AE36F6"/>
    <w:rsid w:val="00AE38C4"/>
    <w:rsid w:val="00AE4014"/>
    <w:rsid w:val="00AE53E9"/>
    <w:rsid w:val="00AE55C6"/>
    <w:rsid w:val="00AE6244"/>
    <w:rsid w:val="00AE724B"/>
    <w:rsid w:val="00AE7701"/>
    <w:rsid w:val="00AF07B2"/>
    <w:rsid w:val="00AF09A3"/>
    <w:rsid w:val="00AF27D3"/>
    <w:rsid w:val="00AF40DF"/>
    <w:rsid w:val="00AF4519"/>
    <w:rsid w:val="00AF4B07"/>
    <w:rsid w:val="00AF5329"/>
    <w:rsid w:val="00AF5AB6"/>
    <w:rsid w:val="00AF5BBD"/>
    <w:rsid w:val="00AF5CEC"/>
    <w:rsid w:val="00AF5E4D"/>
    <w:rsid w:val="00AF62F4"/>
    <w:rsid w:val="00AF7080"/>
    <w:rsid w:val="00B005F8"/>
    <w:rsid w:val="00B0125F"/>
    <w:rsid w:val="00B018F6"/>
    <w:rsid w:val="00B02114"/>
    <w:rsid w:val="00B0299C"/>
    <w:rsid w:val="00B032D0"/>
    <w:rsid w:val="00B034A9"/>
    <w:rsid w:val="00B0356B"/>
    <w:rsid w:val="00B03871"/>
    <w:rsid w:val="00B040C1"/>
    <w:rsid w:val="00B04363"/>
    <w:rsid w:val="00B0462C"/>
    <w:rsid w:val="00B0513E"/>
    <w:rsid w:val="00B05C5D"/>
    <w:rsid w:val="00B06193"/>
    <w:rsid w:val="00B0630F"/>
    <w:rsid w:val="00B0672B"/>
    <w:rsid w:val="00B07DB4"/>
    <w:rsid w:val="00B105BD"/>
    <w:rsid w:val="00B107EA"/>
    <w:rsid w:val="00B10C7A"/>
    <w:rsid w:val="00B1305D"/>
    <w:rsid w:val="00B1336F"/>
    <w:rsid w:val="00B13588"/>
    <w:rsid w:val="00B1387F"/>
    <w:rsid w:val="00B13885"/>
    <w:rsid w:val="00B14584"/>
    <w:rsid w:val="00B151EB"/>
    <w:rsid w:val="00B16AEC"/>
    <w:rsid w:val="00B16E01"/>
    <w:rsid w:val="00B16FDD"/>
    <w:rsid w:val="00B17330"/>
    <w:rsid w:val="00B201A0"/>
    <w:rsid w:val="00B20617"/>
    <w:rsid w:val="00B20812"/>
    <w:rsid w:val="00B2091F"/>
    <w:rsid w:val="00B20CA4"/>
    <w:rsid w:val="00B21127"/>
    <w:rsid w:val="00B22174"/>
    <w:rsid w:val="00B222FC"/>
    <w:rsid w:val="00B22F4F"/>
    <w:rsid w:val="00B23182"/>
    <w:rsid w:val="00B237C5"/>
    <w:rsid w:val="00B24507"/>
    <w:rsid w:val="00B245B4"/>
    <w:rsid w:val="00B25BA7"/>
    <w:rsid w:val="00B26001"/>
    <w:rsid w:val="00B26C66"/>
    <w:rsid w:val="00B30389"/>
    <w:rsid w:val="00B3070D"/>
    <w:rsid w:val="00B31126"/>
    <w:rsid w:val="00B31850"/>
    <w:rsid w:val="00B33D7C"/>
    <w:rsid w:val="00B35064"/>
    <w:rsid w:val="00B35AD8"/>
    <w:rsid w:val="00B36E04"/>
    <w:rsid w:val="00B37CB3"/>
    <w:rsid w:val="00B40A39"/>
    <w:rsid w:val="00B42577"/>
    <w:rsid w:val="00B42FAC"/>
    <w:rsid w:val="00B4301E"/>
    <w:rsid w:val="00B430B4"/>
    <w:rsid w:val="00B43F92"/>
    <w:rsid w:val="00B44006"/>
    <w:rsid w:val="00B44F1D"/>
    <w:rsid w:val="00B46983"/>
    <w:rsid w:val="00B47492"/>
    <w:rsid w:val="00B50334"/>
    <w:rsid w:val="00B51A60"/>
    <w:rsid w:val="00B51FDE"/>
    <w:rsid w:val="00B539C9"/>
    <w:rsid w:val="00B54199"/>
    <w:rsid w:val="00B548F2"/>
    <w:rsid w:val="00B54CBA"/>
    <w:rsid w:val="00B55C8A"/>
    <w:rsid w:val="00B60210"/>
    <w:rsid w:val="00B60D72"/>
    <w:rsid w:val="00B614CF"/>
    <w:rsid w:val="00B61B27"/>
    <w:rsid w:val="00B62C6E"/>
    <w:rsid w:val="00B62E1F"/>
    <w:rsid w:val="00B637E2"/>
    <w:rsid w:val="00B63EC3"/>
    <w:rsid w:val="00B648D2"/>
    <w:rsid w:val="00B650D8"/>
    <w:rsid w:val="00B653F4"/>
    <w:rsid w:val="00B66785"/>
    <w:rsid w:val="00B66DB4"/>
    <w:rsid w:val="00B71151"/>
    <w:rsid w:val="00B71415"/>
    <w:rsid w:val="00B72B26"/>
    <w:rsid w:val="00B72E32"/>
    <w:rsid w:val="00B7349F"/>
    <w:rsid w:val="00B737F4"/>
    <w:rsid w:val="00B7472F"/>
    <w:rsid w:val="00B74FCF"/>
    <w:rsid w:val="00B758F7"/>
    <w:rsid w:val="00B8110D"/>
    <w:rsid w:val="00B81407"/>
    <w:rsid w:val="00B8288A"/>
    <w:rsid w:val="00B82FB1"/>
    <w:rsid w:val="00B847CD"/>
    <w:rsid w:val="00B86C1C"/>
    <w:rsid w:val="00B87F8C"/>
    <w:rsid w:val="00B90000"/>
    <w:rsid w:val="00B90221"/>
    <w:rsid w:val="00B90989"/>
    <w:rsid w:val="00B9113A"/>
    <w:rsid w:val="00B928C7"/>
    <w:rsid w:val="00B93A05"/>
    <w:rsid w:val="00B93B17"/>
    <w:rsid w:val="00B946A1"/>
    <w:rsid w:val="00B94ABB"/>
    <w:rsid w:val="00B94DE2"/>
    <w:rsid w:val="00B95182"/>
    <w:rsid w:val="00B96997"/>
    <w:rsid w:val="00B977AF"/>
    <w:rsid w:val="00B9798D"/>
    <w:rsid w:val="00B97BFB"/>
    <w:rsid w:val="00B97E51"/>
    <w:rsid w:val="00BA12BF"/>
    <w:rsid w:val="00BA1471"/>
    <w:rsid w:val="00BA1A6E"/>
    <w:rsid w:val="00BA1A76"/>
    <w:rsid w:val="00BA26A6"/>
    <w:rsid w:val="00BA3ADD"/>
    <w:rsid w:val="00BA448E"/>
    <w:rsid w:val="00BA4A6D"/>
    <w:rsid w:val="00BA592A"/>
    <w:rsid w:val="00BA6E04"/>
    <w:rsid w:val="00BA732C"/>
    <w:rsid w:val="00BA752A"/>
    <w:rsid w:val="00BB003C"/>
    <w:rsid w:val="00BB1382"/>
    <w:rsid w:val="00BB2728"/>
    <w:rsid w:val="00BB2D85"/>
    <w:rsid w:val="00BB31D3"/>
    <w:rsid w:val="00BB326F"/>
    <w:rsid w:val="00BB3273"/>
    <w:rsid w:val="00BB3A74"/>
    <w:rsid w:val="00BB3B7D"/>
    <w:rsid w:val="00BB4FB5"/>
    <w:rsid w:val="00BB62B8"/>
    <w:rsid w:val="00BB6C87"/>
    <w:rsid w:val="00BB6E8A"/>
    <w:rsid w:val="00BB7117"/>
    <w:rsid w:val="00BB754D"/>
    <w:rsid w:val="00BC0080"/>
    <w:rsid w:val="00BC0372"/>
    <w:rsid w:val="00BC08A9"/>
    <w:rsid w:val="00BC0C24"/>
    <w:rsid w:val="00BC109D"/>
    <w:rsid w:val="00BC11CA"/>
    <w:rsid w:val="00BC1E9B"/>
    <w:rsid w:val="00BC2D0A"/>
    <w:rsid w:val="00BC2DDF"/>
    <w:rsid w:val="00BC42C9"/>
    <w:rsid w:val="00BC42FA"/>
    <w:rsid w:val="00BC5844"/>
    <w:rsid w:val="00BC6405"/>
    <w:rsid w:val="00BC7DEA"/>
    <w:rsid w:val="00BD0AC4"/>
    <w:rsid w:val="00BD11A6"/>
    <w:rsid w:val="00BD11AF"/>
    <w:rsid w:val="00BD1287"/>
    <w:rsid w:val="00BD1944"/>
    <w:rsid w:val="00BD472B"/>
    <w:rsid w:val="00BD4C6F"/>
    <w:rsid w:val="00BD5A1A"/>
    <w:rsid w:val="00BD5C0D"/>
    <w:rsid w:val="00BD6288"/>
    <w:rsid w:val="00BE156F"/>
    <w:rsid w:val="00BE16D8"/>
    <w:rsid w:val="00BE191B"/>
    <w:rsid w:val="00BE266C"/>
    <w:rsid w:val="00BE26D8"/>
    <w:rsid w:val="00BE3239"/>
    <w:rsid w:val="00BE36C8"/>
    <w:rsid w:val="00BE37A8"/>
    <w:rsid w:val="00BE37FB"/>
    <w:rsid w:val="00BE39F2"/>
    <w:rsid w:val="00BE3B27"/>
    <w:rsid w:val="00BE41A8"/>
    <w:rsid w:val="00BE4753"/>
    <w:rsid w:val="00BE524E"/>
    <w:rsid w:val="00BE5C28"/>
    <w:rsid w:val="00BE6B7F"/>
    <w:rsid w:val="00BE7A8B"/>
    <w:rsid w:val="00BF0248"/>
    <w:rsid w:val="00BF0FBA"/>
    <w:rsid w:val="00BF1D0C"/>
    <w:rsid w:val="00BF2E94"/>
    <w:rsid w:val="00BF4286"/>
    <w:rsid w:val="00BF432E"/>
    <w:rsid w:val="00BF4D20"/>
    <w:rsid w:val="00BF506F"/>
    <w:rsid w:val="00BF5B3F"/>
    <w:rsid w:val="00BF6441"/>
    <w:rsid w:val="00BF6C3A"/>
    <w:rsid w:val="00BF71F4"/>
    <w:rsid w:val="00BF7AD1"/>
    <w:rsid w:val="00C006B4"/>
    <w:rsid w:val="00C006D8"/>
    <w:rsid w:val="00C00839"/>
    <w:rsid w:val="00C0164C"/>
    <w:rsid w:val="00C020A6"/>
    <w:rsid w:val="00C02763"/>
    <w:rsid w:val="00C027D5"/>
    <w:rsid w:val="00C03622"/>
    <w:rsid w:val="00C03822"/>
    <w:rsid w:val="00C03D50"/>
    <w:rsid w:val="00C04282"/>
    <w:rsid w:val="00C046D4"/>
    <w:rsid w:val="00C05414"/>
    <w:rsid w:val="00C05505"/>
    <w:rsid w:val="00C05E41"/>
    <w:rsid w:val="00C05FCC"/>
    <w:rsid w:val="00C06009"/>
    <w:rsid w:val="00C06955"/>
    <w:rsid w:val="00C07010"/>
    <w:rsid w:val="00C073B5"/>
    <w:rsid w:val="00C07903"/>
    <w:rsid w:val="00C07A1D"/>
    <w:rsid w:val="00C104ED"/>
    <w:rsid w:val="00C11127"/>
    <w:rsid w:val="00C12027"/>
    <w:rsid w:val="00C125E3"/>
    <w:rsid w:val="00C13172"/>
    <w:rsid w:val="00C137CB"/>
    <w:rsid w:val="00C145BE"/>
    <w:rsid w:val="00C14B04"/>
    <w:rsid w:val="00C14DED"/>
    <w:rsid w:val="00C15337"/>
    <w:rsid w:val="00C155A9"/>
    <w:rsid w:val="00C15D2B"/>
    <w:rsid w:val="00C16164"/>
    <w:rsid w:val="00C171FC"/>
    <w:rsid w:val="00C17AD9"/>
    <w:rsid w:val="00C20698"/>
    <w:rsid w:val="00C2075F"/>
    <w:rsid w:val="00C20C23"/>
    <w:rsid w:val="00C20D7E"/>
    <w:rsid w:val="00C20F72"/>
    <w:rsid w:val="00C22733"/>
    <w:rsid w:val="00C22C46"/>
    <w:rsid w:val="00C23BA3"/>
    <w:rsid w:val="00C23D9D"/>
    <w:rsid w:val="00C24154"/>
    <w:rsid w:val="00C251F3"/>
    <w:rsid w:val="00C2527B"/>
    <w:rsid w:val="00C253E2"/>
    <w:rsid w:val="00C25B3B"/>
    <w:rsid w:val="00C25C1E"/>
    <w:rsid w:val="00C25D9D"/>
    <w:rsid w:val="00C307AF"/>
    <w:rsid w:val="00C30D42"/>
    <w:rsid w:val="00C3105B"/>
    <w:rsid w:val="00C3120B"/>
    <w:rsid w:val="00C31A5E"/>
    <w:rsid w:val="00C32193"/>
    <w:rsid w:val="00C321A6"/>
    <w:rsid w:val="00C33533"/>
    <w:rsid w:val="00C3417A"/>
    <w:rsid w:val="00C35513"/>
    <w:rsid w:val="00C362F0"/>
    <w:rsid w:val="00C3644A"/>
    <w:rsid w:val="00C3664A"/>
    <w:rsid w:val="00C366A4"/>
    <w:rsid w:val="00C37365"/>
    <w:rsid w:val="00C40243"/>
    <w:rsid w:val="00C40993"/>
    <w:rsid w:val="00C41DC5"/>
    <w:rsid w:val="00C42202"/>
    <w:rsid w:val="00C4256F"/>
    <w:rsid w:val="00C42DCE"/>
    <w:rsid w:val="00C43706"/>
    <w:rsid w:val="00C441E6"/>
    <w:rsid w:val="00C449B0"/>
    <w:rsid w:val="00C449E2"/>
    <w:rsid w:val="00C44C8E"/>
    <w:rsid w:val="00C45264"/>
    <w:rsid w:val="00C45356"/>
    <w:rsid w:val="00C454E4"/>
    <w:rsid w:val="00C4641B"/>
    <w:rsid w:val="00C4682C"/>
    <w:rsid w:val="00C46CEE"/>
    <w:rsid w:val="00C471E1"/>
    <w:rsid w:val="00C479F7"/>
    <w:rsid w:val="00C50EAC"/>
    <w:rsid w:val="00C50F42"/>
    <w:rsid w:val="00C5138B"/>
    <w:rsid w:val="00C526E5"/>
    <w:rsid w:val="00C53A34"/>
    <w:rsid w:val="00C5400B"/>
    <w:rsid w:val="00C54CE9"/>
    <w:rsid w:val="00C55BDA"/>
    <w:rsid w:val="00C56709"/>
    <w:rsid w:val="00C56F50"/>
    <w:rsid w:val="00C56FC5"/>
    <w:rsid w:val="00C575A9"/>
    <w:rsid w:val="00C57B6E"/>
    <w:rsid w:val="00C60190"/>
    <w:rsid w:val="00C60612"/>
    <w:rsid w:val="00C60FEA"/>
    <w:rsid w:val="00C610B7"/>
    <w:rsid w:val="00C62371"/>
    <w:rsid w:val="00C6385D"/>
    <w:rsid w:val="00C63B73"/>
    <w:rsid w:val="00C64D75"/>
    <w:rsid w:val="00C65A86"/>
    <w:rsid w:val="00C66056"/>
    <w:rsid w:val="00C67679"/>
    <w:rsid w:val="00C67F84"/>
    <w:rsid w:val="00C70725"/>
    <w:rsid w:val="00C710DF"/>
    <w:rsid w:val="00C71B83"/>
    <w:rsid w:val="00C72006"/>
    <w:rsid w:val="00C72046"/>
    <w:rsid w:val="00C7280F"/>
    <w:rsid w:val="00C737F6"/>
    <w:rsid w:val="00C74161"/>
    <w:rsid w:val="00C74427"/>
    <w:rsid w:val="00C75368"/>
    <w:rsid w:val="00C76226"/>
    <w:rsid w:val="00C76525"/>
    <w:rsid w:val="00C77C33"/>
    <w:rsid w:val="00C77D61"/>
    <w:rsid w:val="00C77D91"/>
    <w:rsid w:val="00C804C2"/>
    <w:rsid w:val="00C82FA5"/>
    <w:rsid w:val="00C834A2"/>
    <w:rsid w:val="00C840D2"/>
    <w:rsid w:val="00C841FA"/>
    <w:rsid w:val="00C850B2"/>
    <w:rsid w:val="00C852A8"/>
    <w:rsid w:val="00C8597E"/>
    <w:rsid w:val="00C85BB2"/>
    <w:rsid w:val="00C85F9F"/>
    <w:rsid w:val="00C86F4E"/>
    <w:rsid w:val="00C872B6"/>
    <w:rsid w:val="00C8795F"/>
    <w:rsid w:val="00C87B0F"/>
    <w:rsid w:val="00C906A1"/>
    <w:rsid w:val="00C90774"/>
    <w:rsid w:val="00C911B8"/>
    <w:rsid w:val="00C91CBA"/>
    <w:rsid w:val="00C927B6"/>
    <w:rsid w:val="00C93AC6"/>
    <w:rsid w:val="00C94C9A"/>
    <w:rsid w:val="00C94D5E"/>
    <w:rsid w:val="00C9649F"/>
    <w:rsid w:val="00C96DEA"/>
    <w:rsid w:val="00CA0891"/>
    <w:rsid w:val="00CA14F9"/>
    <w:rsid w:val="00CA1A0D"/>
    <w:rsid w:val="00CA22D2"/>
    <w:rsid w:val="00CA29FF"/>
    <w:rsid w:val="00CA2EC2"/>
    <w:rsid w:val="00CA2FD5"/>
    <w:rsid w:val="00CA3B73"/>
    <w:rsid w:val="00CA4A70"/>
    <w:rsid w:val="00CA501D"/>
    <w:rsid w:val="00CA5F0F"/>
    <w:rsid w:val="00CA7B8F"/>
    <w:rsid w:val="00CB0543"/>
    <w:rsid w:val="00CB0B82"/>
    <w:rsid w:val="00CB101F"/>
    <w:rsid w:val="00CB1308"/>
    <w:rsid w:val="00CB2170"/>
    <w:rsid w:val="00CB3167"/>
    <w:rsid w:val="00CB3256"/>
    <w:rsid w:val="00CB3FBC"/>
    <w:rsid w:val="00CB5463"/>
    <w:rsid w:val="00CB6B38"/>
    <w:rsid w:val="00CB6CF0"/>
    <w:rsid w:val="00CB7A82"/>
    <w:rsid w:val="00CC008F"/>
    <w:rsid w:val="00CC032D"/>
    <w:rsid w:val="00CC1A6D"/>
    <w:rsid w:val="00CC1AF3"/>
    <w:rsid w:val="00CC23C2"/>
    <w:rsid w:val="00CC30BA"/>
    <w:rsid w:val="00CC30D1"/>
    <w:rsid w:val="00CC3D38"/>
    <w:rsid w:val="00CC420A"/>
    <w:rsid w:val="00CC421A"/>
    <w:rsid w:val="00CC47C0"/>
    <w:rsid w:val="00CC5671"/>
    <w:rsid w:val="00CC5DC2"/>
    <w:rsid w:val="00CC5F81"/>
    <w:rsid w:val="00CC69E0"/>
    <w:rsid w:val="00CC7BE5"/>
    <w:rsid w:val="00CC7D95"/>
    <w:rsid w:val="00CD0FD3"/>
    <w:rsid w:val="00CD105E"/>
    <w:rsid w:val="00CD12A7"/>
    <w:rsid w:val="00CD1A2C"/>
    <w:rsid w:val="00CD2F1E"/>
    <w:rsid w:val="00CD3396"/>
    <w:rsid w:val="00CD4B00"/>
    <w:rsid w:val="00CD52AF"/>
    <w:rsid w:val="00CD539F"/>
    <w:rsid w:val="00CD704C"/>
    <w:rsid w:val="00CD7164"/>
    <w:rsid w:val="00CE094D"/>
    <w:rsid w:val="00CE0FBB"/>
    <w:rsid w:val="00CE13C3"/>
    <w:rsid w:val="00CE3B1D"/>
    <w:rsid w:val="00CE3C6C"/>
    <w:rsid w:val="00CE4F41"/>
    <w:rsid w:val="00CE5ED7"/>
    <w:rsid w:val="00CE5FEF"/>
    <w:rsid w:val="00CE72EE"/>
    <w:rsid w:val="00CE757A"/>
    <w:rsid w:val="00CF0C26"/>
    <w:rsid w:val="00CF10BC"/>
    <w:rsid w:val="00CF1640"/>
    <w:rsid w:val="00CF19C3"/>
    <w:rsid w:val="00CF1EFB"/>
    <w:rsid w:val="00CF2977"/>
    <w:rsid w:val="00CF2B6D"/>
    <w:rsid w:val="00CF33E0"/>
    <w:rsid w:val="00CF619E"/>
    <w:rsid w:val="00CF683F"/>
    <w:rsid w:val="00CF7038"/>
    <w:rsid w:val="00CF7C8D"/>
    <w:rsid w:val="00CF7D3E"/>
    <w:rsid w:val="00D000E8"/>
    <w:rsid w:val="00D01368"/>
    <w:rsid w:val="00D013FE"/>
    <w:rsid w:val="00D01C44"/>
    <w:rsid w:val="00D01EC9"/>
    <w:rsid w:val="00D02A70"/>
    <w:rsid w:val="00D03405"/>
    <w:rsid w:val="00D05031"/>
    <w:rsid w:val="00D053A8"/>
    <w:rsid w:val="00D05A98"/>
    <w:rsid w:val="00D0674F"/>
    <w:rsid w:val="00D06EF1"/>
    <w:rsid w:val="00D0793E"/>
    <w:rsid w:val="00D07F91"/>
    <w:rsid w:val="00D102AA"/>
    <w:rsid w:val="00D10815"/>
    <w:rsid w:val="00D114EC"/>
    <w:rsid w:val="00D1226D"/>
    <w:rsid w:val="00D137BA"/>
    <w:rsid w:val="00D13961"/>
    <w:rsid w:val="00D13DEB"/>
    <w:rsid w:val="00D13E42"/>
    <w:rsid w:val="00D1434E"/>
    <w:rsid w:val="00D15782"/>
    <w:rsid w:val="00D1586C"/>
    <w:rsid w:val="00D15EB3"/>
    <w:rsid w:val="00D15F6D"/>
    <w:rsid w:val="00D16473"/>
    <w:rsid w:val="00D16F6F"/>
    <w:rsid w:val="00D178CF"/>
    <w:rsid w:val="00D200B5"/>
    <w:rsid w:val="00D203E1"/>
    <w:rsid w:val="00D20452"/>
    <w:rsid w:val="00D21B50"/>
    <w:rsid w:val="00D221C9"/>
    <w:rsid w:val="00D222E8"/>
    <w:rsid w:val="00D22A13"/>
    <w:rsid w:val="00D230B5"/>
    <w:rsid w:val="00D23651"/>
    <w:rsid w:val="00D2367E"/>
    <w:rsid w:val="00D242AC"/>
    <w:rsid w:val="00D25AE7"/>
    <w:rsid w:val="00D25AED"/>
    <w:rsid w:val="00D26B70"/>
    <w:rsid w:val="00D274CE"/>
    <w:rsid w:val="00D277DD"/>
    <w:rsid w:val="00D27AF2"/>
    <w:rsid w:val="00D3051D"/>
    <w:rsid w:val="00D317A7"/>
    <w:rsid w:val="00D31C59"/>
    <w:rsid w:val="00D32EB2"/>
    <w:rsid w:val="00D34378"/>
    <w:rsid w:val="00D34A94"/>
    <w:rsid w:val="00D34EEA"/>
    <w:rsid w:val="00D35436"/>
    <w:rsid w:val="00D35ABC"/>
    <w:rsid w:val="00D3638B"/>
    <w:rsid w:val="00D364A1"/>
    <w:rsid w:val="00D36A17"/>
    <w:rsid w:val="00D37DB8"/>
    <w:rsid w:val="00D415FB"/>
    <w:rsid w:val="00D41E62"/>
    <w:rsid w:val="00D43FD3"/>
    <w:rsid w:val="00D448EB"/>
    <w:rsid w:val="00D44CE6"/>
    <w:rsid w:val="00D44F98"/>
    <w:rsid w:val="00D451D2"/>
    <w:rsid w:val="00D46660"/>
    <w:rsid w:val="00D46C86"/>
    <w:rsid w:val="00D473CF"/>
    <w:rsid w:val="00D50368"/>
    <w:rsid w:val="00D50643"/>
    <w:rsid w:val="00D50708"/>
    <w:rsid w:val="00D5075A"/>
    <w:rsid w:val="00D50848"/>
    <w:rsid w:val="00D5104D"/>
    <w:rsid w:val="00D5208F"/>
    <w:rsid w:val="00D52DA8"/>
    <w:rsid w:val="00D53391"/>
    <w:rsid w:val="00D54375"/>
    <w:rsid w:val="00D546A0"/>
    <w:rsid w:val="00D54AC1"/>
    <w:rsid w:val="00D55BC9"/>
    <w:rsid w:val="00D56FB4"/>
    <w:rsid w:val="00D5765D"/>
    <w:rsid w:val="00D60413"/>
    <w:rsid w:val="00D6060E"/>
    <w:rsid w:val="00D613AA"/>
    <w:rsid w:val="00D617A7"/>
    <w:rsid w:val="00D61AC4"/>
    <w:rsid w:val="00D61BA5"/>
    <w:rsid w:val="00D61C07"/>
    <w:rsid w:val="00D62CF3"/>
    <w:rsid w:val="00D6401B"/>
    <w:rsid w:val="00D6703E"/>
    <w:rsid w:val="00D672EF"/>
    <w:rsid w:val="00D70D90"/>
    <w:rsid w:val="00D717C9"/>
    <w:rsid w:val="00D72408"/>
    <w:rsid w:val="00D728E4"/>
    <w:rsid w:val="00D72AB4"/>
    <w:rsid w:val="00D73695"/>
    <w:rsid w:val="00D73B1C"/>
    <w:rsid w:val="00D741FE"/>
    <w:rsid w:val="00D74CD2"/>
    <w:rsid w:val="00D74F73"/>
    <w:rsid w:val="00D751E3"/>
    <w:rsid w:val="00D758DD"/>
    <w:rsid w:val="00D7591B"/>
    <w:rsid w:val="00D75AC1"/>
    <w:rsid w:val="00D7795E"/>
    <w:rsid w:val="00D77C66"/>
    <w:rsid w:val="00D800FA"/>
    <w:rsid w:val="00D8046A"/>
    <w:rsid w:val="00D809F3"/>
    <w:rsid w:val="00D81905"/>
    <w:rsid w:val="00D81EBA"/>
    <w:rsid w:val="00D82566"/>
    <w:rsid w:val="00D82650"/>
    <w:rsid w:val="00D8378C"/>
    <w:rsid w:val="00D83D15"/>
    <w:rsid w:val="00D84381"/>
    <w:rsid w:val="00D844BA"/>
    <w:rsid w:val="00D848D1"/>
    <w:rsid w:val="00D852A9"/>
    <w:rsid w:val="00D866A2"/>
    <w:rsid w:val="00D866B8"/>
    <w:rsid w:val="00D86B4E"/>
    <w:rsid w:val="00D86DE6"/>
    <w:rsid w:val="00D92253"/>
    <w:rsid w:val="00D926BF"/>
    <w:rsid w:val="00D929B7"/>
    <w:rsid w:val="00D930B8"/>
    <w:rsid w:val="00D93DA3"/>
    <w:rsid w:val="00D9513F"/>
    <w:rsid w:val="00D95CD3"/>
    <w:rsid w:val="00D9606A"/>
    <w:rsid w:val="00D96324"/>
    <w:rsid w:val="00D97942"/>
    <w:rsid w:val="00DA0147"/>
    <w:rsid w:val="00DA0D83"/>
    <w:rsid w:val="00DA0F1A"/>
    <w:rsid w:val="00DA17DF"/>
    <w:rsid w:val="00DA2241"/>
    <w:rsid w:val="00DA3508"/>
    <w:rsid w:val="00DA396B"/>
    <w:rsid w:val="00DA3AC9"/>
    <w:rsid w:val="00DA3DE2"/>
    <w:rsid w:val="00DA46D8"/>
    <w:rsid w:val="00DA4881"/>
    <w:rsid w:val="00DA4A53"/>
    <w:rsid w:val="00DA4C9A"/>
    <w:rsid w:val="00DA4EB0"/>
    <w:rsid w:val="00DA57B0"/>
    <w:rsid w:val="00DA6C12"/>
    <w:rsid w:val="00DA6C85"/>
    <w:rsid w:val="00DA79B9"/>
    <w:rsid w:val="00DA7D4C"/>
    <w:rsid w:val="00DB07A9"/>
    <w:rsid w:val="00DB13C6"/>
    <w:rsid w:val="00DB192B"/>
    <w:rsid w:val="00DB1A7D"/>
    <w:rsid w:val="00DB244A"/>
    <w:rsid w:val="00DB602E"/>
    <w:rsid w:val="00DB649F"/>
    <w:rsid w:val="00DB663A"/>
    <w:rsid w:val="00DB6BEA"/>
    <w:rsid w:val="00DB6C2B"/>
    <w:rsid w:val="00DB70C6"/>
    <w:rsid w:val="00DB7C27"/>
    <w:rsid w:val="00DC0118"/>
    <w:rsid w:val="00DC0978"/>
    <w:rsid w:val="00DC0FD8"/>
    <w:rsid w:val="00DC14AC"/>
    <w:rsid w:val="00DC218A"/>
    <w:rsid w:val="00DC2210"/>
    <w:rsid w:val="00DC2822"/>
    <w:rsid w:val="00DC2B22"/>
    <w:rsid w:val="00DC30D9"/>
    <w:rsid w:val="00DC4BEB"/>
    <w:rsid w:val="00DC578A"/>
    <w:rsid w:val="00DC596E"/>
    <w:rsid w:val="00DC5999"/>
    <w:rsid w:val="00DC5D57"/>
    <w:rsid w:val="00DC6030"/>
    <w:rsid w:val="00DC6B06"/>
    <w:rsid w:val="00DC74B8"/>
    <w:rsid w:val="00DC795E"/>
    <w:rsid w:val="00DD26DA"/>
    <w:rsid w:val="00DD283C"/>
    <w:rsid w:val="00DD2ABB"/>
    <w:rsid w:val="00DD2E44"/>
    <w:rsid w:val="00DD431C"/>
    <w:rsid w:val="00DD44C7"/>
    <w:rsid w:val="00DD455A"/>
    <w:rsid w:val="00DD4970"/>
    <w:rsid w:val="00DD5B0A"/>
    <w:rsid w:val="00DD5B78"/>
    <w:rsid w:val="00DD68D0"/>
    <w:rsid w:val="00DE0F97"/>
    <w:rsid w:val="00DE139A"/>
    <w:rsid w:val="00DE1422"/>
    <w:rsid w:val="00DE227F"/>
    <w:rsid w:val="00DE3E77"/>
    <w:rsid w:val="00DE492C"/>
    <w:rsid w:val="00DE4AF5"/>
    <w:rsid w:val="00DE4F7E"/>
    <w:rsid w:val="00DE6350"/>
    <w:rsid w:val="00DE674A"/>
    <w:rsid w:val="00DE67D0"/>
    <w:rsid w:val="00DE7235"/>
    <w:rsid w:val="00DE7526"/>
    <w:rsid w:val="00DF07F1"/>
    <w:rsid w:val="00DF0EC0"/>
    <w:rsid w:val="00DF0EEB"/>
    <w:rsid w:val="00DF1234"/>
    <w:rsid w:val="00DF142E"/>
    <w:rsid w:val="00DF1866"/>
    <w:rsid w:val="00DF1E72"/>
    <w:rsid w:val="00DF1F3D"/>
    <w:rsid w:val="00DF3BB2"/>
    <w:rsid w:val="00DF48D3"/>
    <w:rsid w:val="00DF54C3"/>
    <w:rsid w:val="00DF5F9D"/>
    <w:rsid w:val="00DF6162"/>
    <w:rsid w:val="00DF6388"/>
    <w:rsid w:val="00DF6587"/>
    <w:rsid w:val="00DF7AB7"/>
    <w:rsid w:val="00DF7C23"/>
    <w:rsid w:val="00DF7FD0"/>
    <w:rsid w:val="00E01F80"/>
    <w:rsid w:val="00E03A3B"/>
    <w:rsid w:val="00E03D30"/>
    <w:rsid w:val="00E0505D"/>
    <w:rsid w:val="00E0546D"/>
    <w:rsid w:val="00E107FA"/>
    <w:rsid w:val="00E10BF0"/>
    <w:rsid w:val="00E10EBF"/>
    <w:rsid w:val="00E120C9"/>
    <w:rsid w:val="00E1215C"/>
    <w:rsid w:val="00E13052"/>
    <w:rsid w:val="00E14182"/>
    <w:rsid w:val="00E14649"/>
    <w:rsid w:val="00E15F3D"/>
    <w:rsid w:val="00E16E0C"/>
    <w:rsid w:val="00E17178"/>
    <w:rsid w:val="00E17EE1"/>
    <w:rsid w:val="00E20001"/>
    <w:rsid w:val="00E212F4"/>
    <w:rsid w:val="00E21816"/>
    <w:rsid w:val="00E223B1"/>
    <w:rsid w:val="00E22455"/>
    <w:rsid w:val="00E224E0"/>
    <w:rsid w:val="00E22CA8"/>
    <w:rsid w:val="00E23A38"/>
    <w:rsid w:val="00E243A4"/>
    <w:rsid w:val="00E24706"/>
    <w:rsid w:val="00E24B22"/>
    <w:rsid w:val="00E27C4A"/>
    <w:rsid w:val="00E302FD"/>
    <w:rsid w:val="00E30F52"/>
    <w:rsid w:val="00E324C3"/>
    <w:rsid w:val="00E324DB"/>
    <w:rsid w:val="00E32738"/>
    <w:rsid w:val="00E33969"/>
    <w:rsid w:val="00E34837"/>
    <w:rsid w:val="00E348E3"/>
    <w:rsid w:val="00E35C1C"/>
    <w:rsid w:val="00E35F67"/>
    <w:rsid w:val="00E365DB"/>
    <w:rsid w:val="00E36A44"/>
    <w:rsid w:val="00E36A6C"/>
    <w:rsid w:val="00E37CE2"/>
    <w:rsid w:val="00E401C1"/>
    <w:rsid w:val="00E4160A"/>
    <w:rsid w:val="00E41CF2"/>
    <w:rsid w:val="00E429CA"/>
    <w:rsid w:val="00E433D0"/>
    <w:rsid w:val="00E43560"/>
    <w:rsid w:val="00E4398F"/>
    <w:rsid w:val="00E440E0"/>
    <w:rsid w:val="00E44794"/>
    <w:rsid w:val="00E447DB"/>
    <w:rsid w:val="00E44F48"/>
    <w:rsid w:val="00E45F75"/>
    <w:rsid w:val="00E47868"/>
    <w:rsid w:val="00E47B86"/>
    <w:rsid w:val="00E5034C"/>
    <w:rsid w:val="00E50FB0"/>
    <w:rsid w:val="00E523CB"/>
    <w:rsid w:val="00E5246B"/>
    <w:rsid w:val="00E52943"/>
    <w:rsid w:val="00E52B6D"/>
    <w:rsid w:val="00E54591"/>
    <w:rsid w:val="00E55CAB"/>
    <w:rsid w:val="00E56674"/>
    <w:rsid w:val="00E5761F"/>
    <w:rsid w:val="00E60CBD"/>
    <w:rsid w:val="00E61CFC"/>
    <w:rsid w:val="00E627C8"/>
    <w:rsid w:val="00E627D7"/>
    <w:rsid w:val="00E63207"/>
    <w:rsid w:val="00E63715"/>
    <w:rsid w:val="00E64517"/>
    <w:rsid w:val="00E649DB"/>
    <w:rsid w:val="00E64AA8"/>
    <w:rsid w:val="00E64DE6"/>
    <w:rsid w:val="00E653CB"/>
    <w:rsid w:val="00E66C4A"/>
    <w:rsid w:val="00E717DC"/>
    <w:rsid w:val="00E71C40"/>
    <w:rsid w:val="00E723AF"/>
    <w:rsid w:val="00E723DF"/>
    <w:rsid w:val="00E725FA"/>
    <w:rsid w:val="00E7268C"/>
    <w:rsid w:val="00E732A3"/>
    <w:rsid w:val="00E74400"/>
    <w:rsid w:val="00E7487E"/>
    <w:rsid w:val="00E74981"/>
    <w:rsid w:val="00E74AED"/>
    <w:rsid w:val="00E76F7D"/>
    <w:rsid w:val="00E776F4"/>
    <w:rsid w:val="00E8039D"/>
    <w:rsid w:val="00E81B9A"/>
    <w:rsid w:val="00E82C02"/>
    <w:rsid w:val="00E840EF"/>
    <w:rsid w:val="00E85C8F"/>
    <w:rsid w:val="00E8607C"/>
    <w:rsid w:val="00E869DE"/>
    <w:rsid w:val="00E8716A"/>
    <w:rsid w:val="00E87B6E"/>
    <w:rsid w:val="00E87B8D"/>
    <w:rsid w:val="00E87D24"/>
    <w:rsid w:val="00E90793"/>
    <w:rsid w:val="00E9116A"/>
    <w:rsid w:val="00E9165F"/>
    <w:rsid w:val="00E93594"/>
    <w:rsid w:val="00E949A1"/>
    <w:rsid w:val="00E96352"/>
    <w:rsid w:val="00E96880"/>
    <w:rsid w:val="00E96AA5"/>
    <w:rsid w:val="00E96BD3"/>
    <w:rsid w:val="00E96D16"/>
    <w:rsid w:val="00E972E6"/>
    <w:rsid w:val="00E97390"/>
    <w:rsid w:val="00EA05E5"/>
    <w:rsid w:val="00EA181A"/>
    <w:rsid w:val="00EA1AB6"/>
    <w:rsid w:val="00EA24F9"/>
    <w:rsid w:val="00EA2FFD"/>
    <w:rsid w:val="00EA5062"/>
    <w:rsid w:val="00EA56E2"/>
    <w:rsid w:val="00EA5957"/>
    <w:rsid w:val="00EA5B8D"/>
    <w:rsid w:val="00EA5BC9"/>
    <w:rsid w:val="00EA5EBE"/>
    <w:rsid w:val="00EA6325"/>
    <w:rsid w:val="00EA6DDB"/>
    <w:rsid w:val="00EA71B5"/>
    <w:rsid w:val="00EA7EA5"/>
    <w:rsid w:val="00EB06DC"/>
    <w:rsid w:val="00EB1B5A"/>
    <w:rsid w:val="00EB212B"/>
    <w:rsid w:val="00EB2288"/>
    <w:rsid w:val="00EB25E3"/>
    <w:rsid w:val="00EB27B5"/>
    <w:rsid w:val="00EB2CC7"/>
    <w:rsid w:val="00EB33FC"/>
    <w:rsid w:val="00EB3BF2"/>
    <w:rsid w:val="00EB4086"/>
    <w:rsid w:val="00EB524C"/>
    <w:rsid w:val="00EB5283"/>
    <w:rsid w:val="00EB5FB8"/>
    <w:rsid w:val="00EB7061"/>
    <w:rsid w:val="00EB74F5"/>
    <w:rsid w:val="00EB7E78"/>
    <w:rsid w:val="00EC074A"/>
    <w:rsid w:val="00EC093C"/>
    <w:rsid w:val="00EC0975"/>
    <w:rsid w:val="00EC09C7"/>
    <w:rsid w:val="00EC0E95"/>
    <w:rsid w:val="00EC1C3B"/>
    <w:rsid w:val="00EC1E0B"/>
    <w:rsid w:val="00EC2653"/>
    <w:rsid w:val="00EC26B4"/>
    <w:rsid w:val="00EC3625"/>
    <w:rsid w:val="00EC4DF9"/>
    <w:rsid w:val="00EC5BAC"/>
    <w:rsid w:val="00EC62EA"/>
    <w:rsid w:val="00EC6332"/>
    <w:rsid w:val="00EC6425"/>
    <w:rsid w:val="00EC7413"/>
    <w:rsid w:val="00EC77B0"/>
    <w:rsid w:val="00ED1132"/>
    <w:rsid w:val="00ED14C7"/>
    <w:rsid w:val="00ED2357"/>
    <w:rsid w:val="00ED2D4C"/>
    <w:rsid w:val="00ED3CD1"/>
    <w:rsid w:val="00ED4254"/>
    <w:rsid w:val="00ED4726"/>
    <w:rsid w:val="00ED5815"/>
    <w:rsid w:val="00ED5C78"/>
    <w:rsid w:val="00ED6CEA"/>
    <w:rsid w:val="00ED6E8E"/>
    <w:rsid w:val="00ED6FC0"/>
    <w:rsid w:val="00EE0970"/>
    <w:rsid w:val="00EE1568"/>
    <w:rsid w:val="00EE1663"/>
    <w:rsid w:val="00EE1B66"/>
    <w:rsid w:val="00EE26A6"/>
    <w:rsid w:val="00EE2985"/>
    <w:rsid w:val="00EE3057"/>
    <w:rsid w:val="00EE3571"/>
    <w:rsid w:val="00EE3B7A"/>
    <w:rsid w:val="00EE3CA1"/>
    <w:rsid w:val="00EE3EEC"/>
    <w:rsid w:val="00EE40EB"/>
    <w:rsid w:val="00EE4BD9"/>
    <w:rsid w:val="00EE4D19"/>
    <w:rsid w:val="00EE5359"/>
    <w:rsid w:val="00EE65C0"/>
    <w:rsid w:val="00EE6933"/>
    <w:rsid w:val="00EE6A5F"/>
    <w:rsid w:val="00EE7267"/>
    <w:rsid w:val="00EF0713"/>
    <w:rsid w:val="00EF1ADC"/>
    <w:rsid w:val="00EF312F"/>
    <w:rsid w:val="00EF3232"/>
    <w:rsid w:val="00EF4B5A"/>
    <w:rsid w:val="00EF51D8"/>
    <w:rsid w:val="00EF5A56"/>
    <w:rsid w:val="00EF5A94"/>
    <w:rsid w:val="00EF5C1C"/>
    <w:rsid w:val="00EF6526"/>
    <w:rsid w:val="00EF7300"/>
    <w:rsid w:val="00EF7422"/>
    <w:rsid w:val="00F00286"/>
    <w:rsid w:val="00F009A2"/>
    <w:rsid w:val="00F054CA"/>
    <w:rsid w:val="00F05668"/>
    <w:rsid w:val="00F05B14"/>
    <w:rsid w:val="00F07B66"/>
    <w:rsid w:val="00F10997"/>
    <w:rsid w:val="00F11723"/>
    <w:rsid w:val="00F118E1"/>
    <w:rsid w:val="00F11E68"/>
    <w:rsid w:val="00F12558"/>
    <w:rsid w:val="00F125C4"/>
    <w:rsid w:val="00F12DCD"/>
    <w:rsid w:val="00F13705"/>
    <w:rsid w:val="00F13CE5"/>
    <w:rsid w:val="00F1464C"/>
    <w:rsid w:val="00F14903"/>
    <w:rsid w:val="00F150E2"/>
    <w:rsid w:val="00F156A3"/>
    <w:rsid w:val="00F1650D"/>
    <w:rsid w:val="00F16628"/>
    <w:rsid w:val="00F16E00"/>
    <w:rsid w:val="00F17136"/>
    <w:rsid w:val="00F21971"/>
    <w:rsid w:val="00F21B55"/>
    <w:rsid w:val="00F21EF5"/>
    <w:rsid w:val="00F23025"/>
    <w:rsid w:val="00F23559"/>
    <w:rsid w:val="00F24D52"/>
    <w:rsid w:val="00F25754"/>
    <w:rsid w:val="00F2583E"/>
    <w:rsid w:val="00F2586C"/>
    <w:rsid w:val="00F25FCF"/>
    <w:rsid w:val="00F26D6D"/>
    <w:rsid w:val="00F274D6"/>
    <w:rsid w:val="00F27759"/>
    <w:rsid w:val="00F279C8"/>
    <w:rsid w:val="00F27B5F"/>
    <w:rsid w:val="00F30538"/>
    <w:rsid w:val="00F307D0"/>
    <w:rsid w:val="00F30963"/>
    <w:rsid w:val="00F30B02"/>
    <w:rsid w:val="00F310E2"/>
    <w:rsid w:val="00F31A5F"/>
    <w:rsid w:val="00F31CA0"/>
    <w:rsid w:val="00F321B8"/>
    <w:rsid w:val="00F3420D"/>
    <w:rsid w:val="00F345F4"/>
    <w:rsid w:val="00F36363"/>
    <w:rsid w:val="00F365A2"/>
    <w:rsid w:val="00F36768"/>
    <w:rsid w:val="00F375E7"/>
    <w:rsid w:val="00F37AA2"/>
    <w:rsid w:val="00F37ADF"/>
    <w:rsid w:val="00F403B7"/>
    <w:rsid w:val="00F40CD4"/>
    <w:rsid w:val="00F41537"/>
    <w:rsid w:val="00F415D2"/>
    <w:rsid w:val="00F4164F"/>
    <w:rsid w:val="00F4283B"/>
    <w:rsid w:val="00F43168"/>
    <w:rsid w:val="00F43996"/>
    <w:rsid w:val="00F43A4E"/>
    <w:rsid w:val="00F43C45"/>
    <w:rsid w:val="00F43C7B"/>
    <w:rsid w:val="00F455E9"/>
    <w:rsid w:val="00F4576C"/>
    <w:rsid w:val="00F45898"/>
    <w:rsid w:val="00F464AF"/>
    <w:rsid w:val="00F46875"/>
    <w:rsid w:val="00F468F8"/>
    <w:rsid w:val="00F47999"/>
    <w:rsid w:val="00F51DA1"/>
    <w:rsid w:val="00F51F7E"/>
    <w:rsid w:val="00F52324"/>
    <w:rsid w:val="00F52677"/>
    <w:rsid w:val="00F558CD"/>
    <w:rsid w:val="00F55BD1"/>
    <w:rsid w:val="00F55D93"/>
    <w:rsid w:val="00F57D0F"/>
    <w:rsid w:val="00F60520"/>
    <w:rsid w:val="00F606DC"/>
    <w:rsid w:val="00F628E9"/>
    <w:rsid w:val="00F62B07"/>
    <w:rsid w:val="00F63441"/>
    <w:rsid w:val="00F63A07"/>
    <w:rsid w:val="00F63B61"/>
    <w:rsid w:val="00F65DEA"/>
    <w:rsid w:val="00F6614C"/>
    <w:rsid w:val="00F665DB"/>
    <w:rsid w:val="00F66839"/>
    <w:rsid w:val="00F67B14"/>
    <w:rsid w:val="00F70125"/>
    <w:rsid w:val="00F70389"/>
    <w:rsid w:val="00F70591"/>
    <w:rsid w:val="00F70845"/>
    <w:rsid w:val="00F71DD2"/>
    <w:rsid w:val="00F71F21"/>
    <w:rsid w:val="00F722DB"/>
    <w:rsid w:val="00F72A2C"/>
    <w:rsid w:val="00F72E0E"/>
    <w:rsid w:val="00F73872"/>
    <w:rsid w:val="00F74296"/>
    <w:rsid w:val="00F76DEE"/>
    <w:rsid w:val="00F77204"/>
    <w:rsid w:val="00F776D2"/>
    <w:rsid w:val="00F778CF"/>
    <w:rsid w:val="00F77A45"/>
    <w:rsid w:val="00F77F44"/>
    <w:rsid w:val="00F80D7B"/>
    <w:rsid w:val="00F81EE0"/>
    <w:rsid w:val="00F82190"/>
    <w:rsid w:val="00F82AC9"/>
    <w:rsid w:val="00F83A18"/>
    <w:rsid w:val="00F83B3B"/>
    <w:rsid w:val="00F841DC"/>
    <w:rsid w:val="00F85115"/>
    <w:rsid w:val="00F86ECE"/>
    <w:rsid w:val="00F87EEB"/>
    <w:rsid w:val="00F90888"/>
    <w:rsid w:val="00F9094D"/>
    <w:rsid w:val="00F914D0"/>
    <w:rsid w:val="00F91527"/>
    <w:rsid w:val="00F917AF"/>
    <w:rsid w:val="00F91D5E"/>
    <w:rsid w:val="00F92525"/>
    <w:rsid w:val="00F92595"/>
    <w:rsid w:val="00F9286D"/>
    <w:rsid w:val="00F92D1D"/>
    <w:rsid w:val="00F933A8"/>
    <w:rsid w:val="00F93A06"/>
    <w:rsid w:val="00F940C5"/>
    <w:rsid w:val="00F94919"/>
    <w:rsid w:val="00F9526D"/>
    <w:rsid w:val="00F9527F"/>
    <w:rsid w:val="00F95BEC"/>
    <w:rsid w:val="00FA03AF"/>
    <w:rsid w:val="00FA1324"/>
    <w:rsid w:val="00FA2102"/>
    <w:rsid w:val="00FA2CCB"/>
    <w:rsid w:val="00FA36E2"/>
    <w:rsid w:val="00FA53A3"/>
    <w:rsid w:val="00FA6580"/>
    <w:rsid w:val="00FA721F"/>
    <w:rsid w:val="00FA78F9"/>
    <w:rsid w:val="00FA7EA8"/>
    <w:rsid w:val="00FB0592"/>
    <w:rsid w:val="00FB08BB"/>
    <w:rsid w:val="00FB0BF8"/>
    <w:rsid w:val="00FB111F"/>
    <w:rsid w:val="00FB31E7"/>
    <w:rsid w:val="00FB3432"/>
    <w:rsid w:val="00FB35C9"/>
    <w:rsid w:val="00FB4114"/>
    <w:rsid w:val="00FB4322"/>
    <w:rsid w:val="00FB5F4B"/>
    <w:rsid w:val="00FB6060"/>
    <w:rsid w:val="00FB6063"/>
    <w:rsid w:val="00FB6B43"/>
    <w:rsid w:val="00FB6DCE"/>
    <w:rsid w:val="00FB730D"/>
    <w:rsid w:val="00FC1345"/>
    <w:rsid w:val="00FC19E1"/>
    <w:rsid w:val="00FC1DA7"/>
    <w:rsid w:val="00FC21BD"/>
    <w:rsid w:val="00FC2453"/>
    <w:rsid w:val="00FC351A"/>
    <w:rsid w:val="00FC436F"/>
    <w:rsid w:val="00FC48CD"/>
    <w:rsid w:val="00FC4FD4"/>
    <w:rsid w:val="00FC50D5"/>
    <w:rsid w:val="00FC51F5"/>
    <w:rsid w:val="00FC53F7"/>
    <w:rsid w:val="00FC548F"/>
    <w:rsid w:val="00FC57E5"/>
    <w:rsid w:val="00FC58F7"/>
    <w:rsid w:val="00FC5944"/>
    <w:rsid w:val="00FC5C34"/>
    <w:rsid w:val="00FC6B2E"/>
    <w:rsid w:val="00FC6F54"/>
    <w:rsid w:val="00FC738F"/>
    <w:rsid w:val="00FC79D8"/>
    <w:rsid w:val="00FD01AB"/>
    <w:rsid w:val="00FD058A"/>
    <w:rsid w:val="00FD08D3"/>
    <w:rsid w:val="00FD0A79"/>
    <w:rsid w:val="00FD174F"/>
    <w:rsid w:val="00FD1BE4"/>
    <w:rsid w:val="00FD2741"/>
    <w:rsid w:val="00FD3DF2"/>
    <w:rsid w:val="00FD4F29"/>
    <w:rsid w:val="00FD5CA9"/>
    <w:rsid w:val="00FD6BCD"/>
    <w:rsid w:val="00FD6EBD"/>
    <w:rsid w:val="00FD73E1"/>
    <w:rsid w:val="00FE00DB"/>
    <w:rsid w:val="00FE01DA"/>
    <w:rsid w:val="00FE0C6D"/>
    <w:rsid w:val="00FE224A"/>
    <w:rsid w:val="00FE25F0"/>
    <w:rsid w:val="00FE261B"/>
    <w:rsid w:val="00FE2C80"/>
    <w:rsid w:val="00FE3C35"/>
    <w:rsid w:val="00FE3D3E"/>
    <w:rsid w:val="00FE59C2"/>
    <w:rsid w:val="00FE6618"/>
    <w:rsid w:val="00FF02CB"/>
    <w:rsid w:val="00FF0DDF"/>
    <w:rsid w:val="00FF128D"/>
    <w:rsid w:val="00FF14FE"/>
    <w:rsid w:val="00FF29E7"/>
    <w:rsid w:val="00FF2C0D"/>
    <w:rsid w:val="00FF304E"/>
    <w:rsid w:val="00FF40F4"/>
    <w:rsid w:val="00FF516A"/>
    <w:rsid w:val="00FF5720"/>
    <w:rsid w:val="00FF6440"/>
    <w:rsid w:val="00FF658D"/>
    <w:rsid w:val="00FF6F64"/>
    <w:rsid w:val="00FF70F8"/>
    <w:rsid w:val="00FF7425"/>
    <w:rsid w:val="00FF7521"/>
    <w:rsid w:val="00FF7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00752DC"/>
  <w15:docId w15:val="{996D5A9F-0DF7-482B-AC54-2DF36058F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A181A"/>
    <w:rPr>
      <w:rFonts w:eastAsia="Times New Roman"/>
      <w:sz w:val="22"/>
      <w:lang w:val="nl" w:eastAsia="nl-NL"/>
    </w:rPr>
  </w:style>
  <w:style w:type="paragraph" w:styleId="Kop1">
    <w:name w:val="heading 1"/>
    <w:basedOn w:val="Standaard"/>
    <w:next w:val="Standaard"/>
    <w:link w:val="Kop1Char"/>
    <w:qFormat/>
    <w:rsid w:val="007055B7"/>
    <w:pPr>
      <w:keepNext/>
      <w:spacing w:before="480" w:after="240"/>
      <w:outlineLvl w:val="0"/>
    </w:pPr>
    <w:rPr>
      <w:rFonts w:asciiTheme="minorHAnsi" w:hAnsiTheme="minorHAnsi" w:cstheme="minorHAnsi"/>
      <w:b/>
      <w:bCs/>
      <w:caps/>
      <w:kern w:val="28"/>
      <w:sz w:val="28"/>
      <w:szCs w:val="22"/>
      <w:lang w:val="nl-NL"/>
    </w:rPr>
  </w:style>
  <w:style w:type="paragraph" w:styleId="Kop2">
    <w:name w:val="heading 2"/>
    <w:basedOn w:val="Standaard"/>
    <w:next w:val="Plattetekst2"/>
    <w:link w:val="Kop2Char"/>
    <w:qFormat/>
    <w:rsid w:val="00FD73E1"/>
    <w:pPr>
      <w:keepNext/>
      <w:tabs>
        <w:tab w:val="left" w:pos="4860"/>
      </w:tabs>
      <w:spacing w:before="320" w:after="200"/>
      <w:outlineLvl w:val="1"/>
    </w:pPr>
    <w:rPr>
      <w:rFonts w:ascii="Arial Black" w:hAnsi="Arial Black" w:cstheme="minorHAnsi"/>
      <w:b/>
      <w:bCs/>
      <w:snapToGrid w:val="0"/>
      <w:sz w:val="24"/>
      <w:szCs w:val="22"/>
      <w:lang w:val="nl-BE" w:eastAsia="en-US"/>
    </w:rPr>
  </w:style>
  <w:style w:type="paragraph" w:styleId="Kop3">
    <w:name w:val="heading 3"/>
    <w:basedOn w:val="Standaard"/>
    <w:next w:val="Standaard"/>
    <w:link w:val="Kop3Char"/>
    <w:qFormat/>
    <w:rsid w:val="00F71DD2"/>
    <w:pPr>
      <w:keepNext/>
      <w:spacing w:before="360" w:after="120"/>
      <w:outlineLvl w:val="2"/>
    </w:pPr>
    <w:rPr>
      <w:rFonts w:cs="Calibri"/>
      <w:b/>
      <w:i/>
      <w:sz w:val="24"/>
      <w:szCs w:val="22"/>
      <w:lang w:val="nl-BE" w:eastAsia="nl-BE"/>
    </w:rPr>
  </w:style>
  <w:style w:type="paragraph" w:styleId="Kop4">
    <w:name w:val="heading 4"/>
    <w:basedOn w:val="Standaard"/>
    <w:next w:val="Standaard"/>
    <w:link w:val="Kop4Char"/>
    <w:qFormat/>
    <w:rsid w:val="00E22CA8"/>
    <w:pPr>
      <w:keepNext/>
      <w:tabs>
        <w:tab w:val="num" w:pos="737"/>
      </w:tabs>
      <w:spacing w:before="140" w:after="280" w:line="280" w:lineRule="atLeast"/>
      <w:ind w:left="737" w:hanging="737"/>
      <w:jc w:val="both"/>
      <w:outlineLvl w:val="3"/>
    </w:pPr>
    <w:rPr>
      <w:iCs/>
      <w:szCs w:val="22"/>
      <w:u w:val="single"/>
      <w:lang w:val="nl-BE" w:eastAsia="en-US"/>
    </w:rPr>
  </w:style>
  <w:style w:type="paragraph" w:styleId="Kop5">
    <w:name w:val="heading 5"/>
    <w:basedOn w:val="Kop4"/>
    <w:next w:val="Standaard"/>
    <w:link w:val="Kop5Char"/>
    <w:qFormat/>
    <w:rsid w:val="00E324DB"/>
    <w:pPr>
      <w:outlineLvl w:val="4"/>
    </w:pPr>
    <w:rPr>
      <w:i/>
      <w:iCs w:val="0"/>
    </w:rPr>
  </w:style>
  <w:style w:type="paragraph" w:styleId="Kop6">
    <w:name w:val="heading 6"/>
    <w:basedOn w:val="Kop4"/>
    <w:next w:val="Standaard"/>
    <w:link w:val="Kop6Char"/>
    <w:qFormat/>
    <w:rsid w:val="00E324DB"/>
    <w:pPr>
      <w:outlineLvl w:val="5"/>
    </w:pPr>
    <w:rPr>
      <w:i/>
      <w:iCs w:val="0"/>
    </w:rPr>
  </w:style>
  <w:style w:type="paragraph" w:styleId="Kop7">
    <w:name w:val="heading 7"/>
    <w:basedOn w:val="Standaard"/>
    <w:next w:val="Standaard"/>
    <w:link w:val="Kop7Char"/>
    <w:qFormat/>
    <w:rsid w:val="00E324DB"/>
    <w:pPr>
      <w:tabs>
        <w:tab w:val="num" w:pos="1296"/>
      </w:tabs>
      <w:spacing w:before="240" w:after="60"/>
      <w:ind w:left="1296" w:hanging="288"/>
      <w:outlineLvl w:val="6"/>
    </w:pPr>
    <w:rPr>
      <w:sz w:val="24"/>
      <w:szCs w:val="24"/>
      <w:lang w:val="nl-NL"/>
    </w:rPr>
  </w:style>
  <w:style w:type="paragraph" w:styleId="Kop8">
    <w:name w:val="heading 8"/>
    <w:basedOn w:val="Standaard"/>
    <w:next w:val="Standaard"/>
    <w:link w:val="Kop8Char"/>
    <w:qFormat/>
    <w:rsid w:val="00E324DB"/>
    <w:pPr>
      <w:tabs>
        <w:tab w:val="num" w:pos="1440"/>
      </w:tabs>
      <w:spacing w:before="240" w:after="60"/>
      <w:ind w:left="1440" w:hanging="432"/>
      <w:outlineLvl w:val="7"/>
    </w:pPr>
    <w:rPr>
      <w:i/>
      <w:iCs/>
      <w:sz w:val="24"/>
      <w:szCs w:val="24"/>
      <w:lang w:val="nl-NL"/>
    </w:rPr>
  </w:style>
  <w:style w:type="paragraph" w:styleId="Kop9">
    <w:name w:val="heading 9"/>
    <w:basedOn w:val="Standaard"/>
    <w:next w:val="Standaard"/>
    <w:link w:val="Kop9Char"/>
    <w:qFormat/>
    <w:rsid w:val="00E324DB"/>
    <w:pPr>
      <w:tabs>
        <w:tab w:val="num" w:pos="1584"/>
      </w:tabs>
      <w:spacing w:before="240" w:after="60"/>
      <w:ind w:left="1584" w:hanging="144"/>
      <w:outlineLvl w:val="8"/>
    </w:pPr>
    <w:rPr>
      <w:rFonts w:ascii="Arial" w:hAnsi="Arial" w:cs="Arial"/>
      <w:szCs w:val="22"/>
      <w:lang w:val="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sid w:val="007055B7"/>
    <w:rPr>
      <w:rFonts w:asciiTheme="minorHAnsi" w:eastAsia="Times New Roman" w:hAnsiTheme="minorHAnsi" w:cstheme="minorHAnsi"/>
      <w:b/>
      <w:bCs/>
      <w:caps/>
      <w:kern w:val="28"/>
      <w:sz w:val="28"/>
      <w:szCs w:val="22"/>
      <w:lang w:val="nl-NL" w:eastAsia="nl-NL"/>
    </w:rPr>
  </w:style>
  <w:style w:type="paragraph" w:styleId="Plattetekst2">
    <w:name w:val="Body Text 2"/>
    <w:basedOn w:val="Standaard"/>
    <w:link w:val="Plattetekst2Char"/>
    <w:rsid w:val="00E324DB"/>
    <w:pPr>
      <w:spacing w:after="120" w:line="480" w:lineRule="auto"/>
    </w:pPr>
    <w:rPr>
      <w:rFonts w:ascii="Arial" w:hAnsi="Arial" w:cs="Arial"/>
      <w:sz w:val="24"/>
      <w:szCs w:val="24"/>
      <w:lang w:val="nl-NL"/>
    </w:rPr>
  </w:style>
  <w:style w:type="character" w:customStyle="1" w:styleId="Plattetekst2Char">
    <w:name w:val="Platte tekst 2 Char"/>
    <w:link w:val="Plattetekst2"/>
    <w:rsid w:val="00E324DB"/>
    <w:rPr>
      <w:rFonts w:ascii="Arial" w:hAnsi="Arial" w:cs="Arial"/>
      <w:sz w:val="24"/>
      <w:szCs w:val="24"/>
      <w:lang w:val="nl-NL" w:eastAsia="nl-NL"/>
    </w:rPr>
  </w:style>
  <w:style w:type="character" w:customStyle="1" w:styleId="Kop2Char">
    <w:name w:val="Kop 2 Char"/>
    <w:link w:val="Kop2"/>
    <w:rsid w:val="00FD73E1"/>
    <w:rPr>
      <w:rFonts w:ascii="Arial Black" w:eastAsia="Times New Roman" w:hAnsi="Arial Black" w:cstheme="minorHAnsi"/>
      <w:b/>
      <w:bCs/>
      <w:snapToGrid w:val="0"/>
      <w:sz w:val="24"/>
      <w:szCs w:val="22"/>
      <w:lang w:eastAsia="en-US"/>
    </w:rPr>
  </w:style>
  <w:style w:type="character" w:customStyle="1" w:styleId="Kop3Char">
    <w:name w:val="Kop 3 Char"/>
    <w:link w:val="Kop3"/>
    <w:rsid w:val="00F71DD2"/>
    <w:rPr>
      <w:rFonts w:eastAsia="Times New Roman" w:cs="Calibri"/>
      <w:b/>
      <w:i/>
      <w:sz w:val="24"/>
      <w:szCs w:val="22"/>
    </w:rPr>
  </w:style>
  <w:style w:type="character" w:customStyle="1" w:styleId="Kop4Char">
    <w:name w:val="Kop 4 Char"/>
    <w:link w:val="Kop4"/>
    <w:rsid w:val="00E22CA8"/>
    <w:rPr>
      <w:rFonts w:eastAsia="Times New Roman"/>
      <w:iCs/>
      <w:sz w:val="22"/>
      <w:szCs w:val="22"/>
      <w:u w:val="single"/>
      <w:lang w:eastAsia="en-US"/>
    </w:rPr>
  </w:style>
  <w:style w:type="character" w:customStyle="1" w:styleId="Kop5Char">
    <w:name w:val="Kop 5 Char"/>
    <w:link w:val="Kop5"/>
    <w:uiPriority w:val="99"/>
    <w:rsid w:val="00E324DB"/>
    <w:rPr>
      <w:rFonts w:ascii="Times New Roman" w:hAnsi="Times New Roman" w:cs="Times New Roman"/>
    </w:rPr>
  </w:style>
  <w:style w:type="character" w:customStyle="1" w:styleId="Kop6Char">
    <w:name w:val="Kop 6 Char"/>
    <w:link w:val="Kop6"/>
    <w:uiPriority w:val="99"/>
    <w:rsid w:val="00E324DB"/>
    <w:rPr>
      <w:rFonts w:ascii="Times New Roman" w:hAnsi="Times New Roman" w:cs="Times New Roman"/>
    </w:rPr>
  </w:style>
  <w:style w:type="character" w:customStyle="1" w:styleId="Kop7Char">
    <w:name w:val="Kop 7 Char"/>
    <w:link w:val="Kop7"/>
    <w:uiPriority w:val="99"/>
    <w:rsid w:val="00E324DB"/>
    <w:rPr>
      <w:rFonts w:ascii="Times New Roman" w:hAnsi="Times New Roman" w:cs="Times New Roman"/>
      <w:sz w:val="24"/>
      <w:szCs w:val="24"/>
      <w:lang w:val="nl-NL" w:eastAsia="nl-NL"/>
    </w:rPr>
  </w:style>
  <w:style w:type="character" w:customStyle="1" w:styleId="Kop8Char">
    <w:name w:val="Kop 8 Char"/>
    <w:link w:val="Kop8"/>
    <w:uiPriority w:val="99"/>
    <w:rsid w:val="00E324DB"/>
    <w:rPr>
      <w:rFonts w:ascii="Times New Roman" w:hAnsi="Times New Roman" w:cs="Times New Roman"/>
      <w:i/>
      <w:iCs/>
      <w:sz w:val="24"/>
      <w:szCs w:val="24"/>
      <w:lang w:val="nl-NL" w:eastAsia="nl-NL"/>
    </w:rPr>
  </w:style>
  <w:style w:type="character" w:customStyle="1" w:styleId="Kop9Char">
    <w:name w:val="Kop 9 Char"/>
    <w:link w:val="Kop9"/>
    <w:uiPriority w:val="99"/>
    <w:rsid w:val="00E324DB"/>
    <w:rPr>
      <w:rFonts w:ascii="Arial" w:hAnsi="Arial" w:cs="Arial"/>
      <w:lang w:val="nl-NL" w:eastAsia="nl-NL"/>
    </w:rPr>
  </w:style>
  <w:style w:type="character" w:customStyle="1" w:styleId="BodyText2Char">
    <w:name w:val="Body Text 2 Char"/>
    <w:uiPriority w:val="99"/>
    <w:rsid w:val="00E324DB"/>
    <w:rPr>
      <w:sz w:val="24"/>
      <w:szCs w:val="24"/>
      <w:lang w:val="nl-NL" w:eastAsia="nl-NL"/>
    </w:rPr>
  </w:style>
  <w:style w:type="paragraph" w:styleId="Koptekst">
    <w:name w:val="header"/>
    <w:basedOn w:val="Standaard"/>
    <w:link w:val="KoptekstChar"/>
    <w:rsid w:val="00E324DB"/>
    <w:pPr>
      <w:tabs>
        <w:tab w:val="center" w:pos="4536"/>
        <w:tab w:val="right" w:pos="9072"/>
      </w:tabs>
    </w:pPr>
  </w:style>
  <w:style w:type="character" w:customStyle="1" w:styleId="KoptekstChar">
    <w:name w:val="Koptekst Char"/>
    <w:link w:val="Koptekst"/>
    <w:uiPriority w:val="99"/>
    <w:rsid w:val="00E324DB"/>
    <w:rPr>
      <w:rFonts w:ascii="Times New Roman" w:hAnsi="Times New Roman" w:cs="Times New Roman"/>
      <w:sz w:val="20"/>
      <w:szCs w:val="20"/>
      <w:lang w:val="nl" w:eastAsia="nl-NL"/>
    </w:rPr>
  </w:style>
  <w:style w:type="paragraph" w:styleId="Voettekst">
    <w:name w:val="footer"/>
    <w:basedOn w:val="Standaard"/>
    <w:link w:val="VoettekstChar"/>
    <w:rsid w:val="00E324DB"/>
    <w:pPr>
      <w:tabs>
        <w:tab w:val="center" w:pos="4536"/>
        <w:tab w:val="right" w:pos="9072"/>
      </w:tabs>
    </w:pPr>
  </w:style>
  <w:style w:type="character" w:customStyle="1" w:styleId="VoettekstChar">
    <w:name w:val="Voettekst Char"/>
    <w:link w:val="Voettekst"/>
    <w:uiPriority w:val="99"/>
    <w:rsid w:val="00E324DB"/>
    <w:rPr>
      <w:rFonts w:ascii="Times New Roman" w:hAnsi="Times New Roman" w:cs="Times New Roman"/>
      <w:sz w:val="20"/>
      <w:szCs w:val="20"/>
      <w:lang w:val="nl" w:eastAsia="nl-NL"/>
    </w:rPr>
  </w:style>
  <w:style w:type="character" w:styleId="Paginanummer">
    <w:name w:val="page number"/>
    <w:basedOn w:val="Standaardalinea-lettertype"/>
    <w:rsid w:val="00E324DB"/>
  </w:style>
  <w:style w:type="paragraph" w:customStyle="1" w:styleId="Plattetekst21">
    <w:name w:val="Platte tekst 21"/>
    <w:basedOn w:val="Standaard"/>
    <w:rsid w:val="00E324DB"/>
    <w:rPr>
      <w:sz w:val="24"/>
      <w:szCs w:val="24"/>
      <w:lang w:val="nl-NL"/>
    </w:rPr>
  </w:style>
  <w:style w:type="paragraph" w:styleId="Plattetekst">
    <w:name w:val="Body Text"/>
    <w:basedOn w:val="Standaard"/>
    <w:link w:val="PlattetekstChar"/>
    <w:rsid w:val="00E324DB"/>
    <w:pPr>
      <w:pBdr>
        <w:top w:val="single" w:sz="6" w:space="5" w:color="auto"/>
        <w:left w:val="single" w:sz="6" w:space="3" w:color="auto"/>
        <w:bottom w:val="single" w:sz="6" w:space="5" w:color="auto"/>
        <w:right w:val="single" w:sz="6" w:space="3" w:color="auto"/>
      </w:pBdr>
      <w:tabs>
        <w:tab w:val="left" w:pos="-720"/>
      </w:tabs>
      <w:suppressAutoHyphens/>
    </w:pPr>
    <w:rPr>
      <w:spacing w:val="-3"/>
      <w:sz w:val="24"/>
      <w:szCs w:val="24"/>
      <w:lang w:val="nl-NL"/>
    </w:rPr>
  </w:style>
  <w:style w:type="character" w:customStyle="1" w:styleId="PlattetekstChar">
    <w:name w:val="Platte tekst Char"/>
    <w:link w:val="Plattetekst"/>
    <w:rsid w:val="00E324DB"/>
    <w:rPr>
      <w:rFonts w:ascii="Times New Roman" w:hAnsi="Times New Roman" w:cs="Times New Roman"/>
      <w:spacing w:val="-3"/>
      <w:sz w:val="20"/>
      <w:szCs w:val="20"/>
      <w:lang w:val="nl-NL" w:eastAsia="nl-NL"/>
    </w:rPr>
  </w:style>
  <w:style w:type="character" w:styleId="Verwijzingopmerking">
    <w:name w:val="annotation reference"/>
    <w:semiHidden/>
    <w:rsid w:val="00E324DB"/>
    <w:rPr>
      <w:sz w:val="16"/>
      <w:szCs w:val="16"/>
    </w:rPr>
  </w:style>
  <w:style w:type="paragraph" w:styleId="Tekstopmerking">
    <w:name w:val="annotation text"/>
    <w:basedOn w:val="Standaard"/>
    <w:link w:val="TekstopmerkingChar"/>
    <w:semiHidden/>
    <w:rsid w:val="00E324DB"/>
    <w:rPr>
      <w:rFonts w:ascii="Arial" w:hAnsi="Arial" w:cs="Arial"/>
      <w:lang w:val="nl-NL"/>
    </w:rPr>
  </w:style>
  <w:style w:type="character" w:customStyle="1" w:styleId="TekstopmerkingChar">
    <w:name w:val="Tekst opmerking Char"/>
    <w:link w:val="Tekstopmerking"/>
    <w:uiPriority w:val="99"/>
    <w:semiHidden/>
    <w:rsid w:val="00E324DB"/>
    <w:rPr>
      <w:rFonts w:ascii="Arial" w:hAnsi="Arial" w:cs="Arial"/>
      <w:sz w:val="20"/>
      <w:szCs w:val="20"/>
      <w:lang w:val="nl-NL" w:eastAsia="nl-NL"/>
    </w:rPr>
  </w:style>
  <w:style w:type="paragraph" w:customStyle="1" w:styleId="TITEL">
    <w:name w:val="TITEL"/>
    <w:basedOn w:val="Standaard"/>
    <w:next w:val="Standaard"/>
    <w:uiPriority w:val="99"/>
    <w:rsid w:val="00E324DB"/>
    <w:pPr>
      <w:pBdr>
        <w:top w:val="single" w:sz="24" w:space="1" w:color="auto"/>
        <w:bottom w:val="double" w:sz="12" w:space="1" w:color="auto"/>
      </w:pBdr>
      <w:shd w:val="clear" w:color="auto" w:fill="CCCCCC"/>
      <w:spacing w:after="480"/>
      <w:jc w:val="center"/>
    </w:pPr>
    <w:rPr>
      <w:rFonts w:ascii="Broadway" w:hAnsi="Broadway" w:cs="Broadway"/>
      <w:spacing w:val="60"/>
      <w:sz w:val="36"/>
      <w:szCs w:val="36"/>
      <w:lang w:val="en-US"/>
    </w:rPr>
  </w:style>
  <w:style w:type="paragraph" w:styleId="Plattetekst3">
    <w:name w:val="Body Text 3"/>
    <w:basedOn w:val="Standaard"/>
    <w:link w:val="Plattetekst3Char"/>
    <w:rsid w:val="00E324DB"/>
    <w:pPr>
      <w:spacing w:after="120"/>
    </w:pPr>
    <w:rPr>
      <w:rFonts w:ascii="Arial" w:hAnsi="Arial" w:cs="Arial"/>
      <w:sz w:val="16"/>
      <w:szCs w:val="16"/>
      <w:lang w:val="nl-NL"/>
    </w:rPr>
  </w:style>
  <w:style w:type="character" w:customStyle="1" w:styleId="Plattetekst3Char">
    <w:name w:val="Platte tekst 3 Char"/>
    <w:link w:val="Plattetekst3"/>
    <w:uiPriority w:val="99"/>
    <w:rsid w:val="00E324DB"/>
    <w:rPr>
      <w:rFonts w:ascii="Arial" w:hAnsi="Arial" w:cs="Arial"/>
      <w:sz w:val="16"/>
      <w:szCs w:val="16"/>
      <w:lang w:val="nl-NL" w:eastAsia="nl-NL"/>
    </w:rPr>
  </w:style>
  <w:style w:type="paragraph" w:customStyle="1" w:styleId="VGL">
    <w:name w:val="VGL"/>
    <w:basedOn w:val="Standaard"/>
    <w:uiPriority w:val="99"/>
    <w:rsid w:val="00E324DB"/>
    <w:pPr>
      <w:tabs>
        <w:tab w:val="left" w:pos="567"/>
        <w:tab w:val="center" w:pos="3402"/>
        <w:tab w:val="left" w:pos="6237"/>
      </w:tabs>
    </w:pPr>
    <w:rPr>
      <w:lang w:val="nl-NL"/>
    </w:rPr>
  </w:style>
  <w:style w:type="paragraph" w:customStyle="1" w:styleId="OpmaakprofielKop3RegelafstandAnderhalf">
    <w:name w:val="Opmaakprofiel Kop 3 + Regelafstand:  Anderhalf"/>
    <w:basedOn w:val="Kop3"/>
    <w:autoRedefine/>
    <w:uiPriority w:val="99"/>
    <w:rsid w:val="00E324DB"/>
    <w:pPr>
      <w:tabs>
        <w:tab w:val="left" w:pos="2160"/>
      </w:tabs>
      <w:spacing w:before="0" w:line="360" w:lineRule="auto"/>
      <w:outlineLvl w:val="9"/>
    </w:pPr>
    <w:rPr>
      <w:lang w:eastAsia="en-US"/>
    </w:rPr>
  </w:style>
  <w:style w:type="paragraph" w:customStyle="1" w:styleId="Kop10">
    <w:name w:val="Kop_1"/>
    <w:basedOn w:val="Kop1"/>
    <w:link w:val="Kop1Char0"/>
    <w:autoRedefine/>
    <w:uiPriority w:val="99"/>
    <w:rsid w:val="00E324DB"/>
    <w:pPr>
      <w:spacing w:before="0" w:after="120" w:line="360" w:lineRule="auto"/>
      <w:outlineLvl w:val="9"/>
    </w:pPr>
    <w:rPr>
      <w:rFonts w:ascii="Arial" w:eastAsia="Calibri" w:hAnsi="Arial" w:cs="Arial"/>
      <w:b w:val="0"/>
      <w:bCs w:val="0"/>
      <w:caps w:val="0"/>
      <w:kern w:val="0"/>
      <w:sz w:val="32"/>
      <w:szCs w:val="32"/>
      <w:lang w:val="en-US"/>
    </w:rPr>
  </w:style>
  <w:style w:type="character" w:customStyle="1" w:styleId="Kop1Char0">
    <w:name w:val="Kop_1 Char"/>
    <w:link w:val="Kop10"/>
    <w:uiPriority w:val="99"/>
    <w:rsid w:val="00E324DB"/>
    <w:rPr>
      <w:rFonts w:ascii="Arial" w:hAnsi="Arial" w:cs="Arial"/>
      <w:b/>
      <w:bCs/>
      <w:caps/>
      <w:sz w:val="32"/>
      <w:szCs w:val="32"/>
    </w:rPr>
  </w:style>
  <w:style w:type="character" w:styleId="Zwaar">
    <w:name w:val="Strong"/>
    <w:uiPriority w:val="22"/>
    <w:qFormat/>
    <w:rsid w:val="00E324DB"/>
    <w:rPr>
      <w:b/>
      <w:bCs/>
    </w:rPr>
  </w:style>
  <w:style w:type="paragraph" w:customStyle="1" w:styleId="Normaal">
    <w:name w:val="Normaal"/>
    <w:uiPriority w:val="99"/>
    <w:rsid w:val="00E324DB"/>
    <w:pPr>
      <w:widowControl w:val="0"/>
      <w:spacing w:before="100" w:after="100"/>
    </w:pPr>
    <w:rPr>
      <w:rFonts w:ascii="Times New Roman" w:eastAsia="Times New Roman" w:hAnsi="Times New Roman"/>
      <w:sz w:val="24"/>
      <w:szCs w:val="24"/>
      <w:lang w:val="nl-NL" w:eastAsia="nl-NL"/>
    </w:rPr>
  </w:style>
  <w:style w:type="paragraph" w:customStyle="1" w:styleId="PRIJS">
    <w:name w:val="PRIJS"/>
    <w:basedOn w:val="Standaard"/>
    <w:uiPriority w:val="99"/>
    <w:rsid w:val="00E324DB"/>
    <w:pPr>
      <w:tabs>
        <w:tab w:val="left" w:pos="1701"/>
        <w:tab w:val="right" w:leader="dot" w:pos="6804"/>
      </w:tabs>
    </w:pPr>
    <w:rPr>
      <w:rFonts w:ascii="Arial" w:hAnsi="Arial" w:cs="Arial"/>
      <w:sz w:val="24"/>
      <w:szCs w:val="24"/>
      <w:lang w:val="nl-NL"/>
    </w:rPr>
  </w:style>
  <w:style w:type="paragraph" w:customStyle="1" w:styleId="OPM">
    <w:name w:val="OPM"/>
    <w:basedOn w:val="Standaard"/>
    <w:next w:val="Standaard"/>
    <w:uiPriority w:val="99"/>
    <w:rsid w:val="00E324DB"/>
    <w:pPr>
      <w:keepLines/>
      <w:tabs>
        <w:tab w:val="num" w:pos="720"/>
      </w:tabs>
      <w:ind w:left="1588" w:hanging="1588"/>
    </w:pPr>
    <w:rPr>
      <w:i/>
      <w:iCs/>
      <w:szCs w:val="22"/>
      <w:lang w:val="nl-NL"/>
    </w:rPr>
  </w:style>
  <w:style w:type="paragraph" w:customStyle="1" w:styleId="BEL">
    <w:name w:val="BEL"/>
    <w:basedOn w:val="Standaard"/>
    <w:next w:val="Standaard"/>
    <w:uiPriority w:val="99"/>
    <w:rsid w:val="00E324DB"/>
    <w:pPr>
      <w:tabs>
        <w:tab w:val="num" w:pos="720"/>
      </w:tabs>
      <w:spacing w:before="360" w:after="360"/>
      <w:ind w:left="720" w:hanging="360"/>
    </w:pPr>
    <w:rPr>
      <w:rFonts w:ascii="Arial" w:hAnsi="Arial" w:cs="Arial"/>
      <w:b/>
      <w:bCs/>
      <w:sz w:val="28"/>
      <w:szCs w:val="28"/>
      <w:lang w:val="nl-NL"/>
    </w:rPr>
  </w:style>
  <w:style w:type="character" w:customStyle="1" w:styleId="EFFECT">
    <w:name w:val="EFFECT"/>
    <w:uiPriority w:val="99"/>
    <w:rsid w:val="00E324DB"/>
    <w:rPr>
      <w:color w:val="0000FF"/>
      <w:u w:val="double"/>
      <w:lang w:val="nl-NL"/>
    </w:rPr>
  </w:style>
  <w:style w:type="paragraph" w:customStyle="1" w:styleId="OVERZICHT">
    <w:name w:val="OVERZICHT"/>
    <w:basedOn w:val="Standaard"/>
    <w:next w:val="VGL"/>
    <w:uiPriority w:val="99"/>
    <w:rsid w:val="00E324DB"/>
    <w:pPr>
      <w:tabs>
        <w:tab w:val="num" w:pos="720"/>
      </w:tabs>
      <w:spacing w:before="360" w:after="120"/>
      <w:ind w:left="720" w:hanging="360"/>
    </w:pPr>
    <w:rPr>
      <w:rFonts w:ascii="Arial" w:hAnsi="Arial" w:cs="Arial"/>
      <w:i/>
      <w:iCs/>
      <w:sz w:val="28"/>
      <w:szCs w:val="28"/>
      <w:lang w:val="nl-NL"/>
    </w:rPr>
  </w:style>
  <w:style w:type="paragraph" w:customStyle="1" w:styleId="BESLUIT">
    <w:name w:val="BESLUIT"/>
    <w:basedOn w:val="Standaard"/>
    <w:uiPriority w:val="99"/>
    <w:rsid w:val="00E324DB"/>
    <w:pPr>
      <w:tabs>
        <w:tab w:val="num" w:pos="720"/>
      </w:tabs>
      <w:spacing w:before="480"/>
      <w:ind w:left="1134" w:hanging="1134"/>
    </w:pPr>
    <w:rPr>
      <w:rFonts w:ascii="Arial" w:hAnsi="Arial" w:cs="Arial"/>
      <w:b/>
      <w:bCs/>
      <w:sz w:val="24"/>
      <w:szCs w:val="24"/>
      <w:lang w:val="nl-NL"/>
    </w:rPr>
  </w:style>
  <w:style w:type="character" w:styleId="Hyperlink">
    <w:name w:val="Hyperlink"/>
    <w:uiPriority w:val="99"/>
    <w:rsid w:val="00E22CA8"/>
    <w:rPr>
      <w:color w:val="0070C0"/>
      <w:u w:val="single"/>
    </w:rPr>
  </w:style>
  <w:style w:type="character" w:styleId="GevolgdeHyperlink">
    <w:name w:val="FollowedHyperlink"/>
    <w:rsid w:val="00E324DB"/>
    <w:rPr>
      <w:color w:val="FF0000"/>
      <w:u w:val="single"/>
    </w:rPr>
  </w:style>
  <w:style w:type="paragraph" w:customStyle="1" w:styleId="OpmaakprofielKop2Arial14ptNietVetLinks0cmEersteregel">
    <w:name w:val="Opmaakprofiel Kop 2 + Arial 14 pt Niet Vet Links:  0 cm Eerste regel:  ..."/>
    <w:basedOn w:val="Kop2"/>
    <w:autoRedefine/>
    <w:uiPriority w:val="99"/>
    <w:rsid w:val="00E324DB"/>
    <w:rPr>
      <w:b w:val="0"/>
      <w:bCs w:val="0"/>
      <w:sz w:val="28"/>
      <w:szCs w:val="28"/>
    </w:rPr>
  </w:style>
  <w:style w:type="paragraph" w:customStyle="1" w:styleId="BodyText5Numbered">
    <w:name w:val="Body Text 5 Numbered"/>
    <w:basedOn w:val="Standaard"/>
    <w:uiPriority w:val="99"/>
    <w:rsid w:val="00E324DB"/>
    <w:pPr>
      <w:tabs>
        <w:tab w:val="num" w:pos="360"/>
      </w:tabs>
      <w:spacing w:after="260" w:line="300" w:lineRule="atLeast"/>
    </w:pPr>
    <w:rPr>
      <w:szCs w:val="22"/>
      <w:lang w:val="nl-BE" w:eastAsia="en-US"/>
    </w:rPr>
  </w:style>
  <w:style w:type="paragraph" w:customStyle="1" w:styleId="Opmaakprofiel1">
    <w:name w:val="Opmaakprofiel1"/>
    <w:basedOn w:val="Standaard"/>
    <w:uiPriority w:val="99"/>
    <w:rsid w:val="00E324DB"/>
    <w:pPr>
      <w:tabs>
        <w:tab w:val="num" w:pos="737"/>
      </w:tabs>
      <w:ind w:left="737" w:hanging="737"/>
    </w:pPr>
    <w:rPr>
      <w:rFonts w:ascii="Arial" w:hAnsi="Arial" w:cs="Arial"/>
      <w:sz w:val="24"/>
      <w:szCs w:val="24"/>
      <w:lang w:val="nl-NL"/>
    </w:rPr>
  </w:style>
  <w:style w:type="paragraph" w:customStyle="1" w:styleId="BodyText21">
    <w:name w:val="Body Text 21"/>
    <w:basedOn w:val="Standaard"/>
    <w:uiPriority w:val="99"/>
    <w:rsid w:val="00E324DB"/>
    <w:rPr>
      <w:sz w:val="24"/>
      <w:szCs w:val="24"/>
      <w:lang w:val="nl-NL"/>
    </w:rPr>
  </w:style>
  <w:style w:type="paragraph" w:customStyle="1" w:styleId="Memo">
    <w:name w:val="Memo"/>
    <w:basedOn w:val="Standaard"/>
    <w:uiPriority w:val="99"/>
    <w:rsid w:val="00E324DB"/>
    <w:pPr>
      <w:widowControl w:val="0"/>
    </w:pPr>
    <w:rPr>
      <w:sz w:val="32"/>
      <w:szCs w:val="32"/>
      <w:lang w:val="en-GB" w:eastAsia="en-US"/>
    </w:rPr>
  </w:style>
  <w:style w:type="paragraph" w:styleId="Plattetekstinspringen2">
    <w:name w:val="Body Text Indent 2"/>
    <w:basedOn w:val="Standaard"/>
    <w:link w:val="Plattetekstinspringen2Char"/>
    <w:uiPriority w:val="99"/>
    <w:rsid w:val="00E324DB"/>
    <w:pPr>
      <w:spacing w:after="120" w:line="480" w:lineRule="auto"/>
      <w:ind w:left="283"/>
    </w:pPr>
    <w:rPr>
      <w:lang w:val="nl-NL"/>
    </w:rPr>
  </w:style>
  <w:style w:type="character" w:customStyle="1" w:styleId="Plattetekstinspringen2Char">
    <w:name w:val="Platte tekst inspringen 2 Char"/>
    <w:link w:val="Plattetekstinspringen2"/>
    <w:uiPriority w:val="99"/>
    <w:rsid w:val="00E324DB"/>
    <w:rPr>
      <w:rFonts w:ascii="Times New Roman" w:hAnsi="Times New Roman" w:cs="Times New Roman"/>
      <w:sz w:val="20"/>
      <w:szCs w:val="20"/>
      <w:lang w:val="nl-NL" w:eastAsia="nl-NL"/>
    </w:rPr>
  </w:style>
  <w:style w:type="paragraph" w:styleId="Plattetekstinspringen3">
    <w:name w:val="Body Text Indent 3"/>
    <w:basedOn w:val="Standaard"/>
    <w:link w:val="Plattetekstinspringen3Char"/>
    <w:uiPriority w:val="99"/>
    <w:rsid w:val="00E324DB"/>
    <w:pPr>
      <w:spacing w:after="120"/>
      <w:ind w:left="283"/>
    </w:pPr>
    <w:rPr>
      <w:sz w:val="16"/>
      <w:szCs w:val="16"/>
      <w:lang w:val="nl-NL"/>
    </w:rPr>
  </w:style>
  <w:style w:type="character" w:customStyle="1" w:styleId="Plattetekstinspringen3Char">
    <w:name w:val="Platte tekst inspringen 3 Char"/>
    <w:link w:val="Plattetekstinspringen3"/>
    <w:uiPriority w:val="99"/>
    <w:rsid w:val="00E324DB"/>
    <w:rPr>
      <w:rFonts w:ascii="Times New Roman" w:hAnsi="Times New Roman" w:cs="Times New Roman"/>
      <w:sz w:val="16"/>
      <w:szCs w:val="16"/>
      <w:lang w:val="nl-NL" w:eastAsia="nl-NL"/>
    </w:rPr>
  </w:style>
  <w:style w:type="paragraph" w:styleId="Plattetekstinspringen">
    <w:name w:val="Body Text Indent"/>
    <w:basedOn w:val="Standaard"/>
    <w:link w:val="PlattetekstinspringenChar"/>
    <w:uiPriority w:val="99"/>
    <w:rsid w:val="00E324DB"/>
    <w:pPr>
      <w:spacing w:after="120"/>
      <w:ind w:left="283"/>
    </w:pPr>
    <w:rPr>
      <w:lang w:val="nl-NL"/>
    </w:rPr>
  </w:style>
  <w:style w:type="character" w:customStyle="1" w:styleId="PlattetekstinspringenChar">
    <w:name w:val="Platte tekst inspringen Char"/>
    <w:link w:val="Plattetekstinspringen"/>
    <w:uiPriority w:val="99"/>
    <w:rsid w:val="00E324DB"/>
    <w:rPr>
      <w:rFonts w:ascii="Times New Roman" w:hAnsi="Times New Roman" w:cs="Times New Roman"/>
      <w:sz w:val="20"/>
      <w:szCs w:val="20"/>
      <w:lang w:val="nl-NL" w:eastAsia="nl-NL"/>
    </w:rPr>
  </w:style>
  <w:style w:type="paragraph" w:customStyle="1" w:styleId="H4">
    <w:name w:val="H4"/>
    <w:basedOn w:val="Normaal"/>
    <w:next w:val="Normaal"/>
    <w:uiPriority w:val="99"/>
    <w:rsid w:val="00E324DB"/>
    <w:pPr>
      <w:keepNext/>
      <w:outlineLvl w:val="4"/>
    </w:pPr>
    <w:rPr>
      <w:b/>
      <w:bCs/>
    </w:rPr>
  </w:style>
  <w:style w:type="character" w:customStyle="1" w:styleId="bijschrift">
    <w:name w:val="bijschrift"/>
    <w:uiPriority w:val="99"/>
    <w:rsid w:val="00E324DB"/>
    <w:rPr>
      <w:rFonts w:ascii="Courier New" w:hAnsi="Courier New" w:cs="Courier New"/>
      <w:sz w:val="24"/>
      <w:szCs w:val="24"/>
    </w:rPr>
  </w:style>
  <w:style w:type="paragraph" w:customStyle="1" w:styleId="a">
    <w:name w:val="_"/>
    <w:basedOn w:val="Standaard"/>
    <w:uiPriority w:val="99"/>
    <w:rsid w:val="00E324DB"/>
    <w:pPr>
      <w:widowControl w:val="0"/>
      <w:ind w:left="708" w:hanging="708"/>
    </w:pPr>
    <w:rPr>
      <w:rFonts w:ascii="Garamond" w:hAnsi="Garamond" w:cs="Garamond"/>
      <w:sz w:val="24"/>
      <w:szCs w:val="24"/>
      <w:lang w:val="en-US"/>
    </w:rPr>
  </w:style>
  <w:style w:type="paragraph" w:customStyle="1" w:styleId="bijschriftcordinatie">
    <w:name w:val="bijschrift coördinatie"/>
    <w:basedOn w:val="Plattetekst"/>
    <w:uiPriority w:val="99"/>
    <w:rsid w:val="00E324DB"/>
    <w:pPr>
      <w:widowControl w:val="0"/>
      <w:pBdr>
        <w:top w:val="none" w:sz="0" w:space="0" w:color="auto"/>
        <w:left w:val="none" w:sz="0" w:space="0" w:color="auto"/>
        <w:bottom w:val="none" w:sz="0" w:space="0" w:color="auto"/>
        <w:right w:val="none" w:sz="0" w:space="0" w:color="auto"/>
      </w:pBdr>
      <w:tabs>
        <w:tab w:val="clear" w:pos="-720"/>
        <w:tab w:val="left" w:pos="0"/>
        <w:tab w:val="left" w:pos="384"/>
        <w:tab w:val="left" w:pos="864"/>
        <w:tab w:val="left" w:pos="1344"/>
        <w:tab w:val="left" w:pos="1824"/>
        <w:tab w:val="left" w:pos="2304"/>
        <w:tab w:val="left" w:pos="2784"/>
        <w:tab w:val="left" w:pos="3264"/>
        <w:tab w:val="left" w:pos="3744"/>
        <w:tab w:val="left" w:pos="4224"/>
        <w:tab w:val="left" w:pos="4704"/>
        <w:tab w:val="left" w:pos="5184"/>
        <w:tab w:val="left" w:pos="5664"/>
        <w:tab w:val="left" w:pos="5760"/>
        <w:tab w:val="left" w:pos="6480"/>
        <w:tab w:val="left" w:pos="7200"/>
        <w:tab w:val="left" w:pos="7920"/>
        <w:tab w:val="left" w:pos="8640"/>
      </w:tabs>
      <w:suppressAutoHyphens w:val="0"/>
      <w:spacing w:line="360" w:lineRule="exact"/>
      <w:ind w:left="709"/>
      <w:jc w:val="both"/>
    </w:pPr>
    <w:rPr>
      <w:rFonts w:ascii="Garamond" w:hAnsi="Garamond" w:cs="Garamond"/>
      <w:i/>
      <w:iCs/>
      <w:noProof/>
      <w:spacing w:val="0"/>
      <w:sz w:val="20"/>
      <w:szCs w:val="20"/>
      <w:lang w:val="en-US"/>
    </w:rPr>
  </w:style>
  <w:style w:type="paragraph" w:customStyle="1" w:styleId="StandaardCordinatie">
    <w:name w:val="Standaard Coördinatie"/>
    <w:basedOn w:val="Standaard"/>
    <w:uiPriority w:val="99"/>
    <w:rsid w:val="00E324DB"/>
    <w:pPr>
      <w:widowControl w:val="0"/>
    </w:pPr>
    <w:rPr>
      <w:rFonts w:ascii="Garamond" w:hAnsi="Garamond" w:cs="Garamond"/>
      <w:sz w:val="24"/>
      <w:szCs w:val="24"/>
      <w:lang w:val="en-US"/>
    </w:rPr>
  </w:style>
  <w:style w:type="paragraph" w:styleId="Normaalweb">
    <w:name w:val="Normal (Web)"/>
    <w:basedOn w:val="Standaard"/>
    <w:uiPriority w:val="99"/>
    <w:rsid w:val="00E324DB"/>
    <w:pPr>
      <w:spacing w:before="100" w:beforeAutospacing="1" w:after="100" w:afterAutospacing="1"/>
    </w:pPr>
    <w:rPr>
      <w:color w:val="000000"/>
      <w:sz w:val="24"/>
      <w:szCs w:val="24"/>
      <w:lang w:val="nl-NL"/>
    </w:rPr>
  </w:style>
  <w:style w:type="paragraph" w:styleId="Inhopg2">
    <w:name w:val="toc 2"/>
    <w:basedOn w:val="Inhopg1"/>
    <w:next w:val="Standaard"/>
    <w:uiPriority w:val="39"/>
    <w:qFormat/>
    <w:rsid w:val="009C5116"/>
    <w:pPr>
      <w:spacing w:after="0"/>
      <w:ind w:left="284"/>
    </w:pPr>
    <w:rPr>
      <w:b w:val="0"/>
      <w:sz w:val="24"/>
    </w:rPr>
  </w:style>
  <w:style w:type="paragraph" w:styleId="Inhopg1">
    <w:name w:val="toc 1"/>
    <w:basedOn w:val="Standaard"/>
    <w:next w:val="Standaard"/>
    <w:uiPriority w:val="39"/>
    <w:qFormat/>
    <w:rsid w:val="007B2066"/>
    <w:pPr>
      <w:tabs>
        <w:tab w:val="right" w:pos="9639"/>
      </w:tabs>
      <w:spacing w:before="240" w:after="120"/>
      <w:ind w:right="397"/>
    </w:pPr>
    <w:rPr>
      <w:rFonts w:cs="Garamond"/>
      <w:b/>
      <w:caps/>
      <w:noProof/>
      <w:sz w:val="28"/>
      <w:szCs w:val="24"/>
      <w:lang w:val="nl-NL"/>
    </w:rPr>
  </w:style>
  <w:style w:type="paragraph" w:styleId="Inhopg3">
    <w:name w:val="toc 3"/>
    <w:basedOn w:val="Standaard"/>
    <w:next w:val="Standaard"/>
    <w:uiPriority w:val="39"/>
    <w:qFormat/>
    <w:rsid w:val="007B2066"/>
    <w:pPr>
      <w:spacing w:after="60"/>
      <w:ind w:left="567" w:right="397"/>
      <w:contextualSpacing/>
    </w:pPr>
    <w:rPr>
      <w:sz w:val="24"/>
      <w:szCs w:val="24"/>
      <w:lang w:val="nl-NL"/>
    </w:rPr>
  </w:style>
  <w:style w:type="paragraph" w:customStyle="1" w:styleId="H-looptekst">
    <w:name w:val="H-looptekst"/>
    <w:basedOn w:val="Standaard"/>
    <w:uiPriority w:val="99"/>
    <w:rsid w:val="00E324DB"/>
    <w:pPr>
      <w:tabs>
        <w:tab w:val="left" w:pos="993"/>
        <w:tab w:val="left" w:pos="1701"/>
        <w:tab w:val="left" w:pos="2410"/>
        <w:tab w:val="left" w:pos="3402"/>
        <w:tab w:val="left" w:pos="4253"/>
        <w:tab w:val="left" w:pos="4820"/>
        <w:tab w:val="right" w:pos="8222"/>
      </w:tabs>
    </w:pPr>
    <w:rPr>
      <w:rFonts w:ascii="Arial" w:eastAsia="Batang" w:hAnsi="Arial" w:cs="Arial"/>
      <w:lang w:val="nl-NL"/>
    </w:rPr>
  </w:style>
  <w:style w:type="paragraph" w:customStyle="1" w:styleId="H-Titel2">
    <w:name w:val="H-Titel 2"/>
    <w:basedOn w:val="H-looptekst"/>
    <w:autoRedefine/>
    <w:uiPriority w:val="99"/>
    <w:rsid w:val="00E324DB"/>
    <w:pPr>
      <w:spacing w:before="240" w:after="240" w:line="240" w:lineRule="atLeast"/>
    </w:pPr>
    <w:rPr>
      <w:color w:val="000000"/>
      <w:sz w:val="24"/>
      <w:szCs w:val="24"/>
    </w:rPr>
  </w:style>
  <w:style w:type="paragraph" w:styleId="Voetnoottekst">
    <w:name w:val="footnote text"/>
    <w:basedOn w:val="Standaard"/>
    <w:link w:val="VoetnoottekstChar"/>
    <w:uiPriority w:val="99"/>
    <w:rsid w:val="00E324DB"/>
  </w:style>
  <w:style w:type="character" w:customStyle="1" w:styleId="VoetnoottekstChar">
    <w:name w:val="Voetnoottekst Char"/>
    <w:link w:val="Voetnoottekst"/>
    <w:uiPriority w:val="99"/>
    <w:rsid w:val="00E324DB"/>
    <w:rPr>
      <w:rFonts w:ascii="Times New Roman" w:hAnsi="Times New Roman" w:cs="Times New Roman"/>
      <w:sz w:val="20"/>
      <w:szCs w:val="20"/>
      <w:lang w:val="nl" w:eastAsia="nl-NL"/>
    </w:rPr>
  </w:style>
  <w:style w:type="character" w:styleId="Voetnootmarkering">
    <w:name w:val="footnote reference"/>
    <w:uiPriority w:val="99"/>
    <w:rsid w:val="00E324DB"/>
    <w:rPr>
      <w:vertAlign w:val="superscript"/>
    </w:rPr>
  </w:style>
  <w:style w:type="paragraph" w:styleId="Inhopg4">
    <w:name w:val="toc 4"/>
    <w:basedOn w:val="Standaard"/>
    <w:next w:val="Standaard"/>
    <w:autoRedefine/>
    <w:uiPriority w:val="39"/>
    <w:rsid w:val="007B2066"/>
    <w:pPr>
      <w:tabs>
        <w:tab w:val="right" w:pos="9628"/>
      </w:tabs>
      <w:spacing w:after="120"/>
      <w:ind w:left="851" w:right="397"/>
      <w:contextualSpacing/>
    </w:pPr>
    <w:rPr>
      <w:rFonts w:cs="Calibri"/>
      <w:noProof/>
      <w:szCs w:val="22"/>
      <w:lang w:val="nl-BE" w:eastAsia="nl-BE"/>
    </w:rPr>
  </w:style>
  <w:style w:type="paragraph" w:styleId="Inhopg5">
    <w:name w:val="toc 5"/>
    <w:basedOn w:val="Standaard"/>
    <w:next w:val="Standaard"/>
    <w:autoRedefine/>
    <w:uiPriority w:val="39"/>
    <w:rsid w:val="00E324DB"/>
    <w:pPr>
      <w:spacing w:after="100" w:line="276" w:lineRule="auto"/>
      <w:ind w:left="880"/>
    </w:pPr>
    <w:rPr>
      <w:rFonts w:cs="Calibri"/>
      <w:szCs w:val="22"/>
      <w:lang w:val="nl-BE" w:eastAsia="nl-BE"/>
    </w:rPr>
  </w:style>
  <w:style w:type="paragraph" w:styleId="Inhopg6">
    <w:name w:val="toc 6"/>
    <w:basedOn w:val="Standaard"/>
    <w:next w:val="Standaard"/>
    <w:autoRedefine/>
    <w:uiPriority w:val="39"/>
    <w:rsid w:val="00E324DB"/>
    <w:pPr>
      <w:spacing w:after="100" w:line="276" w:lineRule="auto"/>
      <w:ind w:left="1100"/>
    </w:pPr>
    <w:rPr>
      <w:rFonts w:cs="Calibri"/>
      <w:szCs w:val="22"/>
      <w:lang w:val="nl-BE" w:eastAsia="nl-BE"/>
    </w:rPr>
  </w:style>
  <w:style w:type="paragraph" w:styleId="Inhopg7">
    <w:name w:val="toc 7"/>
    <w:basedOn w:val="Standaard"/>
    <w:next w:val="Standaard"/>
    <w:autoRedefine/>
    <w:uiPriority w:val="39"/>
    <w:rsid w:val="00E324DB"/>
    <w:pPr>
      <w:spacing w:after="100" w:line="276" w:lineRule="auto"/>
      <w:ind w:left="1320"/>
    </w:pPr>
    <w:rPr>
      <w:rFonts w:cs="Calibri"/>
      <w:szCs w:val="22"/>
      <w:lang w:val="nl-BE" w:eastAsia="nl-BE"/>
    </w:rPr>
  </w:style>
  <w:style w:type="paragraph" w:styleId="Inhopg8">
    <w:name w:val="toc 8"/>
    <w:basedOn w:val="Standaard"/>
    <w:next w:val="Standaard"/>
    <w:autoRedefine/>
    <w:uiPriority w:val="39"/>
    <w:rsid w:val="00E324DB"/>
    <w:pPr>
      <w:spacing w:after="100" w:line="276" w:lineRule="auto"/>
      <w:ind w:left="1540"/>
    </w:pPr>
    <w:rPr>
      <w:rFonts w:cs="Calibri"/>
      <w:szCs w:val="22"/>
      <w:lang w:val="nl-BE" w:eastAsia="nl-BE"/>
    </w:rPr>
  </w:style>
  <w:style w:type="paragraph" w:styleId="Inhopg9">
    <w:name w:val="toc 9"/>
    <w:basedOn w:val="Standaard"/>
    <w:next w:val="Standaard"/>
    <w:autoRedefine/>
    <w:uiPriority w:val="39"/>
    <w:rsid w:val="00E324DB"/>
    <w:pPr>
      <w:spacing w:after="100" w:line="276" w:lineRule="auto"/>
      <w:ind w:left="1760"/>
    </w:pPr>
    <w:rPr>
      <w:rFonts w:cs="Calibri"/>
      <w:szCs w:val="22"/>
      <w:lang w:val="nl-BE" w:eastAsia="nl-BE"/>
    </w:rPr>
  </w:style>
  <w:style w:type="paragraph" w:customStyle="1" w:styleId="H-looptekstCharChar">
    <w:name w:val="H-looptekst Char Char"/>
    <w:basedOn w:val="Standaard"/>
    <w:link w:val="H-looptekstCharCharChar"/>
    <w:uiPriority w:val="99"/>
    <w:rsid w:val="009679CF"/>
    <w:pPr>
      <w:tabs>
        <w:tab w:val="left" w:pos="993"/>
        <w:tab w:val="left" w:pos="1701"/>
        <w:tab w:val="left" w:pos="2410"/>
        <w:tab w:val="left" w:pos="3402"/>
        <w:tab w:val="left" w:pos="4253"/>
        <w:tab w:val="left" w:pos="4820"/>
        <w:tab w:val="right" w:pos="8222"/>
      </w:tabs>
    </w:pPr>
    <w:rPr>
      <w:rFonts w:ascii="Arial" w:eastAsia="Batang" w:hAnsi="Arial" w:cs="Arial"/>
      <w:sz w:val="24"/>
      <w:szCs w:val="24"/>
      <w:lang w:val="nl-NL"/>
    </w:rPr>
  </w:style>
  <w:style w:type="character" w:customStyle="1" w:styleId="H-looptekstCharCharChar">
    <w:name w:val="H-looptekst Char Char Char"/>
    <w:link w:val="H-looptekstCharChar"/>
    <w:uiPriority w:val="99"/>
    <w:rsid w:val="009679CF"/>
    <w:rPr>
      <w:rFonts w:ascii="Arial" w:eastAsia="Batang" w:hAnsi="Arial" w:cs="Arial"/>
      <w:snapToGrid w:val="0"/>
      <w:sz w:val="24"/>
      <w:szCs w:val="24"/>
      <w:lang w:val="nl-NL" w:eastAsia="nl-NL"/>
    </w:rPr>
  </w:style>
  <w:style w:type="paragraph" w:styleId="Titel0">
    <w:name w:val="Title"/>
    <w:basedOn w:val="Standaard"/>
    <w:link w:val="TitelChar"/>
    <w:qFormat/>
    <w:rsid w:val="00A02DE1"/>
    <w:rPr>
      <w:sz w:val="32"/>
      <w:szCs w:val="32"/>
      <w:u w:val="single"/>
      <w:lang w:val="nl-BE"/>
    </w:rPr>
  </w:style>
  <w:style w:type="character" w:customStyle="1" w:styleId="TitelChar">
    <w:name w:val="Titel Char"/>
    <w:link w:val="Titel0"/>
    <w:rsid w:val="00A02DE1"/>
    <w:rPr>
      <w:rFonts w:eastAsia="Times New Roman"/>
      <w:sz w:val="32"/>
      <w:szCs w:val="32"/>
      <w:u w:val="single"/>
      <w:lang w:eastAsia="nl-NL"/>
    </w:rPr>
  </w:style>
  <w:style w:type="paragraph" w:customStyle="1" w:styleId="InhoudsOpgave">
    <w:name w:val="InhoudsOpgave"/>
    <w:basedOn w:val="Standaard"/>
    <w:next w:val="Standaard"/>
    <w:rsid w:val="00585793"/>
    <w:pPr>
      <w:spacing w:line="720" w:lineRule="exact"/>
    </w:pPr>
    <w:rPr>
      <w:rFonts w:ascii="Times" w:hAnsi="Times" w:cs="Times"/>
      <w:sz w:val="36"/>
      <w:szCs w:val="36"/>
      <w:lang w:eastAsia="en-US"/>
    </w:rPr>
  </w:style>
  <w:style w:type="paragraph" w:customStyle="1" w:styleId="teXt">
    <w:name w:val="teXt"/>
    <w:basedOn w:val="Standaard"/>
    <w:uiPriority w:val="99"/>
    <w:rsid w:val="00585793"/>
    <w:pPr>
      <w:spacing w:before="130" w:line="260" w:lineRule="exact"/>
      <w:jc w:val="both"/>
    </w:pPr>
    <w:rPr>
      <w:rFonts w:ascii="Times" w:hAnsi="Times" w:cs="Times"/>
      <w:szCs w:val="22"/>
      <w:lang w:eastAsia="en-US"/>
    </w:rPr>
  </w:style>
  <w:style w:type="paragraph" w:customStyle="1" w:styleId="tabelheading1">
    <w:name w:val="tabelheading1"/>
    <w:basedOn w:val="Standaard"/>
    <w:uiPriority w:val="99"/>
    <w:rsid w:val="00585793"/>
    <w:pPr>
      <w:keepNext/>
      <w:keepLines/>
      <w:spacing w:line="260" w:lineRule="exact"/>
    </w:pPr>
    <w:rPr>
      <w:rFonts w:ascii="Times" w:hAnsi="Times" w:cs="Times"/>
      <w:b/>
      <w:bCs/>
      <w:szCs w:val="22"/>
      <w:lang w:eastAsia="en-US"/>
    </w:rPr>
  </w:style>
  <w:style w:type="paragraph" w:customStyle="1" w:styleId="Default">
    <w:name w:val="Default"/>
    <w:rsid w:val="00A762FB"/>
    <w:pPr>
      <w:autoSpaceDE w:val="0"/>
      <w:autoSpaceDN w:val="0"/>
      <w:adjustRightInd w:val="0"/>
    </w:pPr>
    <w:rPr>
      <w:rFonts w:ascii="Arial" w:eastAsia="Times New Roman" w:hAnsi="Arial" w:cs="Arial"/>
      <w:color w:val="000000"/>
      <w:sz w:val="24"/>
      <w:szCs w:val="24"/>
      <w:lang w:val="en-US" w:eastAsia="en-US"/>
    </w:rPr>
  </w:style>
  <w:style w:type="paragraph" w:styleId="Lijstalinea">
    <w:name w:val="List Paragraph"/>
    <w:basedOn w:val="Standaard"/>
    <w:link w:val="LijstalineaChar"/>
    <w:uiPriority w:val="34"/>
    <w:qFormat/>
    <w:rsid w:val="008C7ED2"/>
    <w:pPr>
      <w:ind w:left="720"/>
      <w:contextualSpacing/>
    </w:pPr>
  </w:style>
  <w:style w:type="paragraph" w:styleId="Onderwerpvanopmerking">
    <w:name w:val="annotation subject"/>
    <w:basedOn w:val="Tekstopmerking"/>
    <w:next w:val="Tekstopmerking"/>
    <w:link w:val="OnderwerpvanopmerkingChar"/>
    <w:uiPriority w:val="99"/>
    <w:semiHidden/>
    <w:unhideWhenUsed/>
    <w:rsid w:val="00D50848"/>
    <w:rPr>
      <w:rFonts w:ascii="Times New Roman" w:hAnsi="Times New Roman" w:cs="Times New Roman"/>
      <w:b/>
      <w:bCs/>
      <w:lang w:val="nl"/>
    </w:rPr>
  </w:style>
  <w:style w:type="character" w:customStyle="1" w:styleId="OnderwerpvanopmerkingChar">
    <w:name w:val="Onderwerp van opmerking Char"/>
    <w:link w:val="Onderwerpvanopmerking"/>
    <w:uiPriority w:val="99"/>
    <w:semiHidden/>
    <w:rsid w:val="00D50848"/>
    <w:rPr>
      <w:rFonts w:ascii="Times New Roman" w:eastAsia="Times New Roman" w:hAnsi="Times New Roman" w:cs="Arial"/>
      <w:b/>
      <w:bCs/>
      <w:sz w:val="20"/>
      <w:szCs w:val="20"/>
      <w:lang w:val="nl" w:eastAsia="nl-NL"/>
    </w:rPr>
  </w:style>
  <w:style w:type="paragraph" w:styleId="Ballontekst">
    <w:name w:val="Balloon Text"/>
    <w:basedOn w:val="Standaard"/>
    <w:link w:val="BallontekstChar"/>
    <w:semiHidden/>
    <w:unhideWhenUsed/>
    <w:rsid w:val="00D50848"/>
    <w:rPr>
      <w:rFonts w:ascii="Tahoma" w:hAnsi="Tahoma" w:cs="Tahoma"/>
      <w:sz w:val="16"/>
      <w:szCs w:val="16"/>
    </w:rPr>
  </w:style>
  <w:style w:type="character" w:customStyle="1" w:styleId="BallontekstChar">
    <w:name w:val="Ballontekst Char"/>
    <w:link w:val="Ballontekst"/>
    <w:uiPriority w:val="99"/>
    <w:semiHidden/>
    <w:rsid w:val="00D50848"/>
    <w:rPr>
      <w:rFonts w:ascii="Tahoma" w:eastAsia="Times New Roman" w:hAnsi="Tahoma" w:cs="Tahoma"/>
      <w:sz w:val="16"/>
      <w:szCs w:val="16"/>
      <w:lang w:val="nl" w:eastAsia="nl-NL"/>
    </w:rPr>
  </w:style>
  <w:style w:type="paragraph" w:styleId="Lijstnummering">
    <w:name w:val="List Number"/>
    <w:basedOn w:val="Standaard"/>
    <w:link w:val="LijstnummeringChar"/>
    <w:qFormat/>
    <w:rsid w:val="008F2ADB"/>
    <w:pPr>
      <w:numPr>
        <w:numId w:val="30"/>
      </w:numPr>
    </w:pPr>
    <w:rPr>
      <w:rFonts w:ascii="Arial Narrow" w:hAnsi="Arial Narrow"/>
      <w:lang w:val="nl-BE"/>
    </w:rPr>
  </w:style>
  <w:style w:type="character" w:customStyle="1" w:styleId="LijstnummeringChar">
    <w:name w:val="Lijstnummering Char"/>
    <w:link w:val="Lijstnummering"/>
    <w:rsid w:val="008F2ADB"/>
    <w:rPr>
      <w:rFonts w:ascii="Arial Narrow" w:eastAsia="Times New Roman" w:hAnsi="Arial Narrow"/>
      <w:sz w:val="22"/>
      <w:lang w:eastAsia="nl-NL"/>
    </w:rPr>
  </w:style>
  <w:style w:type="table" w:styleId="Tabelraster">
    <w:name w:val="Table Grid"/>
    <w:basedOn w:val="Standaardtabel"/>
    <w:uiPriority w:val="59"/>
    <w:rsid w:val="00213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structuur">
    <w:name w:val="Document Map"/>
    <w:basedOn w:val="Standaard"/>
    <w:link w:val="DocumentstructuurChar"/>
    <w:semiHidden/>
    <w:rsid w:val="00E64517"/>
    <w:pPr>
      <w:shd w:val="clear" w:color="auto" w:fill="000080"/>
    </w:pPr>
    <w:rPr>
      <w:rFonts w:ascii="Tahoma" w:hAnsi="Tahoma"/>
      <w:lang w:val="fr-BE"/>
    </w:rPr>
  </w:style>
  <w:style w:type="character" w:customStyle="1" w:styleId="DocumentstructuurChar">
    <w:name w:val="Documentstructuur Char"/>
    <w:link w:val="Documentstructuur"/>
    <w:semiHidden/>
    <w:rsid w:val="00E64517"/>
    <w:rPr>
      <w:rFonts w:ascii="Tahoma" w:eastAsia="Times New Roman" w:hAnsi="Tahoma"/>
      <w:sz w:val="20"/>
      <w:szCs w:val="20"/>
      <w:shd w:val="clear" w:color="auto" w:fill="000080"/>
      <w:lang w:val="fr-BE" w:eastAsia="nl-NL"/>
    </w:rPr>
  </w:style>
  <w:style w:type="paragraph" w:styleId="Kopvaninhoudsopgave">
    <w:name w:val="TOC Heading"/>
    <w:basedOn w:val="Kop1"/>
    <w:next w:val="Standaard"/>
    <w:uiPriority w:val="39"/>
    <w:semiHidden/>
    <w:unhideWhenUsed/>
    <w:qFormat/>
    <w:rsid w:val="00E64517"/>
    <w:pPr>
      <w:keepLines/>
      <w:spacing w:after="0" w:line="276" w:lineRule="auto"/>
      <w:outlineLvl w:val="9"/>
    </w:pPr>
    <w:rPr>
      <w:rFonts w:ascii="Cambria" w:hAnsi="Cambria" w:cs="Times New Roman"/>
      <w:b w:val="0"/>
      <w:bCs w:val="0"/>
      <w:color w:val="365F91"/>
      <w:kern w:val="0"/>
      <w:szCs w:val="28"/>
      <w:lang w:val="nl-BE" w:eastAsia="nl-BE"/>
    </w:rPr>
  </w:style>
  <w:style w:type="paragraph" w:customStyle="1" w:styleId="tekst-myriad">
    <w:name w:val="tekst-myriad"/>
    <w:basedOn w:val="Standaard"/>
    <w:link w:val="tekst-myriadChar"/>
    <w:qFormat/>
    <w:rsid w:val="00E64517"/>
    <w:rPr>
      <w:rFonts w:ascii="Myriad Pro" w:hAnsi="Myriad Pro" w:cs="Arial"/>
      <w:sz w:val="18"/>
      <w:szCs w:val="18"/>
      <w:lang w:val="nl-NL" w:eastAsia="en-US"/>
    </w:rPr>
  </w:style>
  <w:style w:type="character" w:customStyle="1" w:styleId="tekst-myriadChar">
    <w:name w:val="tekst-myriad Char"/>
    <w:link w:val="tekst-myriad"/>
    <w:rsid w:val="00E64517"/>
    <w:rPr>
      <w:rFonts w:ascii="Myriad Pro" w:eastAsia="Times New Roman" w:hAnsi="Myriad Pro" w:cs="Arial"/>
      <w:sz w:val="18"/>
      <w:szCs w:val="18"/>
      <w:lang w:val="nl-NL"/>
    </w:rPr>
  </w:style>
  <w:style w:type="paragraph" w:customStyle="1" w:styleId="Myriadtekst">
    <w:name w:val="Myriad tekst"/>
    <w:basedOn w:val="teXt"/>
    <w:link w:val="MyriadtekstChar"/>
    <w:qFormat/>
    <w:rsid w:val="00BE191B"/>
    <w:pPr>
      <w:spacing w:line="280" w:lineRule="exact"/>
      <w:jc w:val="left"/>
    </w:pPr>
    <w:rPr>
      <w:rFonts w:ascii="Myriad Pro" w:hAnsi="Myriad Pro" w:cs="Arial"/>
      <w:sz w:val="18"/>
      <w:szCs w:val="18"/>
      <w:lang w:val="nl-NL"/>
    </w:rPr>
  </w:style>
  <w:style w:type="character" w:customStyle="1" w:styleId="MyriadtekstChar">
    <w:name w:val="Myriad tekst Char"/>
    <w:link w:val="Myriadtekst"/>
    <w:rsid w:val="00BE191B"/>
    <w:rPr>
      <w:rFonts w:ascii="Myriad Pro" w:eastAsia="Times New Roman" w:hAnsi="Myriad Pro" w:cs="Arial"/>
      <w:sz w:val="18"/>
      <w:szCs w:val="18"/>
      <w:lang w:val="nl-NL"/>
    </w:rPr>
  </w:style>
  <w:style w:type="paragraph" w:customStyle="1" w:styleId="kop1-myriad-12pt">
    <w:name w:val="kop1-myriad-12pt"/>
    <w:basedOn w:val="Kop2"/>
    <w:qFormat/>
    <w:rsid w:val="00BE191B"/>
    <w:pPr>
      <w:tabs>
        <w:tab w:val="clear" w:pos="4860"/>
      </w:tabs>
      <w:spacing w:after="60" w:line="280" w:lineRule="exact"/>
    </w:pPr>
    <w:rPr>
      <w:rFonts w:ascii="Myriad Pro" w:hAnsi="Myriad Pro" w:cs="Arial"/>
      <w:bCs w:val="0"/>
      <w:szCs w:val="24"/>
      <w:lang w:val="nl-NL"/>
    </w:rPr>
  </w:style>
  <w:style w:type="paragraph" w:styleId="Eindnoottekst">
    <w:name w:val="endnote text"/>
    <w:basedOn w:val="Standaard"/>
    <w:link w:val="EindnoottekstChar"/>
    <w:uiPriority w:val="99"/>
    <w:semiHidden/>
    <w:unhideWhenUsed/>
    <w:rsid w:val="00C06009"/>
  </w:style>
  <w:style w:type="character" w:customStyle="1" w:styleId="EindnoottekstChar">
    <w:name w:val="Eindnoottekst Char"/>
    <w:link w:val="Eindnoottekst"/>
    <w:uiPriority w:val="99"/>
    <w:semiHidden/>
    <w:rsid w:val="00C06009"/>
    <w:rPr>
      <w:rFonts w:eastAsia="Times New Roman"/>
      <w:lang w:val="nl" w:eastAsia="nl-NL"/>
    </w:rPr>
  </w:style>
  <w:style w:type="character" w:styleId="Eindnootmarkering">
    <w:name w:val="endnote reference"/>
    <w:uiPriority w:val="99"/>
    <w:semiHidden/>
    <w:unhideWhenUsed/>
    <w:rsid w:val="00C06009"/>
    <w:rPr>
      <w:vertAlign w:val="superscript"/>
    </w:rPr>
  </w:style>
  <w:style w:type="paragraph" w:styleId="Bijschrift0">
    <w:name w:val="caption"/>
    <w:basedOn w:val="Standaard"/>
    <w:next w:val="Standaard"/>
    <w:qFormat/>
    <w:rsid w:val="008D6D5A"/>
    <w:pPr>
      <w:spacing w:before="120" w:after="120"/>
    </w:pPr>
    <w:rPr>
      <w:rFonts w:ascii="Arial" w:hAnsi="Arial" w:cs="Arial"/>
      <w:b/>
      <w:bCs/>
      <w:lang w:val="nl-BE"/>
    </w:rPr>
  </w:style>
  <w:style w:type="paragraph" w:styleId="Tekstzonderopmaak">
    <w:name w:val="Plain Text"/>
    <w:basedOn w:val="Standaard"/>
    <w:link w:val="TekstzonderopmaakChar"/>
    <w:uiPriority w:val="99"/>
    <w:semiHidden/>
    <w:unhideWhenUsed/>
    <w:rsid w:val="003818D4"/>
    <w:rPr>
      <w:rFonts w:eastAsiaTheme="minorHAnsi" w:cstheme="minorBidi"/>
      <w:szCs w:val="21"/>
      <w:lang w:val="nl-BE" w:eastAsia="en-US"/>
    </w:rPr>
  </w:style>
  <w:style w:type="character" w:customStyle="1" w:styleId="TekstzonderopmaakChar">
    <w:name w:val="Tekst zonder opmaak Char"/>
    <w:basedOn w:val="Standaardalinea-lettertype"/>
    <w:link w:val="Tekstzonderopmaak"/>
    <w:uiPriority w:val="99"/>
    <w:semiHidden/>
    <w:rsid w:val="003818D4"/>
    <w:rPr>
      <w:rFonts w:eastAsiaTheme="minorHAnsi" w:cstheme="minorBidi"/>
      <w:sz w:val="22"/>
      <w:szCs w:val="21"/>
      <w:lang w:eastAsia="en-US"/>
    </w:rPr>
  </w:style>
  <w:style w:type="character" w:customStyle="1" w:styleId="file-with-file-info">
    <w:name w:val="file-with-file-info"/>
    <w:basedOn w:val="Standaardalinea-lettertype"/>
    <w:rsid w:val="00D451D2"/>
  </w:style>
  <w:style w:type="paragraph" w:customStyle="1" w:styleId="StandaardUitvullen">
    <w:name w:val="Standaard + Uitvullen"/>
    <w:basedOn w:val="Standaard"/>
    <w:link w:val="StandaardUitvullenChar1"/>
    <w:rsid w:val="00560B01"/>
    <w:pPr>
      <w:spacing w:before="60" w:after="120"/>
      <w:ind w:left="851"/>
      <w:jc w:val="both"/>
    </w:pPr>
    <w:rPr>
      <w:rFonts w:ascii="Times New Roman" w:hAnsi="Times New Roman"/>
      <w:lang w:val="nl-NL"/>
    </w:rPr>
  </w:style>
  <w:style w:type="character" w:customStyle="1" w:styleId="StandaardUitvullenChar1">
    <w:name w:val="Standaard + Uitvullen Char1"/>
    <w:link w:val="StandaardUitvullen"/>
    <w:rsid w:val="00560B01"/>
    <w:rPr>
      <w:rFonts w:ascii="Times New Roman" w:eastAsia="Times New Roman" w:hAnsi="Times New Roman"/>
      <w:lang w:val="nl-NL" w:eastAsia="nl-NL"/>
    </w:rPr>
  </w:style>
  <w:style w:type="character" w:customStyle="1" w:styleId="ms-rtecustom-3-broodtekst">
    <w:name w:val="ms-rtecustom-3-broodtekst"/>
    <w:basedOn w:val="Standaardalinea-lettertype"/>
    <w:rsid w:val="005C60AB"/>
  </w:style>
  <w:style w:type="paragraph" w:customStyle="1" w:styleId="Opmaakprofiel3">
    <w:name w:val="Opmaakprofiel3"/>
    <w:basedOn w:val="Plattetekst2"/>
    <w:link w:val="Opmaakprofiel3Char"/>
    <w:rsid w:val="0025777E"/>
    <w:pPr>
      <w:spacing w:after="0" w:line="240" w:lineRule="auto"/>
      <w:jc w:val="center"/>
    </w:pPr>
    <w:rPr>
      <w:b/>
      <w:sz w:val="28"/>
      <w:szCs w:val="28"/>
    </w:rPr>
  </w:style>
  <w:style w:type="character" w:customStyle="1" w:styleId="Opmaakprofiel3Char">
    <w:name w:val="Opmaakprofiel3 Char"/>
    <w:basedOn w:val="Plattetekst2Char"/>
    <w:link w:val="Opmaakprofiel3"/>
    <w:rsid w:val="0025777E"/>
    <w:rPr>
      <w:rFonts w:ascii="Arial" w:eastAsia="Times New Roman" w:hAnsi="Arial" w:cs="Arial"/>
      <w:b/>
      <w:sz w:val="28"/>
      <w:szCs w:val="28"/>
      <w:lang w:val="nl-NL" w:eastAsia="nl-NL"/>
    </w:rPr>
  </w:style>
  <w:style w:type="character" w:customStyle="1" w:styleId="Onopgelostemelding1">
    <w:name w:val="Onopgeloste melding1"/>
    <w:basedOn w:val="Standaardalinea-lettertype"/>
    <w:uiPriority w:val="99"/>
    <w:semiHidden/>
    <w:unhideWhenUsed/>
    <w:rsid w:val="00C24154"/>
    <w:rPr>
      <w:color w:val="808080"/>
      <w:shd w:val="clear" w:color="auto" w:fill="E6E6E6"/>
    </w:rPr>
  </w:style>
  <w:style w:type="numbering" w:customStyle="1" w:styleId="ccListBullets">
    <w:name w:val="ccListBullets"/>
    <w:rsid w:val="0004249D"/>
    <w:pPr>
      <w:numPr>
        <w:numId w:val="44"/>
      </w:numPr>
    </w:pPr>
  </w:style>
  <w:style w:type="character" w:customStyle="1" w:styleId="Onopgelostemelding2">
    <w:name w:val="Onopgeloste melding2"/>
    <w:basedOn w:val="Standaardalinea-lettertype"/>
    <w:uiPriority w:val="99"/>
    <w:semiHidden/>
    <w:unhideWhenUsed/>
    <w:rsid w:val="00C77D61"/>
    <w:rPr>
      <w:color w:val="808080"/>
      <w:shd w:val="clear" w:color="auto" w:fill="E6E6E6"/>
    </w:rPr>
  </w:style>
  <w:style w:type="character" w:customStyle="1" w:styleId="LijstalineaChar">
    <w:name w:val="Lijstalinea Char"/>
    <w:basedOn w:val="Standaardalinea-lettertype"/>
    <w:link w:val="Lijstalinea"/>
    <w:uiPriority w:val="34"/>
    <w:rsid w:val="00822055"/>
    <w:rPr>
      <w:rFonts w:eastAsia="Times New Roman"/>
      <w:lang w:val="nl" w:eastAsia="nl-NL"/>
    </w:rPr>
  </w:style>
  <w:style w:type="paragraph" w:customStyle="1" w:styleId="BulletText1">
    <w:name w:val="Bullet Text 1"/>
    <w:basedOn w:val="Standaard"/>
    <w:rsid w:val="00822055"/>
    <w:pPr>
      <w:numPr>
        <w:numId w:val="52"/>
      </w:numPr>
      <w:tabs>
        <w:tab w:val="left" w:pos="193"/>
      </w:tabs>
      <w:spacing w:after="30"/>
    </w:pPr>
    <w:rPr>
      <w:rFonts w:ascii="Times New Roman" w:hAnsi="Times New Roman"/>
      <w:lang w:val="en-GB" w:eastAsia="nl-BE"/>
    </w:rPr>
  </w:style>
  <w:style w:type="paragraph" w:customStyle="1" w:styleId="Stijl">
    <w:name w:val="Stijl"/>
    <w:rsid w:val="00013791"/>
    <w:pPr>
      <w:widowControl w:val="0"/>
      <w:autoSpaceDE w:val="0"/>
      <w:autoSpaceDN w:val="0"/>
      <w:adjustRightInd w:val="0"/>
    </w:pPr>
    <w:rPr>
      <w:rFonts w:ascii="Arial" w:eastAsiaTheme="minorEastAsia" w:hAnsi="Arial" w:cs="Arial"/>
      <w:sz w:val="24"/>
      <w:szCs w:val="24"/>
    </w:rPr>
  </w:style>
  <w:style w:type="paragraph" w:customStyle="1" w:styleId="Kop1plus">
    <w:name w:val="Kop1plus"/>
    <w:basedOn w:val="Standaard"/>
    <w:qFormat/>
    <w:rsid w:val="00693905"/>
    <w:pPr>
      <w:numPr>
        <w:numId w:val="51"/>
      </w:numPr>
      <w:spacing w:before="240" w:after="120"/>
      <w:ind w:left="357" w:hanging="357"/>
      <w:jc w:val="both"/>
    </w:pPr>
    <w:rPr>
      <w:rFonts w:asciiTheme="minorHAnsi" w:hAnsiTheme="minorHAnsi"/>
      <w:b/>
      <w:sz w:val="24"/>
    </w:rPr>
  </w:style>
  <w:style w:type="paragraph" w:customStyle="1" w:styleId="Kop2plus">
    <w:name w:val="Kop2plus"/>
    <w:basedOn w:val="Standaard"/>
    <w:qFormat/>
    <w:rsid w:val="005B2173"/>
    <w:pPr>
      <w:keepNext/>
      <w:numPr>
        <w:ilvl w:val="1"/>
        <w:numId w:val="51"/>
      </w:numPr>
      <w:spacing w:before="240" w:after="120"/>
      <w:ind w:left="0" w:firstLine="0"/>
    </w:pPr>
    <w:rPr>
      <w:rFonts w:asciiTheme="minorHAnsi" w:hAnsiTheme="minorHAnsi"/>
      <w:b/>
      <w:i/>
      <w:szCs w:val="22"/>
    </w:rPr>
  </w:style>
  <w:style w:type="character" w:customStyle="1" w:styleId="UnresolvedMention">
    <w:name w:val="Unresolved Mention"/>
    <w:basedOn w:val="Standaardalinea-lettertype"/>
    <w:uiPriority w:val="99"/>
    <w:semiHidden/>
    <w:unhideWhenUsed/>
    <w:rsid w:val="00154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714420">
      <w:bodyDiv w:val="1"/>
      <w:marLeft w:val="0"/>
      <w:marRight w:val="0"/>
      <w:marTop w:val="0"/>
      <w:marBottom w:val="0"/>
      <w:divBdr>
        <w:top w:val="none" w:sz="0" w:space="0" w:color="auto"/>
        <w:left w:val="none" w:sz="0" w:space="0" w:color="auto"/>
        <w:bottom w:val="none" w:sz="0" w:space="0" w:color="auto"/>
        <w:right w:val="none" w:sz="0" w:space="0" w:color="auto"/>
      </w:divBdr>
    </w:div>
    <w:div w:id="937828467">
      <w:bodyDiv w:val="1"/>
      <w:marLeft w:val="0"/>
      <w:marRight w:val="0"/>
      <w:marTop w:val="0"/>
      <w:marBottom w:val="0"/>
      <w:divBdr>
        <w:top w:val="none" w:sz="0" w:space="0" w:color="auto"/>
        <w:left w:val="none" w:sz="0" w:space="0" w:color="auto"/>
        <w:bottom w:val="none" w:sz="0" w:space="0" w:color="auto"/>
        <w:right w:val="none" w:sz="0" w:space="0" w:color="auto"/>
      </w:divBdr>
    </w:div>
    <w:div w:id="1179583285">
      <w:bodyDiv w:val="1"/>
      <w:marLeft w:val="0"/>
      <w:marRight w:val="0"/>
      <w:marTop w:val="0"/>
      <w:marBottom w:val="0"/>
      <w:divBdr>
        <w:top w:val="none" w:sz="0" w:space="0" w:color="auto"/>
        <w:left w:val="none" w:sz="0" w:space="0" w:color="auto"/>
        <w:bottom w:val="none" w:sz="0" w:space="0" w:color="auto"/>
        <w:right w:val="none" w:sz="0" w:space="0" w:color="auto"/>
      </w:divBdr>
    </w:div>
    <w:div w:id="1254974539">
      <w:marLeft w:val="0"/>
      <w:marRight w:val="0"/>
      <w:marTop w:val="0"/>
      <w:marBottom w:val="0"/>
      <w:divBdr>
        <w:top w:val="none" w:sz="0" w:space="0" w:color="auto"/>
        <w:left w:val="none" w:sz="0" w:space="0" w:color="auto"/>
        <w:bottom w:val="none" w:sz="0" w:space="0" w:color="auto"/>
        <w:right w:val="none" w:sz="0" w:space="0" w:color="auto"/>
      </w:divBdr>
    </w:div>
    <w:div w:id="1254974544">
      <w:marLeft w:val="0"/>
      <w:marRight w:val="0"/>
      <w:marTop w:val="0"/>
      <w:marBottom w:val="0"/>
      <w:divBdr>
        <w:top w:val="none" w:sz="0" w:space="0" w:color="auto"/>
        <w:left w:val="none" w:sz="0" w:space="0" w:color="auto"/>
        <w:bottom w:val="none" w:sz="0" w:space="0" w:color="auto"/>
        <w:right w:val="none" w:sz="0" w:space="0" w:color="auto"/>
      </w:divBdr>
      <w:divsChild>
        <w:div w:id="1254974542">
          <w:marLeft w:val="0"/>
          <w:marRight w:val="0"/>
          <w:marTop w:val="0"/>
          <w:marBottom w:val="0"/>
          <w:divBdr>
            <w:top w:val="none" w:sz="0" w:space="0" w:color="auto"/>
            <w:left w:val="none" w:sz="0" w:space="0" w:color="auto"/>
            <w:bottom w:val="none" w:sz="0" w:space="0" w:color="auto"/>
            <w:right w:val="none" w:sz="0" w:space="0" w:color="auto"/>
          </w:divBdr>
          <w:divsChild>
            <w:div w:id="1254974543">
              <w:marLeft w:val="0"/>
              <w:marRight w:val="0"/>
              <w:marTop w:val="0"/>
              <w:marBottom w:val="0"/>
              <w:divBdr>
                <w:top w:val="none" w:sz="0" w:space="0" w:color="auto"/>
                <w:left w:val="none" w:sz="0" w:space="0" w:color="auto"/>
                <w:bottom w:val="none" w:sz="0" w:space="0" w:color="auto"/>
                <w:right w:val="none" w:sz="0" w:space="0" w:color="auto"/>
              </w:divBdr>
              <w:divsChild>
                <w:div w:id="1254974538">
                  <w:marLeft w:val="0"/>
                  <w:marRight w:val="0"/>
                  <w:marTop w:val="0"/>
                  <w:marBottom w:val="0"/>
                  <w:divBdr>
                    <w:top w:val="none" w:sz="0" w:space="0" w:color="auto"/>
                    <w:left w:val="none" w:sz="0" w:space="0" w:color="auto"/>
                    <w:bottom w:val="none" w:sz="0" w:space="0" w:color="auto"/>
                    <w:right w:val="none" w:sz="0" w:space="0" w:color="auto"/>
                  </w:divBdr>
                  <w:divsChild>
                    <w:div w:id="1254974534">
                      <w:marLeft w:val="0"/>
                      <w:marRight w:val="0"/>
                      <w:marTop w:val="0"/>
                      <w:marBottom w:val="0"/>
                      <w:divBdr>
                        <w:top w:val="none" w:sz="0" w:space="0" w:color="auto"/>
                        <w:left w:val="none" w:sz="0" w:space="0" w:color="auto"/>
                        <w:bottom w:val="none" w:sz="0" w:space="0" w:color="auto"/>
                        <w:right w:val="none" w:sz="0" w:space="0" w:color="auto"/>
                      </w:divBdr>
                      <w:divsChild>
                        <w:div w:id="1254974540">
                          <w:marLeft w:val="0"/>
                          <w:marRight w:val="0"/>
                          <w:marTop w:val="0"/>
                          <w:marBottom w:val="0"/>
                          <w:divBdr>
                            <w:top w:val="none" w:sz="0" w:space="0" w:color="auto"/>
                            <w:left w:val="none" w:sz="0" w:space="0" w:color="auto"/>
                            <w:bottom w:val="none" w:sz="0" w:space="0" w:color="auto"/>
                            <w:right w:val="none" w:sz="0" w:space="0" w:color="auto"/>
                          </w:divBdr>
                          <w:divsChild>
                            <w:div w:id="1254974541">
                              <w:marLeft w:val="0"/>
                              <w:marRight w:val="0"/>
                              <w:marTop w:val="0"/>
                              <w:marBottom w:val="0"/>
                              <w:divBdr>
                                <w:top w:val="none" w:sz="0" w:space="0" w:color="auto"/>
                                <w:left w:val="none" w:sz="0" w:space="0" w:color="auto"/>
                                <w:bottom w:val="none" w:sz="0" w:space="0" w:color="auto"/>
                                <w:right w:val="none" w:sz="0" w:space="0" w:color="auto"/>
                              </w:divBdr>
                              <w:divsChild>
                                <w:div w:id="1254974533">
                                  <w:marLeft w:val="0"/>
                                  <w:marRight w:val="0"/>
                                  <w:marTop w:val="0"/>
                                  <w:marBottom w:val="0"/>
                                  <w:divBdr>
                                    <w:top w:val="none" w:sz="0" w:space="0" w:color="auto"/>
                                    <w:left w:val="none" w:sz="0" w:space="0" w:color="auto"/>
                                    <w:bottom w:val="none" w:sz="0" w:space="0" w:color="auto"/>
                                    <w:right w:val="none" w:sz="0" w:space="0" w:color="auto"/>
                                  </w:divBdr>
                                  <w:divsChild>
                                    <w:div w:id="1254974535">
                                      <w:marLeft w:val="0"/>
                                      <w:marRight w:val="0"/>
                                      <w:marTop w:val="0"/>
                                      <w:marBottom w:val="0"/>
                                      <w:divBdr>
                                        <w:top w:val="none" w:sz="0" w:space="0" w:color="auto"/>
                                        <w:left w:val="none" w:sz="0" w:space="0" w:color="auto"/>
                                        <w:bottom w:val="none" w:sz="0" w:space="0" w:color="auto"/>
                                        <w:right w:val="none" w:sz="0" w:space="0" w:color="auto"/>
                                      </w:divBdr>
                                      <w:divsChild>
                                        <w:div w:id="1254974536">
                                          <w:marLeft w:val="0"/>
                                          <w:marRight w:val="0"/>
                                          <w:marTop w:val="0"/>
                                          <w:marBottom w:val="0"/>
                                          <w:divBdr>
                                            <w:top w:val="none" w:sz="0" w:space="0" w:color="auto"/>
                                            <w:left w:val="none" w:sz="0" w:space="0" w:color="auto"/>
                                            <w:bottom w:val="none" w:sz="0" w:space="0" w:color="auto"/>
                                            <w:right w:val="none" w:sz="0" w:space="0" w:color="auto"/>
                                          </w:divBdr>
                                          <w:divsChild>
                                            <w:div w:id="125497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67344822">
      <w:bodyDiv w:val="1"/>
      <w:marLeft w:val="0"/>
      <w:marRight w:val="0"/>
      <w:marTop w:val="0"/>
      <w:marBottom w:val="0"/>
      <w:divBdr>
        <w:top w:val="none" w:sz="0" w:space="0" w:color="auto"/>
        <w:left w:val="none" w:sz="0" w:space="0" w:color="auto"/>
        <w:bottom w:val="none" w:sz="0" w:space="0" w:color="auto"/>
        <w:right w:val="none" w:sz="0" w:space="0" w:color="auto"/>
      </w:divBdr>
    </w:div>
    <w:div w:id="1291472980">
      <w:bodyDiv w:val="1"/>
      <w:marLeft w:val="0"/>
      <w:marRight w:val="0"/>
      <w:marTop w:val="0"/>
      <w:marBottom w:val="0"/>
      <w:divBdr>
        <w:top w:val="none" w:sz="0" w:space="0" w:color="auto"/>
        <w:left w:val="none" w:sz="0" w:space="0" w:color="auto"/>
        <w:bottom w:val="none" w:sz="0" w:space="0" w:color="auto"/>
        <w:right w:val="none" w:sz="0" w:space="0" w:color="auto"/>
      </w:divBdr>
    </w:div>
    <w:div w:id="1330525030">
      <w:bodyDiv w:val="1"/>
      <w:marLeft w:val="0"/>
      <w:marRight w:val="0"/>
      <w:marTop w:val="0"/>
      <w:marBottom w:val="0"/>
      <w:divBdr>
        <w:top w:val="none" w:sz="0" w:space="0" w:color="auto"/>
        <w:left w:val="none" w:sz="0" w:space="0" w:color="auto"/>
        <w:bottom w:val="none" w:sz="0" w:space="0" w:color="auto"/>
        <w:right w:val="none" w:sz="0" w:space="0" w:color="auto"/>
      </w:divBdr>
    </w:div>
    <w:div w:id="1571884247">
      <w:bodyDiv w:val="1"/>
      <w:marLeft w:val="0"/>
      <w:marRight w:val="0"/>
      <w:marTop w:val="0"/>
      <w:marBottom w:val="0"/>
      <w:divBdr>
        <w:top w:val="none" w:sz="0" w:space="0" w:color="auto"/>
        <w:left w:val="none" w:sz="0" w:space="0" w:color="auto"/>
        <w:bottom w:val="none" w:sz="0" w:space="0" w:color="auto"/>
        <w:right w:val="none" w:sz="0" w:space="0" w:color="auto"/>
      </w:divBdr>
    </w:div>
    <w:div w:id="1868323371">
      <w:bodyDiv w:val="1"/>
      <w:marLeft w:val="0"/>
      <w:marRight w:val="0"/>
      <w:marTop w:val="0"/>
      <w:marBottom w:val="0"/>
      <w:divBdr>
        <w:top w:val="none" w:sz="0" w:space="0" w:color="auto"/>
        <w:left w:val="none" w:sz="0" w:space="0" w:color="auto"/>
        <w:bottom w:val="none" w:sz="0" w:space="0" w:color="auto"/>
        <w:right w:val="none" w:sz="0" w:space="0" w:color="auto"/>
      </w:divBdr>
      <w:divsChild>
        <w:div w:id="2056343884">
          <w:marLeft w:val="0"/>
          <w:marRight w:val="0"/>
          <w:marTop w:val="0"/>
          <w:marBottom w:val="0"/>
          <w:divBdr>
            <w:top w:val="none" w:sz="0" w:space="0" w:color="auto"/>
            <w:left w:val="none" w:sz="0" w:space="0" w:color="auto"/>
            <w:bottom w:val="none" w:sz="0" w:space="0" w:color="auto"/>
            <w:right w:val="none" w:sz="0" w:space="0" w:color="auto"/>
          </w:divBdr>
          <w:divsChild>
            <w:div w:id="589658050">
              <w:marLeft w:val="0"/>
              <w:marRight w:val="0"/>
              <w:marTop w:val="150"/>
              <w:marBottom w:val="0"/>
              <w:divBdr>
                <w:top w:val="none" w:sz="0" w:space="0" w:color="auto"/>
                <w:left w:val="none" w:sz="0" w:space="0" w:color="auto"/>
                <w:bottom w:val="none" w:sz="0" w:space="0" w:color="auto"/>
                <w:right w:val="none" w:sz="0" w:space="0" w:color="auto"/>
              </w:divBdr>
              <w:divsChild>
                <w:div w:id="2050641466">
                  <w:marLeft w:val="0"/>
                  <w:marRight w:val="0"/>
                  <w:marTop w:val="0"/>
                  <w:marBottom w:val="0"/>
                  <w:divBdr>
                    <w:top w:val="none" w:sz="0" w:space="0" w:color="auto"/>
                    <w:left w:val="none" w:sz="0" w:space="0" w:color="auto"/>
                    <w:bottom w:val="none" w:sz="0" w:space="0" w:color="auto"/>
                    <w:right w:val="none" w:sz="0" w:space="0" w:color="auto"/>
                  </w:divBdr>
                  <w:divsChild>
                    <w:div w:id="1428648724">
                      <w:marLeft w:val="0"/>
                      <w:marRight w:val="0"/>
                      <w:marTop w:val="0"/>
                      <w:marBottom w:val="0"/>
                      <w:divBdr>
                        <w:top w:val="none" w:sz="0" w:space="0" w:color="auto"/>
                        <w:left w:val="none" w:sz="0" w:space="0" w:color="auto"/>
                        <w:bottom w:val="none" w:sz="0" w:space="0" w:color="auto"/>
                        <w:right w:val="none" w:sz="0" w:space="0" w:color="auto"/>
                      </w:divBdr>
                      <w:divsChild>
                        <w:div w:id="82842888">
                          <w:marLeft w:val="0"/>
                          <w:marRight w:val="0"/>
                          <w:marTop w:val="0"/>
                          <w:marBottom w:val="0"/>
                          <w:divBdr>
                            <w:top w:val="none" w:sz="0" w:space="0" w:color="auto"/>
                            <w:left w:val="none" w:sz="0" w:space="0" w:color="auto"/>
                            <w:bottom w:val="none" w:sz="0" w:space="0" w:color="auto"/>
                            <w:right w:val="none" w:sz="0" w:space="0" w:color="auto"/>
                          </w:divBdr>
                          <w:divsChild>
                            <w:div w:id="1765875064">
                              <w:marLeft w:val="225"/>
                              <w:marRight w:val="225"/>
                              <w:marTop w:val="225"/>
                              <w:marBottom w:val="225"/>
                              <w:divBdr>
                                <w:top w:val="none" w:sz="0" w:space="0" w:color="auto"/>
                                <w:left w:val="none" w:sz="0" w:space="0" w:color="auto"/>
                                <w:bottom w:val="none" w:sz="0" w:space="0" w:color="auto"/>
                                <w:right w:val="none" w:sz="0" w:space="0" w:color="auto"/>
                              </w:divBdr>
                              <w:divsChild>
                                <w:div w:id="468212315">
                                  <w:marLeft w:val="0"/>
                                  <w:marRight w:val="0"/>
                                  <w:marTop w:val="0"/>
                                  <w:marBottom w:val="0"/>
                                  <w:divBdr>
                                    <w:top w:val="none" w:sz="0" w:space="0" w:color="auto"/>
                                    <w:left w:val="none" w:sz="0" w:space="0" w:color="auto"/>
                                    <w:bottom w:val="none" w:sz="0" w:space="0" w:color="auto"/>
                                    <w:right w:val="none" w:sz="0" w:space="0" w:color="auto"/>
                                  </w:divBdr>
                                  <w:divsChild>
                                    <w:div w:id="1290817155">
                                      <w:marLeft w:val="0"/>
                                      <w:marRight w:val="0"/>
                                      <w:marTop w:val="0"/>
                                      <w:marBottom w:val="0"/>
                                      <w:divBdr>
                                        <w:top w:val="none" w:sz="0" w:space="0" w:color="auto"/>
                                        <w:left w:val="none" w:sz="0" w:space="0" w:color="auto"/>
                                        <w:bottom w:val="none" w:sz="0" w:space="0" w:color="auto"/>
                                        <w:right w:val="none" w:sz="0" w:space="0" w:color="auto"/>
                                      </w:divBdr>
                                      <w:divsChild>
                                        <w:div w:id="147910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5941364">
      <w:bodyDiv w:val="1"/>
      <w:marLeft w:val="0"/>
      <w:marRight w:val="0"/>
      <w:marTop w:val="0"/>
      <w:marBottom w:val="0"/>
      <w:divBdr>
        <w:top w:val="none" w:sz="0" w:space="0" w:color="auto"/>
        <w:left w:val="none" w:sz="0" w:space="0" w:color="auto"/>
        <w:bottom w:val="none" w:sz="0" w:space="0" w:color="auto"/>
        <w:right w:val="none" w:sz="0" w:space="0" w:color="auto"/>
      </w:divBdr>
    </w:div>
    <w:div w:id="2067873693">
      <w:bodyDiv w:val="1"/>
      <w:marLeft w:val="0"/>
      <w:marRight w:val="0"/>
      <w:marTop w:val="0"/>
      <w:marBottom w:val="0"/>
      <w:divBdr>
        <w:top w:val="none" w:sz="0" w:space="0" w:color="auto"/>
        <w:left w:val="none" w:sz="0" w:space="0" w:color="auto"/>
        <w:bottom w:val="none" w:sz="0" w:space="0" w:color="auto"/>
        <w:right w:val="none" w:sz="0" w:space="0" w:color="auto"/>
      </w:divBdr>
    </w:div>
    <w:div w:id="211020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okaalbestuur.vlaanderen.be/regelgeving/vaststelling-van-de-lijst-van-erkende-diploma%E2%80%99s-getuigschriften-nivea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CFE12-C15B-414C-9600-A0B736036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120</Pages>
  <Words>38999</Words>
  <Characters>241071</Characters>
  <Application>Microsoft Office Word</Application>
  <DocSecurity>0</DocSecurity>
  <Lines>2008</Lines>
  <Paragraphs>559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279511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erwin</dc:creator>
  <cp:keywords/>
  <dc:description/>
  <cp:lastModifiedBy>Vanessa Vandeput</cp:lastModifiedBy>
  <cp:revision>4</cp:revision>
  <cp:lastPrinted>2021-11-26T14:20:00Z</cp:lastPrinted>
  <dcterms:created xsi:type="dcterms:W3CDTF">2023-10-13T09:10:00Z</dcterms:created>
  <dcterms:modified xsi:type="dcterms:W3CDTF">2023-10-13T09:37:00Z</dcterms:modified>
</cp:coreProperties>
</file>